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6083" w14:textId="60C8A9A1" w:rsidR="00077D5C" w:rsidRDefault="002407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804D" wp14:editId="6A14CD9A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5343525" cy="75628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56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0F18A3" w14:textId="1B1CD47A" w:rsidR="002407EC" w:rsidRDefault="003E576D" w:rsidP="002407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03745" wp14:editId="445A0AD3">
                                  <wp:extent cx="1714500" cy="734786"/>
                                  <wp:effectExtent l="0" t="0" r="0" b="8255"/>
                                  <wp:docPr id="5" name="Picture 5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969" cy="754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7EC">
                              <w:t xml:space="preserve">          </w:t>
                            </w:r>
                            <w:r w:rsidR="0004244A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C10014C" wp14:editId="3C23019A">
                                  <wp:extent cx="1485900" cy="790575"/>
                                  <wp:effectExtent l="0" t="0" r="0" b="9525"/>
                                  <wp:docPr id="6" name="Picture 6" descr="https://documents.i.opw.ie/share/proxy/alfresco/api/node/workspace/SpacesStore/43985d04-4971-4960-90e2-4a4df0642f50/content/thumbnails/imgpreview?c=force&amp;lastModified=imgpreview%3A15537922173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https://documents.i.opw.ie/share/proxy/alfresco/api/node/workspace/SpacesStore/43985d04-4971-4960-90e2-4a4df0642f50/content/thumbnails/imgpreview?c=force&amp;lastModified=imgpreview%3A1553792217355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7EC">
                              <w:t xml:space="preserve">          </w:t>
                            </w:r>
                            <w:r w:rsidR="002407EC">
                              <w:rPr>
                                <w:noProof/>
                              </w:rPr>
                              <w:drawing>
                                <wp:inline distT="0" distB="0" distL="0" distR="0" wp14:anchorId="541BAE69" wp14:editId="5610E3D2">
                                  <wp:extent cx="1257300" cy="684560"/>
                                  <wp:effectExtent l="0" t="0" r="0" b="1270"/>
                                  <wp:docPr id="4" name="Picture 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40" cy="70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A31DF" w14:textId="7F881AFD" w:rsidR="002407EC" w:rsidRDefault="002407EC"/>
                          <w:p w14:paraId="23805A17" w14:textId="1FAC9A5B" w:rsidR="002407EC" w:rsidRPr="002407EC" w:rsidRDefault="002407EC" w:rsidP="002407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Public Information Notice</w:t>
                            </w:r>
                          </w:p>
                          <w:p w14:paraId="1EF8E183" w14:textId="5B5089A0" w:rsidR="002407EC" w:rsidRPr="002407EC" w:rsidRDefault="003E576D" w:rsidP="002407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Tralee</w:t>
                            </w:r>
                            <w:r w:rsidR="002407EC" w:rsidRPr="002407E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Flood Relief Scheme</w:t>
                            </w:r>
                          </w:p>
                          <w:p w14:paraId="771DC442" w14:textId="31CA89B4" w:rsidR="002407EC" w:rsidRPr="002407EC" w:rsidRDefault="002407EC" w:rsidP="002407E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Public Consultation </w:t>
                            </w:r>
                            <w:r w:rsidR="002F1B7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#1</w:t>
                            </w:r>
                          </w:p>
                          <w:p w14:paraId="64E0E335" w14:textId="29149887" w:rsidR="002407EC" w:rsidRPr="002407EC" w:rsidRDefault="002407E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Online Virtual Consultation Room </w:t>
                            </w:r>
                            <w:r w:rsidR="00A45D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97B3DA" w14:textId="24A574ED" w:rsidR="002407EC" w:rsidRPr="002407EC" w:rsidRDefault="002407E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416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Commencing 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Friday 26</w:t>
                            </w:r>
                            <w:r w:rsidR="003B3E39" w:rsidRPr="003B3E3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November 2021</w:t>
                            </w:r>
                          </w:p>
                          <w:p w14:paraId="79EA48F4" w14:textId="57E9CFCC" w:rsidR="003B3E39" w:rsidRPr="002407EC" w:rsidRDefault="002407EC" w:rsidP="009E56B9">
                            <w:pPr>
                              <w:ind w:left="1418" w:hanging="1418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7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9E56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Virtual Consultation Room will be available for a 2-week period from 26</w:t>
                            </w:r>
                            <w:r w:rsidR="003B3E39" w:rsidRPr="003B3E3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November until 10</w:t>
                            </w:r>
                            <w:r w:rsidR="003B3E39" w:rsidRPr="003B3E3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B3E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  <w:p w14:paraId="73851E2A" w14:textId="2D913D1A" w:rsidR="0085534A" w:rsidRPr="001229C1" w:rsidRDefault="003E576D">
                            <w:r>
                              <w:t>Kerry</w:t>
                            </w:r>
                            <w:r w:rsidR="002407EC">
                              <w:t xml:space="preserve"> </w:t>
                            </w:r>
                            <w:r w:rsidR="002407EC" w:rsidRPr="001229C1">
                              <w:t xml:space="preserve">County Council in conjunction with the OPW are progressing the implementation of the </w:t>
                            </w:r>
                            <w:r w:rsidRPr="001229C1">
                              <w:t>Tralee</w:t>
                            </w:r>
                            <w:r w:rsidR="002407EC" w:rsidRPr="001229C1">
                              <w:t xml:space="preserve"> Environs Flood Relief Scheme. </w:t>
                            </w:r>
                          </w:p>
                          <w:p w14:paraId="53221E3F" w14:textId="08A5C4F8" w:rsidR="002407EC" w:rsidRDefault="002407EC">
                            <w:r>
                              <w:t xml:space="preserve">Interested </w:t>
                            </w:r>
                            <w:r w:rsidR="0085534A">
                              <w:t xml:space="preserve">members of the public </w:t>
                            </w:r>
                            <w:r>
                              <w:t xml:space="preserve">are invited to log in to the virtual consultation event </w:t>
                            </w:r>
                            <w:r w:rsidR="003B3E39">
                              <w:t>on</w:t>
                            </w:r>
                            <w:r>
                              <w:t xml:space="preserve"> the project website at</w:t>
                            </w:r>
                            <w:r w:rsidR="003B3E39">
                              <w:t xml:space="preserve">: </w:t>
                            </w:r>
                            <w:hyperlink r:id="rId7" w:history="1">
                              <w:r w:rsidR="0004244A">
                                <w:rPr>
                                  <w:rStyle w:val="Hyperlink"/>
                                </w:rPr>
                                <w:t>www.floodinfo.ie/traleefrs</w:t>
                              </w:r>
                            </w:hyperlink>
                          </w:p>
                          <w:p w14:paraId="356B0714" w14:textId="34DAA17F" w:rsidR="001229C1" w:rsidRDefault="001229C1" w:rsidP="001229C1">
                            <w:r w:rsidRPr="001229C1">
                              <w:t>The purpose of th</w:t>
                            </w:r>
                            <w:r w:rsidR="006843B5">
                              <w:t xml:space="preserve">is </w:t>
                            </w:r>
                            <w:r w:rsidR="00D81E38">
                              <w:t>early-stage</w:t>
                            </w:r>
                            <w:r w:rsidR="006843B5">
                              <w:t xml:space="preserve"> consultation </w:t>
                            </w:r>
                            <w:r w:rsidRPr="001229C1">
                              <w:t xml:space="preserve">event is to </w:t>
                            </w:r>
                            <w:r>
                              <w:t xml:space="preserve">give </w:t>
                            </w:r>
                            <w:r w:rsidR="006843B5">
                              <w:t xml:space="preserve">interested individuals </w:t>
                            </w:r>
                            <w:r>
                              <w:t>an overview</w:t>
                            </w:r>
                            <w:r w:rsidR="00A40E39">
                              <w:t xml:space="preserve"> of</w:t>
                            </w:r>
                            <w:r>
                              <w:t xml:space="preserve"> the project</w:t>
                            </w:r>
                            <w:r w:rsidR="006843B5">
                              <w:t xml:space="preserve">, to </w:t>
                            </w:r>
                            <w:r w:rsidRPr="001229C1">
                              <w:t xml:space="preserve">offer the opportunity to </w:t>
                            </w:r>
                            <w:r w:rsidR="006843B5">
                              <w:t xml:space="preserve">engage with </w:t>
                            </w:r>
                            <w:r>
                              <w:t xml:space="preserve">the project team </w:t>
                            </w:r>
                            <w:r w:rsidR="006843B5">
                              <w:t xml:space="preserve">and tell </w:t>
                            </w:r>
                            <w:r>
                              <w:t>their experience</w:t>
                            </w:r>
                            <w:r w:rsidR="006843B5">
                              <w:t>s</w:t>
                            </w:r>
                            <w:r>
                              <w:t xml:space="preserve"> of flooding in Tralee and </w:t>
                            </w:r>
                            <w:r w:rsidRPr="001229C1">
                              <w:t>offer views on how the scheme should progress.</w:t>
                            </w:r>
                          </w:p>
                          <w:p w14:paraId="43AEF9C1" w14:textId="77777777" w:rsidR="00D81E38" w:rsidRDefault="001229C1" w:rsidP="001229C1">
                            <w:r>
                              <w:t xml:space="preserve">The virtual consultation room includes information on the project and </w:t>
                            </w:r>
                            <w:r w:rsidR="00D81E38">
                              <w:t xml:space="preserve">currently </w:t>
                            </w:r>
                            <w:r>
                              <w:t xml:space="preserve">identified </w:t>
                            </w:r>
                            <w:r w:rsidRPr="001229C1">
                              <w:t>environmental constraints</w:t>
                            </w:r>
                            <w:r w:rsidR="00D81E38">
                              <w:t xml:space="preserve"> that may influence the scheme design</w:t>
                            </w:r>
                            <w:r>
                              <w:t xml:space="preserve">.  </w:t>
                            </w:r>
                          </w:p>
                          <w:p w14:paraId="4A2AAB35" w14:textId="7575B252" w:rsidR="001229C1" w:rsidRPr="001229C1" w:rsidRDefault="00D81E38" w:rsidP="001229C1">
                            <w:r>
                              <w:t>A</w:t>
                            </w:r>
                            <w:r w:rsidR="001229C1">
                              <w:t xml:space="preserve"> Project Newsletter </w:t>
                            </w:r>
                            <w:r>
                              <w:t xml:space="preserve">is available for viewing and/or download </w:t>
                            </w:r>
                            <w:r w:rsidR="001229C1">
                              <w:t xml:space="preserve">and a </w:t>
                            </w:r>
                            <w:r>
                              <w:t>F</w:t>
                            </w:r>
                            <w:r w:rsidR="001229C1">
                              <w:t xml:space="preserve">eedback </w:t>
                            </w:r>
                            <w:r>
                              <w:t>F</w:t>
                            </w:r>
                            <w:r w:rsidR="001229C1">
                              <w:t xml:space="preserve">orm </w:t>
                            </w:r>
                            <w:r>
                              <w:t xml:space="preserve">is also </w:t>
                            </w:r>
                            <w:r w:rsidR="001229C1">
                              <w:t>available for completion.</w:t>
                            </w:r>
                          </w:p>
                          <w:p w14:paraId="53A6D1EC" w14:textId="39166ABD" w:rsidR="002407EC" w:rsidRDefault="002407EC">
                            <w:r>
                              <w:t xml:space="preserve">Due to </w:t>
                            </w:r>
                            <w:r w:rsidR="006843B5">
                              <w:t xml:space="preserve">current </w:t>
                            </w:r>
                            <w:r>
                              <w:t xml:space="preserve">Covid-19 </w:t>
                            </w:r>
                            <w:r w:rsidR="006843B5">
                              <w:t xml:space="preserve">risks </w:t>
                            </w:r>
                            <w:r w:rsidR="003B3E39">
                              <w:t>th</w:t>
                            </w:r>
                            <w:r w:rsidR="006843B5">
                              <w:t>is</w:t>
                            </w:r>
                            <w:r w:rsidR="003B3E39">
                              <w:t xml:space="preserve"> Public Consultation Day event will tak</w:t>
                            </w:r>
                            <w:r w:rsidR="006843B5">
                              <w:t>e</w:t>
                            </w:r>
                            <w:r w:rsidR="003B3E39">
                              <w:t xml:space="preserve"> place </w:t>
                            </w:r>
                            <w:r w:rsidR="006843B5">
                              <w:t xml:space="preserve">in an online forum </w:t>
                            </w:r>
                            <w:r w:rsidR="003B3E39">
                              <w:t>via the project website</w:t>
                            </w:r>
                            <w:r>
                              <w:t xml:space="preserve">. </w:t>
                            </w:r>
                            <w:r w:rsidR="006843B5">
                              <w:t xml:space="preserve"> However, i</w:t>
                            </w:r>
                            <w:r w:rsidR="003B3E39">
                              <w:t>f you are interested in an in-person consultation, p</w:t>
                            </w:r>
                            <w:r>
                              <w:t xml:space="preserve">lease contact </w:t>
                            </w:r>
                            <w:r w:rsidR="006843B5">
                              <w:t xml:space="preserve">the project team by email at </w:t>
                            </w:r>
                            <w:hyperlink r:id="rId8" w:history="1">
                              <w:r w:rsidR="006843B5" w:rsidRPr="008D3C08">
                                <w:rPr>
                                  <w:rStyle w:val="Hyperlink"/>
                                </w:rPr>
                                <w:t>traleefrs@rpsgroup.com</w:t>
                              </w:r>
                            </w:hyperlink>
                            <w:r w:rsidR="00D81E38">
                              <w:t xml:space="preserve"> </w:t>
                            </w:r>
                            <w:r w:rsidR="002D139F">
                              <w:t>or by phone</w:t>
                            </w:r>
                            <w:r w:rsidR="002D139F" w:rsidRPr="002D139F">
                              <w:t xml:space="preserve"> </w:t>
                            </w:r>
                            <w:r w:rsidR="002D139F">
                              <w:t>at (</w:t>
                            </w:r>
                            <w:r w:rsidR="002D139F" w:rsidRPr="002D139F">
                              <w:t>021</w:t>
                            </w:r>
                            <w:r w:rsidR="002D139F">
                              <w:t xml:space="preserve">) </w:t>
                            </w:r>
                            <w:r w:rsidR="002D139F" w:rsidRPr="002D139F">
                              <w:t>466</w:t>
                            </w:r>
                            <w:r w:rsidR="002D139F">
                              <w:t>-</w:t>
                            </w:r>
                            <w:r w:rsidR="002D139F" w:rsidRPr="002D139F">
                              <w:t>5900</w:t>
                            </w:r>
                            <w:r w:rsidR="002D139F">
                              <w:t xml:space="preserve"> </w:t>
                            </w:r>
                            <w:r w:rsidR="00D81E38">
                              <w:t xml:space="preserve">and this will be arranged </w:t>
                            </w:r>
                            <w:r w:rsidR="004F2022">
                              <w:t>over the coming weeks</w:t>
                            </w:r>
                            <w:r w:rsidR="00D81E3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80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3.75pt;width:420.75pt;height:5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" fillcolor="white [3201]" strokecolor="black [3213]" strokeweight="2.25pt">
                <v:textbox>
                  <w:txbxContent>
                    <w:p w14:paraId="370F18A3" w14:textId="1B1CD47A" w:rsidR="002407EC" w:rsidRDefault="003E576D" w:rsidP="002407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03745" wp14:editId="445A0AD3">
                            <wp:extent cx="1714500" cy="734786"/>
                            <wp:effectExtent l="0" t="0" r="0" b="8255"/>
                            <wp:docPr id="5" name="Picture 5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0969" cy="754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7EC">
                        <w:t xml:space="preserve">          </w:t>
                      </w:r>
                      <w:r w:rsidR="0004244A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C10014C" wp14:editId="3C23019A">
                            <wp:extent cx="1485900" cy="790575"/>
                            <wp:effectExtent l="0" t="0" r="0" b="9525"/>
                            <wp:docPr id="6" name="Picture 6" descr="https://documents.i.opw.ie/share/proxy/alfresco/api/node/workspace/SpacesStore/43985d04-4971-4960-90e2-4a4df0642f50/content/thumbnails/imgpreview?c=force&amp;lastModified=imgpreview%3A155379221735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https://documents.i.opw.ie/share/proxy/alfresco/api/node/workspace/SpacesStore/43985d04-4971-4960-90e2-4a4df0642f50/content/thumbnails/imgpreview?c=force&amp;lastModified=imgpreview%3A1553792217355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7EC">
                        <w:t xml:space="preserve">          </w:t>
                      </w:r>
                      <w:r w:rsidR="002407EC">
                        <w:rPr>
                          <w:noProof/>
                        </w:rPr>
                        <w:drawing>
                          <wp:inline distT="0" distB="0" distL="0" distR="0" wp14:anchorId="541BAE69" wp14:editId="5610E3D2">
                            <wp:extent cx="1257300" cy="684560"/>
                            <wp:effectExtent l="0" t="0" r="0" b="1270"/>
                            <wp:docPr id="4" name="Picture 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440" cy="70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A31DF" w14:textId="7F881AFD" w:rsidR="002407EC" w:rsidRDefault="002407EC"/>
                    <w:p w14:paraId="23805A17" w14:textId="1FAC9A5B" w:rsidR="002407EC" w:rsidRPr="002407EC" w:rsidRDefault="002407EC" w:rsidP="002407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407EC">
                        <w:rPr>
                          <w:b/>
                          <w:bCs/>
                          <w:sz w:val="40"/>
                          <w:szCs w:val="40"/>
                        </w:rPr>
                        <w:t>Public Information Notice</w:t>
                      </w:r>
                    </w:p>
                    <w:p w14:paraId="1EF8E183" w14:textId="5B5089A0" w:rsidR="002407EC" w:rsidRPr="002407EC" w:rsidRDefault="003E576D" w:rsidP="002407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Tralee</w:t>
                      </w:r>
                      <w:r w:rsidR="002407EC" w:rsidRPr="002407E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Flood Relief Scheme</w:t>
                      </w:r>
                    </w:p>
                    <w:p w14:paraId="771DC442" w14:textId="31CA89B4" w:rsidR="002407EC" w:rsidRPr="002407EC" w:rsidRDefault="002407EC" w:rsidP="002407E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407EC">
                        <w:rPr>
                          <w:b/>
                          <w:bCs/>
                          <w:sz w:val="40"/>
                          <w:szCs w:val="40"/>
                        </w:rPr>
                        <w:t xml:space="preserve">Public Consultation </w:t>
                      </w:r>
                      <w:r w:rsidR="002F1B71">
                        <w:rPr>
                          <w:b/>
                          <w:bCs/>
                          <w:sz w:val="40"/>
                          <w:szCs w:val="40"/>
                        </w:rPr>
                        <w:t>#1</w:t>
                      </w:r>
                    </w:p>
                    <w:p w14:paraId="64E0E335" w14:textId="29149887" w:rsidR="002407EC" w:rsidRPr="002407EC" w:rsidRDefault="002407E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7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Venue: </w:t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Online Virtual Consultation Room </w:t>
                      </w:r>
                      <w:r w:rsidR="00A45D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97B3DA" w14:textId="24A574ED" w:rsidR="002407EC" w:rsidRPr="002407EC" w:rsidRDefault="002407E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7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Date: </w:t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4161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Commencing 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>Friday 26</w:t>
                      </w:r>
                      <w:r w:rsidR="003B3E39" w:rsidRPr="003B3E3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November 2021</w:t>
                      </w:r>
                    </w:p>
                    <w:p w14:paraId="79EA48F4" w14:textId="57E9CFCC" w:rsidR="003B3E39" w:rsidRPr="002407EC" w:rsidRDefault="002407EC" w:rsidP="009E56B9">
                      <w:pPr>
                        <w:ind w:left="1418" w:hanging="1418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7EC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Time: </w:t>
                      </w:r>
                      <w:r w:rsidR="009E56B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>The Virtual Consultation Room will be available for a 2-week period from 26</w:t>
                      </w:r>
                      <w:r w:rsidR="003B3E39" w:rsidRPr="003B3E3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November until 10</w:t>
                      </w:r>
                      <w:r w:rsidR="003B3E39" w:rsidRPr="003B3E3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B3E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December</w:t>
                      </w:r>
                    </w:p>
                    <w:p w14:paraId="73851E2A" w14:textId="2D913D1A" w:rsidR="0085534A" w:rsidRPr="001229C1" w:rsidRDefault="003E576D">
                      <w:r>
                        <w:t>Kerry</w:t>
                      </w:r>
                      <w:r w:rsidR="002407EC">
                        <w:t xml:space="preserve"> </w:t>
                      </w:r>
                      <w:r w:rsidR="002407EC" w:rsidRPr="001229C1">
                        <w:t xml:space="preserve">County Council in conjunction with the OPW are progressing the implementation of the </w:t>
                      </w:r>
                      <w:r w:rsidRPr="001229C1">
                        <w:t>Tralee</w:t>
                      </w:r>
                      <w:r w:rsidR="002407EC" w:rsidRPr="001229C1">
                        <w:t xml:space="preserve"> Environs Flood Relief Scheme. </w:t>
                      </w:r>
                    </w:p>
                    <w:p w14:paraId="53221E3F" w14:textId="08A5C4F8" w:rsidR="002407EC" w:rsidRDefault="002407EC">
                      <w:r>
                        <w:t xml:space="preserve">Interested </w:t>
                      </w:r>
                      <w:r w:rsidR="0085534A">
                        <w:t xml:space="preserve">members of the public </w:t>
                      </w:r>
                      <w:r>
                        <w:t xml:space="preserve">are invited to log in to the virtual consultation event </w:t>
                      </w:r>
                      <w:r w:rsidR="003B3E39">
                        <w:t>on</w:t>
                      </w:r>
                      <w:r>
                        <w:t xml:space="preserve"> the project website at</w:t>
                      </w:r>
                      <w:r w:rsidR="003B3E39">
                        <w:t xml:space="preserve">: </w:t>
                      </w:r>
                      <w:hyperlink r:id="rId9" w:history="1">
                        <w:r w:rsidR="0004244A">
                          <w:rPr>
                            <w:rStyle w:val="Hyperlink"/>
                          </w:rPr>
                          <w:t>www.floodinfo.ie/traleefrs</w:t>
                        </w:r>
                      </w:hyperlink>
                    </w:p>
                    <w:p w14:paraId="356B0714" w14:textId="34DAA17F" w:rsidR="001229C1" w:rsidRDefault="001229C1" w:rsidP="001229C1">
                      <w:r w:rsidRPr="001229C1">
                        <w:t>The purpose of th</w:t>
                      </w:r>
                      <w:r w:rsidR="006843B5">
                        <w:t xml:space="preserve">is </w:t>
                      </w:r>
                      <w:r w:rsidR="00D81E38">
                        <w:t>early-stage</w:t>
                      </w:r>
                      <w:r w:rsidR="006843B5">
                        <w:t xml:space="preserve"> consultation </w:t>
                      </w:r>
                      <w:r w:rsidRPr="001229C1">
                        <w:t xml:space="preserve">event is to </w:t>
                      </w:r>
                      <w:r>
                        <w:t xml:space="preserve">give </w:t>
                      </w:r>
                      <w:r w:rsidR="006843B5">
                        <w:t xml:space="preserve">interested individuals </w:t>
                      </w:r>
                      <w:r>
                        <w:t>an overview</w:t>
                      </w:r>
                      <w:r w:rsidR="00A40E39">
                        <w:t xml:space="preserve"> of</w:t>
                      </w:r>
                      <w:r>
                        <w:t xml:space="preserve"> the project</w:t>
                      </w:r>
                      <w:r w:rsidR="006843B5">
                        <w:t xml:space="preserve">, to </w:t>
                      </w:r>
                      <w:r w:rsidRPr="001229C1">
                        <w:t xml:space="preserve">offer the opportunity to </w:t>
                      </w:r>
                      <w:r w:rsidR="006843B5">
                        <w:t xml:space="preserve">engage with </w:t>
                      </w:r>
                      <w:r>
                        <w:t xml:space="preserve">the project team </w:t>
                      </w:r>
                      <w:r w:rsidR="006843B5">
                        <w:t xml:space="preserve">and tell </w:t>
                      </w:r>
                      <w:r>
                        <w:t>their experience</w:t>
                      </w:r>
                      <w:r w:rsidR="006843B5">
                        <w:t>s</w:t>
                      </w:r>
                      <w:r>
                        <w:t xml:space="preserve"> of flooding in Tralee and </w:t>
                      </w:r>
                      <w:r w:rsidRPr="001229C1">
                        <w:t>offer views on how the scheme should progress.</w:t>
                      </w:r>
                    </w:p>
                    <w:p w14:paraId="43AEF9C1" w14:textId="77777777" w:rsidR="00D81E38" w:rsidRDefault="001229C1" w:rsidP="001229C1">
                      <w:r>
                        <w:t xml:space="preserve">The virtual consultation room includes information on the project and </w:t>
                      </w:r>
                      <w:r w:rsidR="00D81E38">
                        <w:t xml:space="preserve">currently </w:t>
                      </w:r>
                      <w:r>
                        <w:t xml:space="preserve">identified </w:t>
                      </w:r>
                      <w:r w:rsidRPr="001229C1">
                        <w:t>environmental constraints</w:t>
                      </w:r>
                      <w:r w:rsidR="00D81E38">
                        <w:t xml:space="preserve"> that may influence the scheme design</w:t>
                      </w:r>
                      <w:r>
                        <w:t xml:space="preserve">.  </w:t>
                      </w:r>
                    </w:p>
                    <w:p w14:paraId="4A2AAB35" w14:textId="7575B252" w:rsidR="001229C1" w:rsidRPr="001229C1" w:rsidRDefault="00D81E38" w:rsidP="001229C1">
                      <w:r>
                        <w:t>A</w:t>
                      </w:r>
                      <w:r w:rsidR="001229C1">
                        <w:t xml:space="preserve"> Project Newsletter </w:t>
                      </w:r>
                      <w:r>
                        <w:t xml:space="preserve">is available for viewing and/or download </w:t>
                      </w:r>
                      <w:r w:rsidR="001229C1">
                        <w:t xml:space="preserve">and a </w:t>
                      </w:r>
                      <w:r>
                        <w:t>F</w:t>
                      </w:r>
                      <w:r w:rsidR="001229C1">
                        <w:t xml:space="preserve">eedback </w:t>
                      </w:r>
                      <w:r>
                        <w:t>F</w:t>
                      </w:r>
                      <w:r w:rsidR="001229C1">
                        <w:t xml:space="preserve">orm </w:t>
                      </w:r>
                      <w:r>
                        <w:t xml:space="preserve">is also </w:t>
                      </w:r>
                      <w:r w:rsidR="001229C1">
                        <w:t>available for completion.</w:t>
                      </w:r>
                    </w:p>
                    <w:p w14:paraId="53A6D1EC" w14:textId="39166ABD" w:rsidR="002407EC" w:rsidRDefault="002407EC">
                      <w:r>
                        <w:t xml:space="preserve">Due to </w:t>
                      </w:r>
                      <w:r w:rsidR="006843B5">
                        <w:t xml:space="preserve">current </w:t>
                      </w:r>
                      <w:r>
                        <w:t xml:space="preserve">Covid-19 </w:t>
                      </w:r>
                      <w:r w:rsidR="006843B5">
                        <w:t xml:space="preserve">risks </w:t>
                      </w:r>
                      <w:r w:rsidR="003B3E39">
                        <w:t>th</w:t>
                      </w:r>
                      <w:r w:rsidR="006843B5">
                        <w:t>is</w:t>
                      </w:r>
                      <w:r w:rsidR="003B3E39">
                        <w:t xml:space="preserve"> Public Consultation Day event will tak</w:t>
                      </w:r>
                      <w:r w:rsidR="006843B5">
                        <w:t>e</w:t>
                      </w:r>
                      <w:r w:rsidR="003B3E39">
                        <w:t xml:space="preserve"> place </w:t>
                      </w:r>
                      <w:r w:rsidR="006843B5">
                        <w:t xml:space="preserve">in an online forum </w:t>
                      </w:r>
                      <w:r w:rsidR="003B3E39">
                        <w:t>via the project website</w:t>
                      </w:r>
                      <w:r>
                        <w:t xml:space="preserve">. </w:t>
                      </w:r>
                      <w:r w:rsidR="006843B5">
                        <w:t xml:space="preserve"> However, i</w:t>
                      </w:r>
                      <w:r w:rsidR="003B3E39">
                        <w:t>f you are interested in an in-person consultation, p</w:t>
                      </w:r>
                      <w:r>
                        <w:t xml:space="preserve">lease contact </w:t>
                      </w:r>
                      <w:r w:rsidR="006843B5">
                        <w:t xml:space="preserve">the project team by email at </w:t>
                      </w:r>
                      <w:hyperlink r:id="rId10" w:history="1">
                        <w:r w:rsidR="006843B5" w:rsidRPr="008D3C08">
                          <w:rPr>
                            <w:rStyle w:val="Hyperlink"/>
                          </w:rPr>
                          <w:t>traleefrs@rpsgroup.com</w:t>
                        </w:r>
                      </w:hyperlink>
                      <w:r w:rsidR="00D81E38">
                        <w:t xml:space="preserve"> </w:t>
                      </w:r>
                      <w:r w:rsidR="002D139F">
                        <w:t>or by phone</w:t>
                      </w:r>
                      <w:r w:rsidR="002D139F" w:rsidRPr="002D139F">
                        <w:t xml:space="preserve"> </w:t>
                      </w:r>
                      <w:r w:rsidR="002D139F">
                        <w:t>at (</w:t>
                      </w:r>
                      <w:r w:rsidR="002D139F" w:rsidRPr="002D139F">
                        <w:t>021</w:t>
                      </w:r>
                      <w:r w:rsidR="002D139F">
                        <w:t xml:space="preserve">) </w:t>
                      </w:r>
                      <w:r w:rsidR="002D139F" w:rsidRPr="002D139F">
                        <w:t>466</w:t>
                      </w:r>
                      <w:r w:rsidR="002D139F">
                        <w:t>-</w:t>
                      </w:r>
                      <w:r w:rsidR="002D139F" w:rsidRPr="002D139F">
                        <w:t>5900</w:t>
                      </w:r>
                      <w:r w:rsidR="002D139F">
                        <w:t xml:space="preserve"> </w:t>
                      </w:r>
                      <w:r w:rsidR="00D81E38">
                        <w:t xml:space="preserve">and this will be arranged </w:t>
                      </w:r>
                      <w:r w:rsidR="004F2022">
                        <w:t>over the coming weeks</w:t>
                      </w:r>
                      <w:r w:rsidR="00D81E3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C"/>
    <w:rsid w:val="0004244A"/>
    <w:rsid w:val="00077D5C"/>
    <w:rsid w:val="001229C1"/>
    <w:rsid w:val="00141619"/>
    <w:rsid w:val="002407EC"/>
    <w:rsid w:val="002D139F"/>
    <w:rsid w:val="002F1B71"/>
    <w:rsid w:val="003B3E39"/>
    <w:rsid w:val="003E576D"/>
    <w:rsid w:val="004551D4"/>
    <w:rsid w:val="004F2022"/>
    <w:rsid w:val="006843B5"/>
    <w:rsid w:val="0085534A"/>
    <w:rsid w:val="009E56B9"/>
    <w:rsid w:val="00A40E39"/>
    <w:rsid w:val="00A4411A"/>
    <w:rsid w:val="00A45D48"/>
    <w:rsid w:val="00D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F3DB"/>
  <w15:chartTrackingRefBased/>
  <w15:docId w15:val="{C45D5332-5A1A-4AE8-BB4C-EBF8CC43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leefrs@rps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%3A%2F%2Fwww.floodinfo.ie%2Ftraleefrs&amp;data=04%7C01%7CEric.Wong%40rpsgroup.com%7Cd982d254d9734b60a56508d9a9acfdc7%7C49833998a8f1424bbf845d50f102d530%7C0%7C0%7C637727382729153453%7CUnknown%7CTWFpbGZsb3d8eyJWIjoiMC4wLjAwMDAiLCJQIjoiV2luMzIiLCJBTiI6Ik1haWwiLCJXVCI6Mn0%3D%7C3000&amp;sdata=wZ0gGP36iJFPIVuo6jw3h1eX7Qb5M4BaontN2LTzPrU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traleefrs@rpsgroup.c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eur03.safelinks.protection.outlook.com/?url=http%3A%2F%2Fwww.floodinfo.ie%2Ftraleefrs&amp;data=04%7C01%7CEric.Wong%40rpsgroup.com%7Cd982d254d9734b60a56508d9a9acfdc7%7C49833998a8f1424bbf845d50f102d530%7C0%7C0%7C637727382729153453%7CUnknown%7CTWFpbGZsb3d8eyJWIjoiMC4wLjAwMDAiLCJQIjoiV2luMzIiLCJBTiI6Ik1haWwiLCJXVCI6Mn0%3D%7C3000&amp;sdata=wZ0gGP36iJFPIVuo6jw3h1eX7Qb5M4BaontN2LTzPr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Hawke</dc:creator>
  <cp:keywords/>
  <dc:description/>
  <cp:lastModifiedBy>Eoghan O'Brien</cp:lastModifiedBy>
  <cp:revision>3</cp:revision>
  <dcterms:created xsi:type="dcterms:W3CDTF">2021-11-18T16:30:00Z</dcterms:created>
  <dcterms:modified xsi:type="dcterms:W3CDTF">2021-11-18T16:31:00Z</dcterms:modified>
</cp:coreProperties>
</file>