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4C23B" w14:textId="77777777" w:rsidR="00AA511A" w:rsidRPr="004362B1" w:rsidRDefault="00AA511A" w:rsidP="00715B27">
      <w:pPr>
        <w:jc w:val="center"/>
        <w:rPr>
          <w:rFonts w:ascii="Calibri" w:hAnsi="Calibri"/>
          <w:b/>
          <w:sz w:val="28"/>
          <w:szCs w:val="28"/>
        </w:rPr>
      </w:pPr>
      <w:bookmarkStart w:id="0" w:name="_Hlk515263258"/>
      <w:bookmarkEnd w:id="0"/>
    </w:p>
    <w:p w14:paraId="2DBC2FC5" w14:textId="77777777" w:rsidR="00AA511A" w:rsidRPr="004362B1" w:rsidRDefault="00AA511A" w:rsidP="00715B27">
      <w:pPr>
        <w:jc w:val="center"/>
        <w:rPr>
          <w:rFonts w:ascii="Calibri" w:hAnsi="Calibri"/>
          <w:b/>
          <w:sz w:val="28"/>
          <w:szCs w:val="28"/>
        </w:rPr>
      </w:pPr>
    </w:p>
    <w:p w14:paraId="27816658" w14:textId="77777777" w:rsidR="00AA511A" w:rsidRPr="004362B1" w:rsidRDefault="00AA511A" w:rsidP="00715B27">
      <w:pPr>
        <w:jc w:val="center"/>
        <w:rPr>
          <w:rFonts w:ascii="Calibri" w:hAnsi="Calibri"/>
          <w:b/>
          <w:sz w:val="28"/>
          <w:szCs w:val="28"/>
        </w:rPr>
      </w:pPr>
    </w:p>
    <w:p w14:paraId="2A400647" w14:textId="77777777" w:rsidR="00AA511A" w:rsidRDefault="00AA511A" w:rsidP="00715B27">
      <w:pPr>
        <w:jc w:val="center"/>
        <w:rPr>
          <w:rFonts w:ascii="Calibri" w:hAnsi="Calibri"/>
          <w:b/>
          <w:sz w:val="36"/>
          <w:szCs w:val="36"/>
        </w:rPr>
      </w:pPr>
    </w:p>
    <w:p w14:paraId="753D9021" w14:textId="77777777" w:rsidR="00AA511A" w:rsidRPr="004362B1" w:rsidRDefault="00AA511A" w:rsidP="00715B27">
      <w:pPr>
        <w:jc w:val="center"/>
        <w:rPr>
          <w:rFonts w:ascii="Calibri" w:hAnsi="Calibri"/>
          <w:b/>
          <w:sz w:val="36"/>
          <w:szCs w:val="36"/>
        </w:rPr>
      </w:pPr>
      <w:r w:rsidRPr="004362B1">
        <w:rPr>
          <w:rFonts w:ascii="Calibri" w:hAnsi="Calibri"/>
          <w:b/>
          <w:sz w:val="36"/>
          <w:szCs w:val="36"/>
        </w:rPr>
        <w:t>Public Spending Code</w:t>
      </w:r>
    </w:p>
    <w:p w14:paraId="577BBBDA" w14:textId="29BE9994" w:rsidR="007B732B" w:rsidRPr="004362B1" w:rsidRDefault="00AA511A" w:rsidP="007B732B">
      <w:pPr>
        <w:jc w:val="center"/>
        <w:rPr>
          <w:rFonts w:ascii="Calibri" w:hAnsi="Calibri"/>
          <w:b/>
          <w:sz w:val="36"/>
          <w:szCs w:val="36"/>
        </w:rPr>
      </w:pPr>
      <w:r w:rsidRPr="004362B1">
        <w:rPr>
          <w:rFonts w:ascii="Calibri" w:hAnsi="Calibri"/>
          <w:b/>
          <w:sz w:val="36"/>
          <w:szCs w:val="36"/>
        </w:rPr>
        <w:t>Q</w:t>
      </w:r>
      <w:r w:rsidR="00561AF1">
        <w:rPr>
          <w:rFonts w:ascii="Calibri" w:hAnsi="Calibri"/>
          <w:b/>
          <w:sz w:val="36"/>
          <w:szCs w:val="36"/>
        </w:rPr>
        <w:t xml:space="preserve">uality Assurance Report for </w:t>
      </w:r>
      <w:r w:rsidR="009454AC">
        <w:rPr>
          <w:rFonts w:ascii="Calibri" w:hAnsi="Calibri"/>
          <w:b/>
          <w:sz w:val="36"/>
          <w:szCs w:val="36"/>
        </w:rPr>
        <w:t>20</w:t>
      </w:r>
      <w:r w:rsidR="000D5B71" w:rsidRPr="00DB5A0C">
        <w:rPr>
          <w:rFonts w:ascii="Calibri" w:hAnsi="Calibri"/>
          <w:b/>
          <w:sz w:val="36"/>
          <w:szCs w:val="36"/>
        </w:rPr>
        <w:t>2</w:t>
      </w:r>
      <w:r w:rsidR="00DC35F7">
        <w:rPr>
          <w:rFonts w:ascii="Calibri" w:hAnsi="Calibri"/>
          <w:b/>
          <w:sz w:val="36"/>
          <w:szCs w:val="36"/>
        </w:rPr>
        <w:t>4</w:t>
      </w:r>
    </w:p>
    <w:p w14:paraId="0BE31B46" w14:textId="77777777" w:rsidR="00AA511A" w:rsidRPr="004362B1" w:rsidRDefault="00AA511A" w:rsidP="00715B27">
      <w:pPr>
        <w:jc w:val="center"/>
        <w:rPr>
          <w:rFonts w:ascii="Calibri" w:hAnsi="Calibri"/>
          <w:b/>
          <w:sz w:val="36"/>
          <w:szCs w:val="36"/>
        </w:rPr>
      </w:pPr>
      <w:r w:rsidRPr="004362B1">
        <w:rPr>
          <w:rFonts w:ascii="Calibri" w:hAnsi="Calibri"/>
          <w:b/>
          <w:sz w:val="36"/>
          <w:szCs w:val="36"/>
        </w:rPr>
        <w:t>Kerry County Council</w:t>
      </w:r>
    </w:p>
    <w:p w14:paraId="229A0B39" w14:textId="77777777" w:rsidR="00AA511A" w:rsidRPr="004362B1" w:rsidRDefault="00AA511A" w:rsidP="00715B27">
      <w:pPr>
        <w:jc w:val="center"/>
        <w:rPr>
          <w:rFonts w:ascii="Calibri" w:hAnsi="Calibri"/>
          <w:b/>
          <w:sz w:val="28"/>
          <w:szCs w:val="28"/>
        </w:rPr>
      </w:pPr>
    </w:p>
    <w:p w14:paraId="0AAD456E" w14:textId="77777777" w:rsidR="00AA511A" w:rsidRPr="004362B1" w:rsidRDefault="00AA511A" w:rsidP="00715B27">
      <w:pPr>
        <w:jc w:val="center"/>
        <w:rPr>
          <w:rFonts w:ascii="Calibri" w:hAnsi="Calibri"/>
          <w:b/>
          <w:sz w:val="28"/>
          <w:szCs w:val="28"/>
        </w:rPr>
      </w:pPr>
    </w:p>
    <w:p w14:paraId="344D3785" w14:textId="77777777" w:rsidR="00AA511A" w:rsidRPr="004362B1" w:rsidRDefault="00AA511A" w:rsidP="00715B27">
      <w:pPr>
        <w:jc w:val="center"/>
        <w:rPr>
          <w:rFonts w:ascii="Calibri" w:hAnsi="Calibri"/>
          <w:b/>
          <w:sz w:val="28"/>
          <w:szCs w:val="28"/>
        </w:rPr>
      </w:pPr>
    </w:p>
    <w:p w14:paraId="1157C9C1" w14:textId="77777777" w:rsidR="00AA511A" w:rsidRPr="004362B1" w:rsidRDefault="00AA511A" w:rsidP="00715B27">
      <w:pPr>
        <w:jc w:val="center"/>
        <w:rPr>
          <w:rFonts w:ascii="Calibri" w:hAnsi="Calibri"/>
          <w:b/>
          <w:sz w:val="28"/>
          <w:szCs w:val="28"/>
        </w:rPr>
      </w:pPr>
    </w:p>
    <w:p w14:paraId="6FE39BD2" w14:textId="77777777" w:rsidR="00AA511A" w:rsidRPr="004362B1" w:rsidRDefault="00AA511A" w:rsidP="00715B27">
      <w:pPr>
        <w:jc w:val="center"/>
        <w:rPr>
          <w:rFonts w:ascii="Calibri" w:hAnsi="Calibri"/>
          <w:b/>
          <w:sz w:val="36"/>
          <w:szCs w:val="36"/>
        </w:rPr>
      </w:pPr>
      <w:r w:rsidRPr="004362B1">
        <w:rPr>
          <w:rFonts w:ascii="Calibri" w:hAnsi="Calibri"/>
          <w:b/>
          <w:sz w:val="36"/>
          <w:szCs w:val="36"/>
        </w:rPr>
        <w:t xml:space="preserve">To be submitted to </w:t>
      </w:r>
    </w:p>
    <w:p w14:paraId="09DDB5A9" w14:textId="77777777" w:rsidR="00AA511A" w:rsidRPr="004362B1" w:rsidRDefault="00AA511A" w:rsidP="00715B27">
      <w:pPr>
        <w:jc w:val="center"/>
        <w:rPr>
          <w:rFonts w:ascii="Calibri" w:hAnsi="Calibri"/>
          <w:b/>
          <w:sz w:val="36"/>
          <w:szCs w:val="36"/>
        </w:rPr>
      </w:pPr>
      <w:r w:rsidRPr="004362B1">
        <w:rPr>
          <w:rFonts w:ascii="Calibri" w:hAnsi="Calibri"/>
          <w:b/>
          <w:sz w:val="36"/>
          <w:szCs w:val="36"/>
        </w:rPr>
        <w:t>National Oversight and Audit Commission (NOAC)</w:t>
      </w:r>
    </w:p>
    <w:p w14:paraId="198EDD4D" w14:textId="77777777" w:rsidR="00AA511A" w:rsidRPr="004362B1" w:rsidRDefault="00AA511A">
      <w:pPr>
        <w:rPr>
          <w:rFonts w:ascii="Calibri" w:hAnsi="Calibri"/>
          <w:b/>
          <w:sz w:val="28"/>
          <w:szCs w:val="28"/>
        </w:rPr>
      </w:pPr>
    </w:p>
    <w:p w14:paraId="18CCA2B3" w14:textId="77777777" w:rsidR="00AA511A" w:rsidRPr="004362B1" w:rsidRDefault="00AA511A">
      <w:pPr>
        <w:rPr>
          <w:rFonts w:ascii="Calibri" w:hAnsi="Calibri"/>
          <w:b/>
          <w:sz w:val="28"/>
          <w:szCs w:val="28"/>
        </w:rPr>
      </w:pPr>
    </w:p>
    <w:p w14:paraId="7D8A6AB1" w14:textId="77777777" w:rsidR="00AA511A" w:rsidRPr="004362B1" w:rsidRDefault="00AA511A">
      <w:pPr>
        <w:rPr>
          <w:rFonts w:ascii="Calibri" w:hAnsi="Calibri"/>
          <w:b/>
          <w:sz w:val="28"/>
          <w:szCs w:val="28"/>
        </w:rPr>
      </w:pPr>
    </w:p>
    <w:p w14:paraId="422BF4F2" w14:textId="77777777" w:rsidR="00AA511A" w:rsidRPr="004362B1" w:rsidRDefault="00AA511A">
      <w:pPr>
        <w:rPr>
          <w:rFonts w:ascii="Calibri" w:hAnsi="Calibri"/>
          <w:b/>
          <w:sz w:val="28"/>
          <w:szCs w:val="28"/>
        </w:rPr>
      </w:pPr>
    </w:p>
    <w:p w14:paraId="2B60D071" w14:textId="77777777" w:rsidR="00AA511A" w:rsidRPr="004362B1" w:rsidRDefault="00AA511A">
      <w:pPr>
        <w:rPr>
          <w:rFonts w:ascii="Calibri" w:hAnsi="Calibri"/>
          <w:b/>
          <w:sz w:val="28"/>
          <w:szCs w:val="28"/>
        </w:rPr>
      </w:pPr>
    </w:p>
    <w:p w14:paraId="3C294170" w14:textId="77777777" w:rsidR="00AA511A" w:rsidRPr="004362B1" w:rsidRDefault="00AA511A">
      <w:pPr>
        <w:rPr>
          <w:rFonts w:ascii="Calibri" w:hAnsi="Calibri"/>
          <w:b/>
          <w:sz w:val="28"/>
          <w:szCs w:val="28"/>
        </w:rPr>
      </w:pPr>
    </w:p>
    <w:p w14:paraId="15C03CFB" w14:textId="77777777" w:rsidR="00AA511A" w:rsidRPr="004362B1" w:rsidRDefault="00AA511A">
      <w:pPr>
        <w:rPr>
          <w:rFonts w:ascii="Calibri" w:hAnsi="Calibri"/>
          <w:b/>
          <w:sz w:val="28"/>
          <w:szCs w:val="28"/>
        </w:rPr>
      </w:pPr>
    </w:p>
    <w:p w14:paraId="0AF0341E" w14:textId="77777777" w:rsidR="00AA511A" w:rsidRPr="004362B1" w:rsidRDefault="00AA511A">
      <w:pPr>
        <w:rPr>
          <w:rFonts w:ascii="Calibri" w:hAnsi="Calibri"/>
          <w:b/>
          <w:sz w:val="28"/>
          <w:szCs w:val="28"/>
        </w:rPr>
      </w:pPr>
    </w:p>
    <w:p w14:paraId="3C0C0897" w14:textId="77777777" w:rsidR="00AA511A" w:rsidRPr="004362B1" w:rsidRDefault="00AA511A" w:rsidP="00ED7917">
      <w:pPr>
        <w:jc w:val="center"/>
        <w:rPr>
          <w:rFonts w:ascii="Calibri" w:hAnsi="Calibri"/>
          <w:b/>
          <w:sz w:val="32"/>
          <w:szCs w:val="32"/>
          <w:u w:val="single"/>
        </w:rPr>
      </w:pPr>
    </w:p>
    <w:p w14:paraId="34B24A58" w14:textId="77777777" w:rsidR="00AA511A" w:rsidRDefault="00AA511A" w:rsidP="00ED7917">
      <w:pPr>
        <w:jc w:val="center"/>
        <w:rPr>
          <w:rFonts w:ascii="Calibri" w:hAnsi="Calibri"/>
          <w:b/>
          <w:sz w:val="32"/>
          <w:szCs w:val="32"/>
          <w:u w:val="single"/>
        </w:rPr>
      </w:pPr>
    </w:p>
    <w:p w14:paraId="464A2CFA" w14:textId="77777777" w:rsidR="0063117E" w:rsidRDefault="0063117E" w:rsidP="00ED7917">
      <w:pPr>
        <w:jc w:val="center"/>
        <w:rPr>
          <w:rFonts w:ascii="Calibri" w:hAnsi="Calibri"/>
          <w:b/>
          <w:sz w:val="32"/>
          <w:szCs w:val="32"/>
          <w:u w:val="single"/>
        </w:rPr>
      </w:pPr>
    </w:p>
    <w:p w14:paraId="3BA3D9F4" w14:textId="77777777" w:rsidR="0063117E" w:rsidRDefault="0063117E" w:rsidP="00ED7917">
      <w:pPr>
        <w:jc w:val="center"/>
        <w:rPr>
          <w:rFonts w:ascii="Calibri" w:hAnsi="Calibri"/>
          <w:b/>
          <w:sz w:val="32"/>
          <w:szCs w:val="32"/>
          <w:u w:val="single"/>
        </w:rPr>
      </w:pPr>
    </w:p>
    <w:p w14:paraId="041EFE0F" w14:textId="77777777" w:rsidR="0063117E" w:rsidRDefault="0063117E" w:rsidP="00ED7917">
      <w:pPr>
        <w:jc w:val="center"/>
        <w:rPr>
          <w:rFonts w:ascii="Calibri" w:hAnsi="Calibri"/>
          <w:b/>
          <w:sz w:val="32"/>
          <w:szCs w:val="32"/>
          <w:u w:val="single"/>
        </w:rPr>
      </w:pPr>
    </w:p>
    <w:p w14:paraId="45016951" w14:textId="77777777" w:rsidR="0063117E" w:rsidRDefault="0063117E" w:rsidP="00ED7917">
      <w:pPr>
        <w:jc w:val="center"/>
        <w:rPr>
          <w:rFonts w:ascii="Calibri" w:hAnsi="Calibri"/>
          <w:b/>
          <w:sz w:val="32"/>
          <w:szCs w:val="32"/>
          <w:u w:val="single"/>
        </w:rPr>
      </w:pPr>
    </w:p>
    <w:p w14:paraId="3798C50A" w14:textId="77777777" w:rsidR="0063117E" w:rsidRDefault="0063117E" w:rsidP="00ED7917">
      <w:pPr>
        <w:jc w:val="center"/>
        <w:rPr>
          <w:rFonts w:ascii="Calibri" w:hAnsi="Calibri"/>
          <w:b/>
          <w:sz w:val="32"/>
          <w:szCs w:val="32"/>
          <w:u w:val="single"/>
        </w:rPr>
      </w:pPr>
    </w:p>
    <w:p w14:paraId="7D000957" w14:textId="77777777" w:rsidR="0063117E" w:rsidRDefault="0063117E" w:rsidP="00ED7917">
      <w:pPr>
        <w:jc w:val="center"/>
        <w:rPr>
          <w:rFonts w:ascii="Calibri" w:hAnsi="Calibri"/>
          <w:b/>
          <w:sz w:val="32"/>
          <w:szCs w:val="32"/>
          <w:u w:val="single"/>
        </w:rPr>
      </w:pPr>
    </w:p>
    <w:p w14:paraId="3266FB2C" w14:textId="77777777" w:rsidR="0063117E" w:rsidRDefault="0063117E" w:rsidP="00ED7917">
      <w:pPr>
        <w:jc w:val="center"/>
        <w:rPr>
          <w:rFonts w:ascii="Calibri" w:hAnsi="Calibri"/>
          <w:b/>
          <w:sz w:val="32"/>
          <w:szCs w:val="32"/>
          <w:u w:val="single"/>
        </w:rPr>
      </w:pPr>
    </w:p>
    <w:p w14:paraId="3318713B" w14:textId="77777777" w:rsidR="0063117E" w:rsidRDefault="0063117E" w:rsidP="00ED7917">
      <w:pPr>
        <w:jc w:val="center"/>
        <w:rPr>
          <w:rFonts w:ascii="Calibri" w:hAnsi="Calibri"/>
          <w:b/>
          <w:sz w:val="32"/>
          <w:szCs w:val="32"/>
          <w:u w:val="single"/>
        </w:rPr>
      </w:pPr>
    </w:p>
    <w:p w14:paraId="215E064E" w14:textId="77777777" w:rsidR="0063117E" w:rsidRDefault="0063117E" w:rsidP="00ED7917">
      <w:pPr>
        <w:jc w:val="center"/>
        <w:rPr>
          <w:rFonts w:ascii="Calibri" w:hAnsi="Calibri"/>
          <w:b/>
          <w:sz w:val="32"/>
          <w:szCs w:val="32"/>
          <w:u w:val="single"/>
        </w:rPr>
      </w:pPr>
    </w:p>
    <w:p w14:paraId="2A8FF800" w14:textId="77777777" w:rsidR="0063117E" w:rsidRDefault="0063117E" w:rsidP="00ED7917">
      <w:pPr>
        <w:jc w:val="center"/>
        <w:rPr>
          <w:rFonts w:ascii="Calibri" w:hAnsi="Calibri"/>
          <w:b/>
          <w:sz w:val="32"/>
          <w:szCs w:val="32"/>
          <w:u w:val="single"/>
        </w:rPr>
      </w:pPr>
    </w:p>
    <w:p w14:paraId="1346C141" w14:textId="77777777" w:rsidR="0063117E" w:rsidRDefault="0063117E" w:rsidP="00ED7917">
      <w:pPr>
        <w:jc w:val="center"/>
        <w:rPr>
          <w:rFonts w:ascii="Calibri" w:hAnsi="Calibri"/>
          <w:b/>
          <w:sz w:val="32"/>
          <w:szCs w:val="32"/>
          <w:u w:val="single"/>
        </w:rPr>
      </w:pPr>
    </w:p>
    <w:p w14:paraId="29016C3F" w14:textId="77777777" w:rsidR="0063117E" w:rsidRDefault="0063117E" w:rsidP="00ED7917">
      <w:pPr>
        <w:jc w:val="center"/>
        <w:rPr>
          <w:rFonts w:ascii="Calibri" w:hAnsi="Calibri"/>
          <w:b/>
          <w:sz w:val="32"/>
          <w:szCs w:val="32"/>
          <w:u w:val="single"/>
        </w:rPr>
      </w:pPr>
    </w:p>
    <w:p w14:paraId="13DDE1D5" w14:textId="77777777" w:rsidR="0063117E" w:rsidRDefault="0063117E" w:rsidP="00ED7917">
      <w:pPr>
        <w:jc w:val="center"/>
        <w:rPr>
          <w:rFonts w:ascii="Calibri" w:hAnsi="Calibri"/>
          <w:b/>
          <w:sz w:val="32"/>
          <w:szCs w:val="32"/>
          <w:u w:val="single"/>
        </w:rPr>
      </w:pPr>
    </w:p>
    <w:p w14:paraId="61F2E92D" w14:textId="77777777" w:rsidR="0063117E" w:rsidRDefault="0063117E" w:rsidP="00ED7917">
      <w:pPr>
        <w:jc w:val="center"/>
        <w:rPr>
          <w:rFonts w:ascii="Calibri" w:hAnsi="Calibri"/>
          <w:b/>
          <w:sz w:val="32"/>
          <w:szCs w:val="32"/>
          <w:u w:val="single"/>
        </w:rPr>
      </w:pPr>
    </w:p>
    <w:p w14:paraId="71320D12" w14:textId="77777777" w:rsidR="0063117E" w:rsidRDefault="0063117E" w:rsidP="00ED7917">
      <w:pPr>
        <w:jc w:val="center"/>
        <w:rPr>
          <w:rFonts w:ascii="Calibri" w:hAnsi="Calibri"/>
          <w:b/>
          <w:sz w:val="32"/>
          <w:szCs w:val="32"/>
          <w:u w:val="single"/>
        </w:rPr>
      </w:pPr>
    </w:p>
    <w:p w14:paraId="469F1E47" w14:textId="77777777" w:rsidR="0063117E" w:rsidRDefault="0063117E" w:rsidP="00ED7917">
      <w:pPr>
        <w:jc w:val="center"/>
        <w:rPr>
          <w:rFonts w:ascii="Calibri" w:hAnsi="Calibri"/>
          <w:b/>
          <w:sz w:val="32"/>
          <w:szCs w:val="32"/>
          <w:u w:val="single"/>
        </w:rPr>
      </w:pPr>
    </w:p>
    <w:p w14:paraId="3C10FDE1" w14:textId="77777777" w:rsidR="0063117E" w:rsidRDefault="0063117E" w:rsidP="00ED7917">
      <w:pPr>
        <w:jc w:val="center"/>
        <w:rPr>
          <w:rFonts w:ascii="Calibri" w:hAnsi="Calibri"/>
          <w:b/>
          <w:sz w:val="32"/>
          <w:szCs w:val="32"/>
          <w:u w:val="single"/>
        </w:rPr>
      </w:pPr>
    </w:p>
    <w:p w14:paraId="5B31F741" w14:textId="77777777" w:rsidR="0063117E" w:rsidRDefault="0063117E" w:rsidP="00ED7917">
      <w:pPr>
        <w:jc w:val="center"/>
        <w:rPr>
          <w:rFonts w:ascii="Calibri" w:hAnsi="Calibri"/>
          <w:b/>
          <w:sz w:val="32"/>
          <w:szCs w:val="32"/>
          <w:u w:val="single"/>
        </w:rPr>
      </w:pPr>
    </w:p>
    <w:p w14:paraId="1810073D" w14:textId="77777777" w:rsidR="0063117E" w:rsidRDefault="0063117E" w:rsidP="00ED7917">
      <w:pPr>
        <w:jc w:val="center"/>
        <w:rPr>
          <w:rFonts w:ascii="Calibri" w:hAnsi="Calibri"/>
          <w:b/>
          <w:sz w:val="32"/>
          <w:szCs w:val="32"/>
          <w:u w:val="single"/>
        </w:rPr>
      </w:pPr>
    </w:p>
    <w:p w14:paraId="36DAE25E" w14:textId="26E77213" w:rsidR="00AA511A" w:rsidRPr="004362B1" w:rsidRDefault="00AA511A" w:rsidP="00ED7917">
      <w:pPr>
        <w:jc w:val="center"/>
        <w:rPr>
          <w:rFonts w:ascii="Calibri" w:hAnsi="Calibri"/>
          <w:b/>
          <w:sz w:val="32"/>
          <w:szCs w:val="32"/>
          <w:u w:val="single"/>
        </w:rPr>
      </w:pPr>
      <w:r w:rsidRPr="004362B1">
        <w:rPr>
          <w:rFonts w:ascii="Calibri" w:hAnsi="Calibri"/>
          <w:b/>
          <w:sz w:val="32"/>
          <w:szCs w:val="32"/>
          <w:u w:val="single"/>
        </w:rPr>
        <w:lastRenderedPageBreak/>
        <w:t>Certificate</w:t>
      </w:r>
    </w:p>
    <w:p w14:paraId="062B062C" w14:textId="77777777" w:rsidR="00AA511A" w:rsidRPr="004362B1" w:rsidRDefault="00AA511A" w:rsidP="00ED7917">
      <w:pPr>
        <w:jc w:val="center"/>
        <w:rPr>
          <w:rFonts w:ascii="Calibri" w:hAnsi="Calibri"/>
          <w:b/>
          <w:sz w:val="28"/>
          <w:szCs w:val="28"/>
          <w:u w:val="single"/>
        </w:rPr>
      </w:pPr>
    </w:p>
    <w:p w14:paraId="3B98672E" w14:textId="77777777" w:rsidR="00AA511A" w:rsidRPr="004362B1" w:rsidRDefault="00AA511A" w:rsidP="007315D1">
      <w:pPr>
        <w:spacing w:line="480" w:lineRule="auto"/>
        <w:jc w:val="both"/>
        <w:rPr>
          <w:rFonts w:ascii="Calibri" w:hAnsi="Calibri"/>
          <w:sz w:val="22"/>
        </w:rPr>
      </w:pPr>
    </w:p>
    <w:p w14:paraId="60BB1518" w14:textId="77777777" w:rsidR="00AA511A" w:rsidRDefault="00AA511A" w:rsidP="00E65E3D">
      <w:pPr>
        <w:spacing w:line="480" w:lineRule="auto"/>
        <w:jc w:val="both"/>
        <w:rPr>
          <w:rFonts w:ascii="Calibri" w:hAnsi="Calibri"/>
          <w:sz w:val="22"/>
        </w:rPr>
      </w:pPr>
      <w:r w:rsidRPr="004362B1">
        <w:rPr>
          <w:rFonts w:ascii="Calibri" w:hAnsi="Calibri"/>
          <w:sz w:val="22"/>
        </w:rPr>
        <w:t xml:space="preserve">This Annual Quality Assurance Report sets out Kerry County Council’s approach to completing the Quality Assurance requirements as set out in the Public Spending Code.  It is based on financial, organisational and performance related information available across the various directorates of the Council. </w:t>
      </w:r>
    </w:p>
    <w:p w14:paraId="7803A0C9" w14:textId="77777777" w:rsidR="00CE6151" w:rsidRDefault="00CE6151" w:rsidP="00E65E3D">
      <w:pPr>
        <w:spacing w:line="480" w:lineRule="auto"/>
        <w:jc w:val="both"/>
        <w:rPr>
          <w:rFonts w:ascii="Calibri" w:hAnsi="Calibri"/>
          <w:sz w:val="22"/>
        </w:rPr>
      </w:pPr>
    </w:p>
    <w:p w14:paraId="25A05E7E" w14:textId="77777777" w:rsidR="00CE6151" w:rsidRDefault="00CE6151" w:rsidP="00E65E3D">
      <w:pPr>
        <w:spacing w:line="480" w:lineRule="auto"/>
        <w:jc w:val="both"/>
        <w:rPr>
          <w:rFonts w:ascii="Calibri" w:hAnsi="Calibri"/>
          <w:sz w:val="22"/>
        </w:rPr>
      </w:pPr>
    </w:p>
    <w:p w14:paraId="3D7538F1" w14:textId="5A088AC7" w:rsidR="00CE6151" w:rsidRDefault="00DA58F6" w:rsidP="008E0ECB">
      <w:pPr>
        <w:spacing w:line="480" w:lineRule="auto"/>
        <w:ind w:hanging="567"/>
        <w:jc w:val="both"/>
        <w:rPr>
          <w:rFonts w:ascii="Calibri" w:hAnsi="Calibri"/>
          <w:sz w:val="22"/>
        </w:rPr>
      </w:pPr>
      <w:r w:rsidRPr="00DA58F6">
        <w:rPr>
          <w:rFonts w:ascii="Calibri" w:hAnsi="Calibri"/>
          <w:noProof/>
          <w:sz w:val="22"/>
        </w:rPr>
        <w:drawing>
          <wp:inline distT="0" distB="0" distL="0" distR="0" wp14:anchorId="14C0DBC6" wp14:editId="5528D34B">
            <wp:extent cx="5943600" cy="3638550"/>
            <wp:effectExtent l="0" t="0" r="0" b="0"/>
            <wp:docPr id="185515015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50155" name="Picture 1" descr="A close-up of a document&#10;&#10;AI-generated content may be incorrect."/>
                    <pic:cNvPicPr/>
                  </pic:nvPicPr>
                  <pic:blipFill>
                    <a:blip r:embed="rId8"/>
                    <a:stretch>
                      <a:fillRect/>
                    </a:stretch>
                  </pic:blipFill>
                  <pic:spPr>
                    <a:xfrm>
                      <a:off x="0" y="0"/>
                      <a:ext cx="5944431" cy="3639059"/>
                    </a:xfrm>
                    <a:prstGeom prst="rect">
                      <a:avLst/>
                    </a:prstGeom>
                  </pic:spPr>
                </pic:pic>
              </a:graphicData>
            </a:graphic>
          </wp:inline>
        </w:drawing>
      </w:r>
    </w:p>
    <w:p w14:paraId="52107699" w14:textId="77777777" w:rsidR="00CE6151" w:rsidRDefault="00CE6151" w:rsidP="00E65E3D">
      <w:pPr>
        <w:spacing w:line="480" w:lineRule="auto"/>
        <w:jc w:val="both"/>
        <w:rPr>
          <w:rFonts w:ascii="Calibri" w:hAnsi="Calibri"/>
          <w:sz w:val="22"/>
        </w:rPr>
      </w:pPr>
    </w:p>
    <w:p w14:paraId="38F1D315" w14:textId="712EFC59" w:rsidR="00A4791D" w:rsidRDefault="00A4791D" w:rsidP="0063117E">
      <w:pPr>
        <w:pStyle w:val="NoSpacing"/>
        <w:rPr>
          <w:b/>
        </w:rPr>
      </w:pPr>
    </w:p>
    <w:p w14:paraId="6B36183E" w14:textId="77777777" w:rsidR="0063117E" w:rsidRDefault="0063117E" w:rsidP="0063117E">
      <w:pPr>
        <w:pStyle w:val="NoSpacing"/>
        <w:rPr>
          <w:b/>
        </w:rPr>
      </w:pPr>
    </w:p>
    <w:p w14:paraId="449420BB" w14:textId="77777777" w:rsidR="0063117E" w:rsidRDefault="0063117E" w:rsidP="0063117E">
      <w:pPr>
        <w:pStyle w:val="NoSpacing"/>
        <w:rPr>
          <w:b/>
        </w:rPr>
      </w:pPr>
    </w:p>
    <w:p w14:paraId="4CD0C3E6" w14:textId="303B99BB" w:rsidR="00AA511A" w:rsidRPr="00BC6F47" w:rsidRDefault="00AA511A" w:rsidP="00BC6F47">
      <w:pPr>
        <w:rPr>
          <w:rFonts w:ascii="Calibri" w:hAnsi="Calibri"/>
          <w:b/>
          <w:bCs/>
          <w:sz w:val="22"/>
        </w:rPr>
      </w:pPr>
      <w:r w:rsidRPr="00BC6F47">
        <w:rPr>
          <w:b/>
          <w:bCs/>
        </w:rPr>
        <w:t>Contents</w:t>
      </w:r>
    </w:p>
    <w:p w14:paraId="7FF830DB" w14:textId="77777777" w:rsidR="00AA511A" w:rsidRPr="004362B1" w:rsidRDefault="00AA511A" w:rsidP="008D5688">
      <w:pPr>
        <w:rPr>
          <w:rFonts w:ascii="Calibri" w:hAnsi="Calibri"/>
          <w:lang w:val="en-US"/>
        </w:rPr>
      </w:pPr>
    </w:p>
    <w:p w14:paraId="6F774DBF" w14:textId="01CCA73E" w:rsidR="00AA511A" w:rsidRPr="00296A7C" w:rsidRDefault="00AA511A" w:rsidP="00915C07">
      <w:pPr>
        <w:pStyle w:val="TOC1"/>
        <w:rPr>
          <w:lang w:eastAsia="en-IE"/>
        </w:rPr>
      </w:pPr>
      <w:r w:rsidRPr="00667BB5">
        <w:fldChar w:fldCharType="begin"/>
      </w:r>
      <w:r w:rsidRPr="00667BB5">
        <w:instrText xml:space="preserve"> TOC \o "1-3" \h \z \u </w:instrText>
      </w:r>
      <w:r w:rsidRPr="00667BB5">
        <w:fldChar w:fldCharType="separate"/>
      </w:r>
      <w:hyperlink w:anchor="_Toc430271109" w:history="1">
        <w:r w:rsidRPr="00296A7C">
          <w:rPr>
            <w:rStyle w:val="Hyperlink"/>
            <w:color w:val="auto"/>
          </w:rPr>
          <w:t>Introduction</w:t>
        </w:r>
        <w:r w:rsidRPr="00296A7C">
          <w:rPr>
            <w:webHidden/>
          </w:rPr>
          <w:tab/>
        </w:r>
        <w:r w:rsidR="00EA1167">
          <w:rPr>
            <w:webHidden/>
          </w:rPr>
          <w:t>4</w:t>
        </w:r>
      </w:hyperlink>
    </w:p>
    <w:p w14:paraId="4EEE92E5" w14:textId="4DFD8A97" w:rsidR="00AA511A" w:rsidRPr="00296A7C" w:rsidRDefault="00AA511A" w:rsidP="00FE5CE5">
      <w:pPr>
        <w:pStyle w:val="TOC2"/>
        <w:ind w:left="0"/>
        <w:rPr>
          <w:lang w:eastAsia="en-IE"/>
        </w:rPr>
      </w:pPr>
      <w:hyperlink w:anchor="_Toc430271110" w:history="1">
        <w:r w:rsidRPr="00296A7C">
          <w:rPr>
            <w:rStyle w:val="Hyperlink"/>
            <w:rFonts w:ascii="Calibri" w:hAnsi="Calibri"/>
            <w:color w:val="auto"/>
          </w:rPr>
          <w:t>Requirements of the Quality Assurance Aspect of the Public Spending Code</w:t>
        </w:r>
        <w:r w:rsidRPr="00296A7C">
          <w:rPr>
            <w:webHidden/>
          </w:rPr>
          <w:tab/>
        </w:r>
        <w:r w:rsidR="00EA1167">
          <w:rPr>
            <w:webHidden/>
          </w:rPr>
          <w:t>4</w:t>
        </w:r>
      </w:hyperlink>
    </w:p>
    <w:p w14:paraId="3186346F" w14:textId="0CDA978C" w:rsidR="00AA511A" w:rsidRPr="00296A7C" w:rsidRDefault="00AA511A" w:rsidP="00915C07">
      <w:pPr>
        <w:pStyle w:val="TOC1"/>
        <w:rPr>
          <w:lang w:eastAsia="en-IE"/>
        </w:rPr>
      </w:pPr>
      <w:hyperlink w:anchor="_Toc430271111" w:history="1">
        <w:r w:rsidRPr="00296A7C">
          <w:rPr>
            <w:rStyle w:val="Hyperlink"/>
            <w:color w:val="auto"/>
          </w:rPr>
          <w:t>STEP 1 – Project Inventory</w:t>
        </w:r>
        <w:r w:rsidRPr="00296A7C">
          <w:rPr>
            <w:webHidden/>
          </w:rPr>
          <w:tab/>
        </w:r>
        <w:r w:rsidR="002622AC">
          <w:rPr>
            <w:webHidden/>
          </w:rPr>
          <w:t>5</w:t>
        </w:r>
      </w:hyperlink>
    </w:p>
    <w:p w14:paraId="0496469E" w14:textId="5AEA3877" w:rsidR="00AA511A" w:rsidRPr="00296A7C" w:rsidRDefault="00AA511A" w:rsidP="00FE5CE5">
      <w:pPr>
        <w:pStyle w:val="TOC2"/>
        <w:ind w:left="0"/>
        <w:rPr>
          <w:lang w:eastAsia="en-IE"/>
        </w:rPr>
      </w:pPr>
      <w:hyperlink w:anchor="_Toc430271112" w:history="1">
        <w:r w:rsidRPr="00296A7C">
          <w:rPr>
            <w:rStyle w:val="Hyperlink"/>
            <w:rFonts w:ascii="Calibri" w:hAnsi="Calibri"/>
            <w:color w:val="auto"/>
          </w:rPr>
          <w:t>STEP 2 - Summary of Procurements in excess of €10m</w:t>
        </w:r>
        <w:r w:rsidRPr="00296A7C">
          <w:rPr>
            <w:webHidden/>
          </w:rPr>
          <w:tab/>
        </w:r>
        <w:r w:rsidR="002622AC">
          <w:rPr>
            <w:webHidden/>
          </w:rPr>
          <w:t>6</w:t>
        </w:r>
      </w:hyperlink>
    </w:p>
    <w:p w14:paraId="141FC908" w14:textId="1C7220EA" w:rsidR="00AA511A" w:rsidRPr="00296A7C" w:rsidRDefault="00AA511A" w:rsidP="00FE5CE5">
      <w:pPr>
        <w:pStyle w:val="TOC2"/>
        <w:ind w:left="0"/>
        <w:rPr>
          <w:lang w:eastAsia="en-IE"/>
        </w:rPr>
      </w:pPr>
      <w:hyperlink w:anchor="_Toc430271113" w:history="1">
        <w:r w:rsidRPr="00296A7C">
          <w:rPr>
            <w:rStyle w:val="Hyperlink"/>
            <w:rFonts w:ascii="Calibri" w:hAnsi="Calibri"/>
            <w:color w:val="auto"/>
          </w:rPr>
          <w:t>STEP 3 - Checklists</w:t>
        </w:r>
        <w:r w:rsidRPr="00296A7C">
          <w:rPr>
            <w:webHidden/>
          </w:rPr>
          <w:tab/>
        </w:r>
        <w:r w:rsidR="002622AC">
          <w:rPr>
            <w:webHidden/>
          </w:rPr>
          <w:t>6</w:t>
        </w:r>
      </w:hyperlink>
    </w:p>
    <w:p w14:paraId="22700323" w14:textId="1CDAC1AC" w:rsidR="00AA511A" w:rsidRPr="00296A7C" w:rsidRDefault="00AA511A" w:rsidP="00FE5CE5">
      <w:pPr>
        <w:pStyle w:val="TOC2"/>
        <w:ind w:left="0"/>
        <w:rPr>
          <w:lang w:eastAsia="en-IE"/>
        </w:rPr>
      </w:pPr>
      <w:hyperlink w:anchor="_Toc430271114" w:history="1">
        <w:r w:rsidRPr="00296A7C">
          <w:rPr>
            <w:rStyle w:val="Hyperlink"/>
            <w:rFonts w:ascii="Calibri" w:hAnsi="Calibri"/>
            <w:color w:val="auto"/>
          </w:rPr>
          <w:t>Findings on Completion of Checklists</w:t>
        </w:r>
        <w:r w:rsidRPr="00296A7C">
          <w:rPr>
            <w:webHidden/>
          </w:rPr>
          <w:tab/>
        </w:r>
      </w:hyperlink>
      <w:r w:rsidR="00EA1167">
        <w:t>6</w:t>
      </w:r>
    </w:p>
    <w:p w14:paraId="3E351747" w14:textId="0F41C84F" w:rsidR="00AA511A" w:rsidRPr="00296A7C" w:rsidRDefault="00AA511A" w:rsidP="00915C07">
      <w:pPr>
        <w:pStyle w:val="TOC1"/>
        <w:rPr>
          <w:lang w:eastAsia="en-IE"/>
        </w:rPr>
      </w:pPr>
      <w:hyperlink w:anchor="_Toc430271115" w:history="1">
        <w:r w:rsidRPr="00296A7C">
          <w:rPr>
            <w:rStyle w:val="Hyperlink"/>
            <w:color w:val="auto"/>
          </w:rPr>
          <w:t>STEP 4 - In-Depth review of a sample number of projects</w:t>
        </w:r>
        <w:r w:rsidRPr="00296A7C">
          <w:rPr>
            <w:webHidden/>
          </w:rPr>
          <w:tab/>
        </w:r>
        <w:r w:rsidR="002622AC">
          <w:rPr>
            <w:webHidden/>
          </w:rPr>
          <w:t>7</w:t>
        </w:r>
      </w:hyperlink>
    </w:p>
    <w:p w14:paraId="15CAD62A" w14:textId="1AC0AC33" w:rsidR="00AA511A" w:rsidRPr="00296A7C" w:rsidRDefault="00AA511A" w:rsidP="00FE5CE5">
      <w:pPr>
        <w:pStyle w:val="TOC2"/>
        <w:ind w:left="0"/>
        <w:rPr>
          <w:lang w:eastAsia="en-IE"/>
        </w:rPr>
      </w:pPr>
      <w:hyperlink w:anchor="_Toc430271116" w:history="1">
        <w:r w:rsidRPr="00296A7C">
          <w:rPr>
            <w:rStyle w:val="Hyperlink"/>
            <w:rFonts w:ascii="Calibri" w:hAnsi="Calibri"/>
            <w:color w:val="auto"/>
          </w:rPr>
          <w:t>Internal Audit In-Depth Checks</w:t>
        </w:r>
        <w:r w:rsidRPr="00296A7C">
          <w:rPr>
            <w:webHidden/>
          </w:rPr>
          <w:tab/>
        </w:r>
        <w:r w:rsidR="002622AC">
          <w:rPr>
            <w:webHidden/>
          </w:rPr>
          <w:t>7</w:t>
        </w:r>
      </w:hyperlink>
    </w:p>
    <w:p w14:paraId="2186B4CB" w14:textId="6382FE29" w:rsidR="00AA511A" w:rsidRPr="00296A7C" w:rsidRDefault="00AA511A" w:rsidP="00915C07">
      <w:pPr>
        <w:pStyle w:val="TOC1"/>
        <w:rPr>
          <w:lang w:eastAsia="en-IE"/>
        </w:rPr>
      </w:pPr>
      <w:hyperlink w:anchor="_Toc430271117" w:history="1">
        <w:r w:rsidRPr="00296A7C">
          <w:rPr>
            <w:rStyle w:val="Hyperlink"/>
            <w:color w:val="auto"/>
          </w:rPr>
          <w:t>Conclusion</w:t>
        </w:r>
        <w:r w:rsidRPr="00296A7C">
          <w:rPr>
            <w:webHidden/>
          </w:rPr>
          <w:tab/>
        </w:r>
        <w:r w:rsidR="002622AC">
          <w:rPr>
            <w:webHidden/>
          </w:rPr>
          <w:t>1</w:t>
        </w:r>
      </w:hyperlink>
      <w:r w:rsidR="00A413BA">
        <w:t>1</w:t>
      </w:r>
    </w:p>
    <w:p w14:paraId="47D297AD" w14:textId="1E7ABB8F" w:rsidR="00AA511A" w:rsidRPr="00296A7C" w:rsidRDefault="00AA511A" w:rsidP="00915C07">
      <w:pPr>
        <w:pStyle w:val="TOC1"/>
        <w:rPr>
          <w:lang w:eastAsia="en-IE"/>
        </w:rPr>
      </w:pPr>
      <w:hyperlink w:anchor="_Toc430271118" w:history="1">
        <w:r w:rsidRPr="00296A7C">
          <w:rPr>
            <w:rStyle w:val="Hyperlink"/>
            <w:color w:val="auto"/>
          </w:rPr>
          <w:t>Appendix A – Inventory of Projects and Programmes Over €0.5m - 20</w:t>
        </w:r>
        <w:r w:rsidR="000D5B71" w:rsidRPr="00FE6C91">
          <w:rPr>
            <w:rStyle w:val="Hyperlink"/>
            <w:color w:val="auto"/>
          </w:rPr>
          <w:t>2</w:t>
        </w:r>
        <w:r w:rsidR="00E857EA">
          <w:rPr>
            <w:rStyle w:val="Hyperlink"/>
            <w:color w:val="auto"/>
          </w:rPr>
          <w:t>4</w:t>
        </w:r>
        <w:r w:rsidRPr="00296A7C">
          <w:rPr>
            <w:webHidden/>
          </w:rPr>
          <w:tab/>
        </w:r>
      </w:hyperlink>
      <w:r w:rsidR="00F650CF">
        <w:t>1</w:t>
      </w:r>
      <w:r w:rsidR="0063117E">
        <w:t>2</w:t>
      </w:r>
    </w:p>
    <w:p w14:paraId="7511B012" w14:textId="1B6CB961" w:rsidR="00AA511A" w:rsidRPr="00296A7C" w:rsidRDefault="00AA511A" w:rsidP="00915C07">
      <w:pPr>
        <w:pStyle w:val="TOC1"/>
        <w:rPr>
          <w:lang w:eastAsia="en-IE"/>
        </w:rPr>
      </w:pPr>
      <w:hyperlink w:anchor="_Toc430271119" w:history="1">
        <w:r w:rsidRPr="00296A7C">
          <w:rPr>
            <w:rStyle w:val="Hyperlink"/>
            <w:color w:val="auto"/>
          </w:rPr>
          <w:t>Appendix B – Checklists of Compliance</w:t>
        </w:r>
        <w:r w:rsidRPr="00296A7C">
          <w:rPr>
            <w:webHidden/>
          </w:rPr>
          <w:tab/>
        </w:r>
      </w:hyperlink>
      <w:r>
        <w:t>1</w:t>
      </w:r>
      <w:r w:rsidR="0063117E">
        <w:t>3</w:t>
      </w:r>
    </w:p>
    <w:p w14:paraId="429C95C7" w14:textId="23B79307" w:rsidR="00AA511A" w:rsidRPr="00296A7C" w:rsidRDefault="00AA511A" w:rsidP="00FE5CE5">
      <w:pPr>
        <w:pStyle w:val="TOC2"/>
        <w:rPr>
          <w:lang w:eastAsia="en-IE"/>
        </w:rPr>
      </w:pPr>
      <w:hyperlink w:anchor="_Toc430271120" w:history="1">
        <w:r w:rsidRPr="00296A7C">
          <w:rPr>
            <w:rStyle w:val="Hyperlink"/>
            <w:rFonts w:ascii="Calibri" w:hAnsi="Calibri"/>
            <w:color w:val="auto"/>
          </w:rPr>
          <w:t>Checklist 1 – General Obligations not specific to Individual Projects or Programmes</w:t>
        </w:r>
      </w:hyperlink>
    </w:p>
    <w:p w14:paraId="0C2ADB39" w14:textId="4CE0B200" w:rsidR="00AA511A" w:rsidRPr="00296A7C" w:rsidRDefault="00AA511A" w:rsidP="00FE5CE5">
      <w:pPr>
        <w:pStyle w:val="TOC2"/>
        <w:rPr>
          <w:lang w:eastAsia="en-IE"/>
        </w:rPr>
      </w:pPr>
      <w:hyperlink w:anchor="_Toc430271121" w:history="1">
        <w:r w:rsidRPr="00296A7C">
          <w:rPr>
            <w:rStyle w:val="Hyperlink"/>
            <w:rFonts w:ascii="Calibri" w:hAnsi="Calibri"/>
            <w:color w:val="auto"/>
          </w:rPr>
          <w:t>Checklist 2 – Capital Expenditure Being Considered</w:t>
        </w:r>
      </w:hyperlink>
    </w:p>
    <w:p w14:paraId="6328CAB5" w14:textId="25459B55" w:rsidR="00AA511A" w:rsidRPr="00296A7C" w:rsidRDefault="00AA511A" w:rsidP="00FE5CE5">
      <w:pPr>
        <w:pStyle w:val="TOC2"/>
        <w:rPr>
          <w:lang w:eastAsia="en-IE"/>
        </w:rPr>
      </w:pPr>
      <w:hyperlink w:anchor="_Toc430271122" w:history="1">
        <w:r w:rsidRPr="00296A7C">
          <w:rPr>
            <w:rStyle w:val="Hyperlink"/>
            <w:rFonts w:ascii="Calibri" w:hAnsi="Calibri"/>
            <w:color w:val="auto"/>
          </w:rPr>
          <w:t>Checklist 3 – Current Expenditure Being Considered</w:t>
        </w:r>
      </w:hyperlink>
    </w:p>
    <w:p w14:paraId="2EF57A04" w14:textId="36AFABC0" w:rsidR="00AA511A" w:rsidRPr="00296A7C" w:rsidRDefault="00AA511A" w:rsidP="00FE5CE5">
      <w:pPr>
        <w:pStyle w:val="TOC2"/>
        <w:rPr>
          <w:lang w:eastAsia="en-IE"/>
        </w:rPr>
      </w:pPr>
      <w:hyperlink w:anchor="_Toc430271123" w:history="1">
        <w:r w:rsidRPr="00296A7C">
          <w:rPr>
            <w:rStyle w:val="Hyperlink"/>
            <w:rFonts w:ascii="Calibri" w:hAnsi="Calibri"/>
            <w:color w:val="auto"/>
          </w:rPr>
          <w:t>Checklist 4 – Incurring Capital Expenditure</w:t>
        </w:r>
      </w:hyperlink>
    </w:p>
    <w:p w14:paraId="1A56B363" w14:textId="3DE4741D" w:rsidR="00AA511A" w:rsidRPr="00FB2583" w:rsidRDefault="00AA511A" w:rsidP="00FE5CE5">
      <w:pPr>
        <w:pStyle w:val="TOC2"/>
        <w:rPr>
          <w:lang w:eastAsia="en-IE"/>
        </w:rPr>
      </w:pPr>
      <w:hyperlink w:anchor="_Toc430271124" w:history="1">
        <w:r w:rsidRPr="00296A7C">
          <w:rPr>
            <w:rStyle w:val="Hyperlink"/>
            <w:rFonts w:ascii="Calibri" w:hAnsi="Calibri"/>
            <w:color w:val="auto"/>
          </w:rPr>
          <w:t>Checklist 5 – Incurring Current Expenditure</w:t>
        </w:r>
      </w:hyperlink>
    </w:p>
    <w:p w14:paraId="0B2C9ED5" w14:textId="43D6E087" w:rsidR="00AA511A" w:rsidRPr="00FB2583" w:rsidRDefault="00AA511A" w:rsidP="00FE5CE5">
      <w:pPr>
        <w:pStyle w:val="TOC2"/>
        <w:rPr>
          <w:lang w:eastAsia="en-IE"/>
        </w:rPr>
      </w:pPr>
      <w:hyperlink w:anchor="_Toc430271125" w:history="1">
        <w:r w:rsidRPr="00FB2583">
          <w:rPr>
            <w:rStyle w:val="Hyperlink"/>
            <w:color w:val="auto"/>
          </w:rPr>
          <w:t>Checklist 6 – Capital Expenditure Completed</w:t>
        </w:r>
      </w:hyperlink>
    </w:p>
    <w:p w14:paraId="49D5F7E4" w14:textId="79EE2249" w:rsidR="00AA511A" w:rsidRPr="00FE5CE5" w:rsidRDefault="00AA511A" w:rsidP="00FE5CE5">
      <w:pPr>
        <w:pStyle w:val="TOC2"/>
      </w:pPr>
      <w:hyperlink w:anchor="_Toc430271126" w:history="1">
        <w:r w:rsidRPr="00FE5CE5">
          <w:rPr>
            <w:rStyle w:val="Hyperlink"/>
            <w:color w:val="auto"/>
          </w:rPr>
          <w:t>Checklist 7 – Current Expenditure at end of planned timeframe or discontinued</w:t>
        </w:r>
      </w:hyperlink>
    </w:p>
    <w:p w14:paraId="3093CD9B" w14:textId="7310232A" w:rsidR="00AA511A" w:rsidRPr="00FB2583" w:rsidRDefault="00A04C5E" w:rsidP="00915C07">
      <w:pPr>
        <w:pStyle w:val="TOC1"/>
        <w:rPr>
          <w:lang w:eastAsia="en-IE"/>
        </w:rPr>
      </w:pPr>
      <w:hyperlink w:anchor="_Toc430271118" w:history="1">
        <w:r w:rsidRPr="00FB2583">
          <w:rPr>
            <w:rStyle w:val="Hyperlink"/>
            <w:rFonts w:asciiTheme="minorHAnsi" w:hAnsiTheme="minorHAnsi"/>
            <w:color w:val="auto"/>
          </w:rPr>
          <w:t>Appendix C – Quality Assuran</w:t>
        </w:r>
        <w:r w:rsidR="00AA511A" w:rsidRPr="00FB2583">
          <w:rPr>
            <w:rStyle w:val="Hyperlink"/>
            <w:rFonts w:asciiTheme="minorHAnsi" w:hAnsiTheme="minorHAnsi"/>
            <w:color w:val="auto"/>
          </w:rPr>
          <w:t>ce – In-Depth Check Templates – 20</w:t>
        </w:r>
        <w:r w:rsidR="000D5B71" w:rsidRPr="00213B39">
          <w:rPr>
            <w:rStyle w:val="Hyperlink"/>
            <w:rFonts w:asciiTheme="minorHAnsi" w:hAnsiTheme="minorHAnsi"/>
            <w:color w:val="auto"/>
          </w:rPr>
          <w:t>2</w:t>
        </w:r>
        <w:r w:rsidR="00A6722B">
          <w:rPr>
            <w:rStyle w:val="Hyperlink"/>
            <w:rFonts w:asciiTheme="minorHAnsi" w:hAnsiTheme="minorHAnsi"/>
            <w:color w:val="auto"/>
          </w:rPr>
          <w:t>4</w:t>
        </w:r>
        <w:r w:rsidR="00AA511A" w:rsidRPr="00213B39">
          <w:rPr>
            <w:rStyle w:val="Hyperlink"/>
            <w:rFonts w:asciiTheme="minorHAnsi" w:hAnsiTheme="minorHAnsi"/>
            <w:color w:val="auto"/>
          </w:rPr>
          <w:t xml:space="preserve"> </w:t>
        </w:r>
        <w:r w:rsidR="00AA511A" w:rsidRPr="00FB2583">
          <w:rPr>
            <w:rStyle w:val="Hyperlink"/>
            <w:rFonts w:asciiTheme="minorHAnsi" w:hAnsiTheme="minorHAnsi"/>
            <w:color w:val="auto"/>
          </w:rPr>
          <w:t>Projects</w:t>
        </w:r>
        <w:r w:rsidR="00AA511A" w:rsidRPr="00FB2583">
          <w:rPr>
            <w:webHidden/>
          </w:rPr>
          <w:tab/>
        </w:r>
      </w:hyperlink>
      <w:r w:rsidR="00EA1167">
        <w:t>2</w:t>
      </w:r>
      <w:r w:rsidR="00E56D93">
        <w:t>1</w:t>
      </w:r>
    </w:p>
    <w:p w14:paraId="31437CBD" w14:textId="77777777" w:rsidR="00AA511A" w:rsidRPr="00A917F6" w:rsidRDefault="00AA511A" w:rsidP="00A917F6"/>
    <w:p w14:paraId="051538CE" w14:textId="77777777" w:rsidR="00AA511A" w:rsidRPr="003F3E59" w:rsidRDefault="00AA511A" w:rsidP="009A1220">
      <w:pPr>
        <w:rPr>
          <w:rFonts w:ascii="Calibri" w:hAnsi="Calibri"/>
        </w:rPr>
      </w:pPr>
      <w:r w:rsidRPr="00667BB5">
        <w:fldChar w:fldCharType="end"/>
      </w:r>
      <w:r w:rsidRPr="004362B1">
        <w:rPr>
          <w:rFonts w:ascii="Calibri" w:hAnsi="Calibri"/>
        </w:rPr>
        <w:br w:type="page"/>
      </w:r>
    </w:p>
    <w:p w14:paraId="1A30D7A8" w14:textId="77777777" w:rsidR="00AA511A" w:rsidRPr="00E0064E" w:rsidRDefault="00AA511A" w:rsidP="00621E95">
      <w:pPr>
        <w:pStyle w:val="Heading1"/>
      </w:pPr>
      <w:bookmarkStart w:id="1" w:name="_Toc430271109"/>
      <w:r w:rsidRPr="00E0064E">
        <w:lastRenderedPageBreak/>
        <w:t>Introduction</w:t>
      </w:r>
      <w:bookmarkEnd w:id="1"/>
    </w:p>
    <w:p w14:paraId="5ECE10EF" w14:textId="77777777" w:rsidR="00AA511A" w:rsidRPr="004362B1" w:rsidRDefault="00AA511A" w:rsidP="009A1220">
      <w:pPr>
        <w:jc w:val="both"/>
        <w:rPr>
          <w:rFonts w:ascii="Calibri" w:hAnsi="Calibri"/>
          <w:sz w:val="22"/>
        </w:rPr>
      </w:pPr>
    </w:p>
    <w:p w14:paraId="226C96EA" w14:textId="341FB725" w:rsidR="00AA511A" w:rsidRPr="004362B1" w:rsidRDefault="00AA511A" w:rsidP="009A1220">
      <w:pPr>
        <w:jc w:val="both"/>
        <w:rPr>
          <w:rFonts w:ascii="Calibri" w:hAnsi="Calibri"/>
          <w:sz w:val="22"/>
        </w:rPr>
      </w:pPr>
      <w:r w:rsidRPr="004362B1">
        <w:rPr>
          <w:rFonts w:ascii="Calibri" w:hAnsi="Calibri"/>
          <w:sz w:val="22"/>
        </w:rPr>
        <w:t>Kerry County Council has completed the Quality Assurance (QA) requirements as set out in the P</w:t>
      </w:r>
      <w:r>
        <w:rPr>
          <w:rFonts w:ascii="Calibri" w:hAnsi="Calibri"/>
          <w:sz w:val="22"/>
        </w:rPr>
        <w:t xml:space="preserve">ublic </w:t>
      </w:r>
      <w:r w:rsidR="00561AF1">
        <w:rPr>
          <w:rFonts w:ascii="Calibri" w:hAnsi="Calibri"/>
          <w:sz w:val="22"/>
        </w:rPr>
        <w:t xml:space="preserve">Spending Code for the </w:t>
      </w:r>
      <w:r w:rsidR="007B732B">
        <w:rPr>
          <w:rFonts w:ascii="Calibri" w:hAnsi="Calibri"/>
          <w:sz w:val="22"/>
        </w:rPr>
        <w:t>202</w:t>
      </w:r>
      <w:r w:rsidR="00DC35F7">
        <w:rPr>
          <w:rFonts w:ascii="Calibri" w:hAnsi="Calibri"/>
          <w:sz w:val="22"/>
        </w:rPr>
        <w:t>4</w:t>
      </w:r>
      <w:r w:rsidRPr="004362B1">
        <w:rPr>
          <w:rFonts w:ascii="Calibri" w:hAnsi="Calibri"/>
          <w:sz w:val="22"/>
        </w:rPr>
        <w:t xml:space="preserve"> financial year. The purpose of this report is to present the results of each of the Five Steps in the QA exercise and to report on compliance with the requirements of the Public Spending Code.</w:t>
      </w:r>
    </w:p>
    <w:p w14:paraId="3AE64CAD" w14:textId="192DD1E6" w:rsidR="00AA511A" w:rsidRPr="004362B1" w:rsidRDefault="00AA511A" w:rsidP="009A1220">
      <w:pPr>
        <w:jc w:val="both"/>
        <w:rPr>
          <w:rFonts w:ascii="Calibri" w:hAnsi="Calibri" w:cs="TimesNewRomanPSMT"/>
          <w:sz w:val="22"/>
        </w:rPr>
      </w:pPr>
      <w:r w:rsidRPr="004362B1">
        <w:rPr>
          <w:rFonts w:ascii="Calibri" w:hAnsi="Calibri" w:cs="TimesNewRomanPSMT"/>
          <w:sz w:val="22"/>
        </w:rPr>
        <w:t xml:space="preserve">The Public Spending Code was written specifically using terminology familiar to Government Departments.  </w:t>
      </w:r>
      <w:proofErr w:type="gramStart"/>
      <w:r w:rsidRPr="004362B1">
        <w:rPr>
          <w:rFonts w:ascii="Calibri" w:hAnsi="Calibri"/>
          <w:sz w:val="22"/>
        </w:rPr>
        <w:t>In order to</w:t>
      </w:r>
      <w:proofErr w:type="gramEnd"/>
      <w:r w:rsidRPr="004362B1">
        <w:rPr>
          <w:rFonts w:ascii="Calibri" w:hAnsi="Calibri"/>
          <w:sz w:val="22"/>
        </w:rPr>
        <w:t xml:space="preserve"> inform the QA exercise for the Local Government Sector a Guidance Note </w:t>
      </w:r>
      <w:r w:rsidR="000C3D49">
        <w:rPr>
          <w:rFonts w:ascii="Calibri" w:hAnsi="Calibri"/>
          <w:sz w:val="22"/>
        </w:rPr>
        <w:t>(Version 4</w:t>
      </w:r>
      <w:r>
        <w:rPr>
          <w:rFonts w:ascii="Calibri" w:hAnsi="Calibri"/>
          <w:sz w:val="22"/>
        </w:rPr>
        <w:t xml:space="preserve">) </w:t>
      </w:r>
      <w:r w:rsidRPr="004362B1">
        <w:rPr>
          <w:rFonts w:ascii="Calibri" w:hAnsi="Calibri"/>
          <w:sz w:val="22"/>
        </w:rPr>
        <w:t xml:space="preserve">was developed for the sector to </w:t>
      </w:r>
      <w:r w:rsidRPr="004362B1">
        <w:rPr>
          <w:rFonts w:ascii="Calibri" w:hAnsi="Calibri" w:cs="TimesNewRomanPSMT"/>
          <w:sz w:val="22"/>
        </w:rPr>
        <w:t>provide interpretation from a Local Government perspective.</w:t>
      </w:r>
      <w:r w:rsidRPr="007250CA">
        <w:rPr>
          <w:rFonts w:ascii="Calibri" w:hAnsi="Calibri" w:cs="TimesNewRomanPSMT"/>
          <w:color w:val="FF0000"/>
          <w:sz w:val="22"/>
        </w:rPr>
        <w:t xml:space="preserve"> </w:t>
      </w:r>
    </w:p>
    <w:p w14:paraId="30184F22" w14:textId="77777777" w:rsidR="00AA511A" w:rsidRPr="004362B1" w:rsidRDefault="00AA511A" w:rsidP="00621E95">
      <w:pPr>
        <w:pStyle w:val="Heading1"/>
      </w:pPr>
      <w:bookmarkStart w:id="2" w:name="_Toc430271110"/>
    </w:p>
    <w:p w14:paraId="2FA08D5D" w14:textId="1366FBB6" w:rsidR="00AA511A" w:rsidRPr="004362B1" w:rsidRDefault="00AA511A" w:rsidP="00621E95">
      <w:pPr>
        <w:pStyle w:val="Heading1"/>
      </w:pPr>
      <w:r w:rsidRPr="004362B1">
        <w:t>Requirements of the Quality Assurance Aspect of the Public Spending Code</w:t>
      </w:r>
      <w:bookmarkEnd w:id="2"/>
    </w:p>
    <w:p w14:paraId="3D5C0399" w14:textId="77777777" w:rsidR="00AA511A" w:rsidRPr="004362B1" w:rsidRDefault="00AA511A" w:rsidP="00107D57">
      <w:pPr>
        <w:rPr>
          <w:rFonts w:ascii="Calibri" w:hAnsi="Calibri"/>
          <w:sz w:val="22"/>
        </w:rPr>
      </w:pPr>
    </w:p>
    <w:p w14:paraId="0E02E41E" w14:textId="77777777" w:rsidR="00AA511A" w:rsidRPr="004362B1" w:rsidRDefault="00AA511A" w:rsidP="00107D57">
      <w:pPr>
        <w:rPr>
          <w:rFonts w:ascii="Calibri" w:hAnsi="Calibri"/>
          <w:sz w:val="22"/>
        </w:rPr>
      </w:pPr>
      <w:r w:rsidRPr="004362B1">
        <w:rPr>
          <w:rFonts w:ascii="Calibri" w:hAnsi="Calibri"/>
          <w:sz w:val="22"/>
        </w:rPr>
        <w:t xml:space="preserve">The Quality Assurance obligation involves a </w:t>
      </w:r>
      <w:r w:rsidR="00AB578B" w:rsidRPr="004362B1">
        <w:rPr>
          <w:rFonts w:ascii="Calibri" w:hAnsi="Calibri"/>
          <w:b/>
          <w:sz w:val="22"/>
        </w:rPr>
        <w:t>5-step</w:t>
      </w:r>
      <w:r w:rsidRPr="004362B1">
        <w:rPr>
          <w:rFonts w:ascii="Calibri" w:hAnsi="Calibri"/>
          <w:sz w:val="22"/>
        </w:rPr>
        <w:t xml:space="preserve"> process outlined below:</w:t>
      </w:r>
    </w:p>
    <w:p w14:paraId="1FF61D14" w14:textId="77777777" w:rsidR="00AA511A" w:rsidRPr="004362B1" w:rsidRDefault="00AA511A" w:rsidP="00345E12">
      <w:pPr>
        <w:pStyle w:val="ListParagraph"/>
        <w:numPr>
          <w:ilvl w:val="0"/>
          <w:numId w:val="3"/>
        </w:numPr>
        <w:autoSpaceDE w:val="0"/>
        <w:autoSpaceDN w:val="0"/>
        <w:adjustRightInd w:val="0"/>
        <w:spacing w:after="0" w:afterAutospacing="0"/>
        <w:ind w:left="357" w:hanging="357"/>
        <w:jc w:val="both"/>
        <w:rPr>
          <w:rFonts w:ascii="Calibri" w:hAnsi="Calibri"/>
          <w:sz w:val="22"/>
        </w:rPr>
      </w:pPr>
      <w:r w:rsidRPr="004362B1">
        <w:rPr>
          <w:rFonts w:ascii="Calibri" w:hAnsi="Calibri"/>
          <w:b/>
          <w:i/>
          <w:sz w:val="22"/>
          <w:u w:val="single"/>
        </w:rPr>
        <w:t>Step 1</w:t>
      </w:r>
      <w:r w:rsidRPr="004362B1">
        <w:rPr>
          <w:rFonts w:ascii="Calibri" w:hAnsi="Calibri"/>
          <w:b/>
          <w:i/>
          <w:sz w:val="22"/>
        </w:rPr>
        <w:t xml:space="preserve"> </w:t>
      </w:r>
      <w:r w:rsidRPr="004362B1">
        <w:rPr>
          <w:rFonts w:ascii="Calibri" w:hAnsi="Calibri"/>
          <w:sz w:val="22"/>
        </w:rPr>
        <w:t xml:space="preserve">– Compilation of an inventory of projects/programmes at the different stages of the Project Life Cycle that have a total Project Life Cost of €500k or more. </w:t>
      </w:r>
    </w:p>
    <w:p w14:paraId="3FC65B5D" w14:textId="77777777" w:rsidR="00AA511A" w:rsidRPr="004362B1" w:rsidRDefault="00AA511A" w:rsidP="002726C5">
      <w:pPr>
        <w:pStyle w:val="NoSpacing"/>
        <w:jc w:val="both"/>
      </w:pPr>
    </w:p>
    <w:p w14:paraId="37ABC31F" w14:textId="77777777" w:rsidR="00AA511A" w:rsidRPr="004362B1" w:rsidRDefault="00AA511A" w:rsidP="00345E12">
      <w:pPr>
        <w:pStyle w:val="ListParagraph"/>
        <w:numPr>
          <w:ilvl w:val="0"/>
          <w:numId w:val="2"/>
        </w:numPr>
        <w:tabs>
          <w:tab w:val="left" w:pos="426"/>
        </w:tabs>
        <w:autoSpaceDE w:val="0"/>
        <w:autoSpaceDN w:val="0"/>
        <w:adjustRightInd w:val="0"/>
        <w:spacing w:after="0" w:afterAutospacing="0"/>
        <w:ind w:left="357" w:hanging="357"/>
        <w:jc w:val="both"/>
        <w:rPr>
          <w:rFonts w:ascii="Calibri" w:hAnsi="Calibri"/>
          <w:sz w:val="22"/>
        </w:rPr>
      </w:pPr>
      <w:r w:rsidRPr="004362B1">
        <w:rPr>
          <w:rFonts w:ascii="Calibri" w:hAnsi="Calibri"/>
          <w:b/>
          <w:i/>
          <w:sz w:val="22"/>
          <w:u w:val="single"/>
        </w:rPr>
        <w:t>Step 2</w:t>
      </w:r>
      <w:r w:rsidRPr="004362B1">
        <w:rPr>
          <w:rFonts w:ascii="Calibri" w:hAnsi="Calibri"/>
          <w:i/>
          <w:sz w:val="22"/>
        </w:rPr>
        <w:t xml:space="preserve"> - </w:t>
      </w:r>
      <w:r w:rsidRPr="004362B1">
        <w:rPr>
          <w:rFonts w:ascii="Calibri" w:hAnsi="Calibri"/>
          <w:sz w:val="22"/>
        </w:rPr>
        <w:t xml:space="preserve">Publishing summary information on Kerry County Council’s website of all procurements </w:t>
      </w:r>
      <w:proofErr w:type="gramStart"/>
      <w:r w:rsidRPr="004362B1">
        <w:rPr>
          <w:rFonts w:ascii="Calibri" w:hAnsi="Calibri"/>
          <w:sz w:val="22"/>
        </w:rPr>
        <w:t>in excess of</w:t>
      </w:r>
      <w:proofErr w:type="gramEnd"/>
      <w:r w:rsidRPr="004362B1">
        <w:rPr>
          <w:rFonts w:ascii="Calibri" w:hAnsi="Calibri"/>
          <w:sz w:val="22"/>
        </w:rPr>
        <w:t xml:space="preserve"> €10m; related to projects in progress or completed in the year under review. (The PSC originally required projects </w:t>
      </w:r>
      <w:proofErr w:type="gramStart"/>
      <w:r w:rsidRPr="004362B1">
        <w:rPr>
          <w:rFonts w:ascii="Calibri" w:hAnsi="Calibri"/>
          <w:sz w:val="22"/>
        </w:rPr>
        <w:t>in excess of</w:t>
      </w:r>
      <w:proofErr w:type="gramEnd"/>
      <w:r w:rsidRPr="004362B1">
        <w:rPr>
          <w:rFonts w:ascii="Calibri" w:hAnsi="Calibri"/>
          <w:sz w:val="22"/>
        </w:rPr>
        <w:t xml:space="preserve"> €2m to be published under this requirement but is now revised to €10m) A new project may become a “project in progress” during the year under review if the procurement process is completed and a contract is signed.</w:t>
      </w:r>
    </w:p>
    <w:p w14:paraId="536948EA" w14:textId="77777777" w:rsidR="00AA511A" w:rsidRPr="004362B1" w:rsidRDefault="00AA511A" w:rsidP="002726C5">
      <w:pPr>
        <w:pStyle w:val="NoSpacing"/>
        <w:jc w:val="both"/>
      </w:pPr>
      <w:r w:rsidRPr="004362B1">
        <w:tab/>
      </w:r>
      <w:r w:rsidRPr="004362B1">
        <w:tab/>
      </w:r>
    </w:p>
    <w:p w14:paraId="091F0BE2" w14:textId="77777777" w:rsidR="00AA511A" w:rsidRPr="004362B1" w:rsidRDefault="00AA511A" w:rsidP="00345E12">
      <w:pPr>
        <w:pStyle w:val="ListParagraph"/>
        <w:numPr>
          <w:ilvl w:val="0"/>
          <w:numId w:val="2"/>
        </w:numPr>
        <w:tabs>
          <w:tab w:val="left" w:pos="426"/>
        </w:tabs>
        <w:autoSpaceDE w:val="0"/>
        <w:autoSpaceDN w:val="0"/>
        <w:adjustRightInd w:val="0"/>
        <w:spacing w:after="0" w:afterAutospacing="0"/>
        <w:ind w:left="357" w:hanging="357"/>
        <w:jc w:val="both"/>
        <w:rPr>
          <w:rFonts w:ascii="Calibri" w:hAnsi="Calibri"/>
          <w:sz w:val="22"/>
        </w:rPr>
      </w:pPr>
      <w:r w:rsidRPr="004362B1">
        <w:rPr>
          <w:rFonts w:ascii="Calibri" w:hAnsi="Calibri"/>
          <w:b/>
          <w:i/>
          <w:sz w:val="22"/>
          <w:u w:val="single"/>
        </w:rPr>
        <w:t>Step 3</w:t>
      </w:r>
      <w:r w:rsidRPr="004362B1">
        <w:rPr>
          <w:rFonts w:ascii="Calibri" w:hAnsi="Calibri"/>
          <w:i/>
          <w:sz w:val="22"/>
        </w:rPr>
        <w:t xml:space="preserve"> - </w:t>
      </w:r>
      <w:r w:rsidRPr="004362B1">
        <w:rPr>
          <w:rFonts w:ascii="Calibri" w:hAnsi="Calibri"/>
          <w:sz w:val="22"/>
        </w:rPr>
        <w:t xml:space="preserve">Completing the 7 checklists contained in the PSC. Only 1 of each checklist per Local Authority is required. Checklists are not required for each project/programme. </w:t>
      </w:r>
    </w:p>
    <w:p w14:paraId="07178C89" w14:textId="77777777" w:rsidR="00AA511A" w:rsidRPr="004362B1" w:rsidRDefault="00AA511A" w:rsidP="002726C5">
      <w:pPr>
        <w:pStyle w:val="NoSpacing"/>
        <w:jc w:val="both"/>
      </w:pPr>
    </w:p>
    <w:p w14:paraId="2D77166C" w14:textId="77777777" w:rsidR="00AA511A" w:rsidRPr="004362B1" w:rsidRDefault="00AA511A" w:rsidP="00345E12">
      <w:pPr>
        <w:pStyle w:val="ListParagraph"/>
        <w:numPr>
          <w:ilvl w:val="0"/>
          <w:numId w:val="2"/>
        </w:numPr>
        <w:tabs>
          <w:tab w:val="left" w:pos="426"/>
        </w:tabs>
        <w:autoSpaceDE w:val="0"/>
        <w:autoSpaceDN w:val="0"/>
        <w:adjustRightInd w:val="0"/>
        <w:spacing w:after="0" w:afterAutospacing="0"/>
        <w:ind w:left="357" w:hanging="357"/>
        <w:jc w:val="both"/>
        <w:rPr>
          <w:rFonts w:ascii="Calibri" w:hAnsi="Calibri"/>
          <w:sz w:val="22"/>
        </w:rPr>
      </w:pPr>
      <w:r w:rsidRPr="004362B1">
        <w:rPr>
          <w:rFonts w:ascii="Calibri" w:hAnsi="Calibri"/>
          <w:b/>
          <w:i/>
          <w:sz w:val="22"/>
          <w:u w:val="single"/>
        </w:rPr>
        <w:t>Step 4</w:t>
      </w:r>
      <w:r w:rsidRPr="004362B1">
        <w:rPr>
          <w:rFonts w:ascii="Calibri" w:hAnsi="Calibri"/>
          <w:i/>
          <w:sz w:val="22"/>
        </w:rPr>
        <w:t xml:space="preserve"> - </w:t>
      </w:r>
      <w:r w:rsidRPr="004362B1">
        <w:rPr>
          <w:rFonts w:ascii="Calibri" w:hAnsi="Calibri"/>
          <w:sz w:val="22"/>
        </w:rPr>
        <w:t>Carrying out a more in-depth check on a small number of selected projects/programmes based on criteria established within the Public Spending Code.</w:t>
      </w:r>
    </w:p>
    <w:p w14:paraId="4CA3FEFB" w14:textId="77777777" w:rsidR="00AA511A" w:rsidRPr="004362B1" w:rsidRDefault="00AA511A" w:rsidP="002726C5">
      <w:pPr>
        <w:pStyle w:val="ListParagraph"/>
        <w:jc w:val="both"/>
        <w:rPr>
          <w:rFonts w:ascii="Calibri" w:hAnsi="Calibri"/>
          <w:b/>
          <w:i/>
          <w:sz w:val="22"/>
          <w:u w:val="single"/>
        </w:rPr>
      </w:pPr>
    </w:p>
    <w:p w14:paraId="4A79C38B" w14:textId="77777777" w:rsidR="00AA511A" w:rsidRPr="004362B1" w:rsidRDefault="00AA511A" w:rsidP="00345E12">
      <w:pPr>
        <w:pStyle w:val="ListParagraph"/>
        <w:numPr>
          <w:ilvl w:val="0"/>
          <w:numId w:val="2"/>
        </w:numPr>
        <w:tabs>
          <w:tab w:val="left" w:pos="426"/>
        </w:tabs>
        <w:autoSpaceDE w:val="0"/>
        <w:autoSpaceDN w:val="0"/>
        <w:adjustRightInd w:val="0"/>
        <w:spacing w:after="0" w:afterAutospacing="0"/>
        <w:ind w:left="357" w:hanging="357"/>
        <w:jc w:val="both"/>
        <w:rPr>
          <w:rFonts w:ascii="Calibri" w:hAnsi="Calibri"/>
          <w:sz w:val="22"/>
        </w:rPr>
      </w:pPr>
      <w:r w:rsidRPr="004362B1">
        <w:rPr>
          <w:rFonts w:ascii="Calibri" w:hAnsi="Calibri"/>
          <w:b/>
          <w:i/>
          <w:sz w:val="22"/>
          <w:u w:val="single"/>
        </w:rPr>
        <w:t>Step 5</w:t>
      </w:r>
      <w:r w:rsidRPr="004362B1">
        <w:rPr>
          <w:rFonts w:ascii="Calibri" w:hAnsi="Calibri"/>
          <w:i/>
          <w:sz w:val="22"/>
        </w:rPr>
        <w:t xml:space="preserve"> - </w:t>
      </w:r>
      <w:r w:rsidRPr="004362B1">
        <w:rPr>
          <w:rFonts w:ascii="Calibri" w:hAnsi="Calibri"/>
          <w:sz w:val="22"/>
        </w:rPr>
        <w:t xml:space="preserve">Completing a short summary report for the National Oversight and Audit Commission (NOAC). The report, which will be generated as a matter of course through compliance with steps 1-4 set out above. </w:t>
      </w:r>
    </w:p>
    <w:p w14:paraId="3C4F759A" w14:textId="77777777" w:rsidR="00AA511A" w:rsidRPr="004362B1" w:rsidRDefault="00AA511A" w:rsidP="002D0894">
      <w:pPr>
        <w:pStyle w:val="ListParagraph"/>
        <w:tabs>
          <w:tab w:val="left" w:pos="426"/>
        </w:tabs>
        <w:autoSpaceDE w:val="0"/>
        <w:autoSpaceDN w:val="0"/>
        <w:adjustRightInd w:val="0"/>
        <w:spacing w:after="0" w:afterAutospacing="0" w:line="300" w:lineRule="atLeast"/>
        <w:jc w:val="both"/>
        <w:rPr>
          <w:rFonts w:ascii="Calibri" w:hAnsi="Calibri"/>
          <w:sz w:val="22"/>
        </w:rPr>
      </w:pPr>
    </w:p>
    <w:p w14:paraId="4F5F6112" w14:textId="77777777" w:rsidR="00AA511A" w:rsidRPr="004362B1" w:rsidRDefault="00AA511A" w:rsidP="002D0894">
      <w:pPr>
        <w:pStyle w:val="ListParagraph"/>
        <w:tabs>
          <w:tab w:val="left" w:pos="426"/>
        </w:tabs>
        <w:autoSpaceDE w:val="0"/>
        <w:autoSpaceDN w:val="0"/>
        <w:adjustRightInd w:val="0"/>
        <w:spacing w:after="0" w:afterAutospacing="0" w:line="300" w:lineRule="atLeast"/>
        <w:jc w:val="both"/>
        <w:rPr>
          <w:rFonts w:ascii="Calibri" w:hAnsi="Calibri"/>
          <w:sz w:val="22"/>
        </w:rPr>
      </w:pPr>
    </w:p>
    <w:p w14:paraId="6C7BE8A3" w14:textId="6D62BA07" w:rsidR="00FD418D" w:rsidRDefault="00FD418D" w:rsidP="00621E95">
      <w:pPr>
        <w:pStyle w:val="Heading1"/>
      </w:pPr>
      <w:bookmarkStart w:id="3" w:name="_Toc430271111"/>
    </w:p>
    <w:p w14:paraId="7F8782CB" w14:textId="0F5687AF" w:rsidR="00CB19F4" w:rsidRDefault="00CB19F4" w:rsidP="00CB19F4"/>
    <w:p w14:paraId="059FF98D" w14:textId="5293577E" w:rsidR="00A4791D" w:rsidRDefault="00A4791D" w:rsidP="00CB19F4"/>
    <w:p w14:paraId="799068D1" w14:textId="34121748" w:rsidR="00411038" w:rsidRDefault="00411038" w:rsidP="00CB19F4"/>
    <w:p w14:paraId="3513FAA7" w14:textId="77777777" w:rsidR="00411038" w:rsidRDefault="00411038" w:rsidP="00CB19F4"/>
    <w:p w14:paraId="1101A186" w14:textId="77777777" w:rsidR="00CB19F4" w:rsidRPr="00CB19F4" w:rsidRDefault="00CB19F4" w:rsidP="00CB19F4"/>
    <w:p w14:paraId="4F01DAD6" w14:textId="21AB763D" w:rsidR="00AA511A" w:rsidRPr="00FD418D" w:rsidRDefault="00AA511A" w:rsidP="00621E95">
      <w:pPr>
        <w:pStyle w:val="Heading1"/>
      </w:pPr>
      <w:r w:rsidRPr="004362B1">
        <w:lastRenderedPageBreak/>
        <w:t>STEP 1 – Project Inventory</w:t>
      </w:r>
      <w:bookmarkEnd w:id="3"/>
    </w:p>
    <w:p w14:paraId="1535121F" w14:textId="4AE55B61" w:rsidR="00AA511A" w:rsidRPr="004362B1" w:rsidRDefault="00AA511A" w:rsidP="009A1220">
      <w:pPr>
        <w:spacing w:after="0" w:afterAutospacing="0"/>
        <w:jc w:val="both"/>
        <w:rPr>
          <w:rFonts w:ascii="Calibri" w:hAnsi="Calibri"/>
          <w:sz w:val="22"/>
        </w:rPr>
      </w:pPr>
      <w:r w:rsidRPr="004362B1">
        <w:rPr>
          <w:rFonts w:ascii="Calibri" w:hAnsi="Calibri"/>
          <w:sz w:val="22"/>
        </w:rPr>
        <w:t>The project inventory presents a list of a</w:t>
      </w:r>
      <w:r>
        <w:rPr>
          <w:rFonts w:ascii="Calibri" w:hAnsi="Calibri"/>
          <w:sz w:val="22"/>
        </w:rPr>
        <w:t>ll projects/programmes with</w:t>
      </w:r>
      <w:r w:rsidRPr="000D5B71">
        <w:rPr>
          <w:rFonts w:ascii="Calibri" w:hAnsi="Calibri"/>
          <w:color w:val="FF0000"/>
          <w:sz w:val="22"/>
        </w:rPr>
        <w:t xml:space="preserve"> </w:t>
      </w:r>
      <w:r w:rsidRPr="004362B1">
        <w:rPr>
          <w:rFonts w:ascii="Calibri" w:hAnsi="Calibri"/>
          <w:sz w:val="22"/>
        </w:rPr>
        <w:t>activity</w:t>
      </w:r>
      <w:r w:rsidR="000F19FF">
        <w:rPr>
          <w:rFonts w:ascii="Calibri" w:hAnsi="Calibri"/>
          <w:sz w:val="22"/>
        </w:rPr>
        <w:t xml:space="preserve"> in </w:t>
      </w:r>
      <w:proofErr w:type="gramStart"/>
      <w:r w:rsidR="007B732B">
        <w:rPr>
          <w:rFonts w:ascii="Calibri" w:hAnsi="Calibri"/>
          <w:sz w:val="22"/>
        </w:rPr>
        <w:t>202</w:t>
      </w:r>
      <w:r w:rsidR="009F65EB">
        <w:rPr>
          <w:rFonts w:ascii="Calibri" w:hAnsi="Calibri"/>
          <w:sz w:val="22"/>
        </w:rPr>
        <w:t>4</w:t>
      </w:r>
      <w:proofErr w:type="gramEnd"/>
      <w:r w:rsidRPr="004362B1">
        <w:rPr>
          <w:rFonts w:ascii="Calibri" w:hAnsi="Calibri"/>
          <w:sz w:val="22"/>
        </w:rPr>
        <w:t xml:space="preserve"> and which have a total project life cost of €500,000 or more.  The inventory is presented showing the 3 stages as set out in the table below which also outlines the Expenditure Category/Band relevant for inclusion in each stage: </w:t>
      </w:r>
    </w:p>
    <w:p w14:paraId="3004E297" w14:textId="77777777" w:rsidR="00AA511A" w:rsidRPr="004362B1" w:rsidRDefault="00AA511A" w:rsidP="009A1220">
      <w:pPr>
        <w:spacing w:after="0" w:afterAutospacing="0"/>
        <w:jc w:val="both"/>
        <w:rPr>
          <w:rFonts w:ascii="Calibri" w:hAnsi="Calibri"/>
          <w:sz w:val="22"/>
        </w:rPr>
      </w:pPr>
    </w:p>
    <w:p w14:paraId="46757E97" w14:textId="77777777" w:rsidR="00AA511A" w:rsidRPr="004362B1" w:rsidRDefault="00AA511A" w:rsidP="008E0DA9">
      <w:pPr>
        <w:spacing w:after="0" w:afterAutospacing="0"/>
        <w:rPr>
          <w:rFonts w:ascii="Calibri" w:hAnsi="Calibri"/>
          <w:sz w:val="12"/>
          <w:szCs w:val="1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3260"/>
        <w:gridCol w:w="5982"/>
      </w:tblGrid>
      <w:tr w:rsidR="00AA511A" w:rsidRPr="004362B1" w14:paraId="2C69C743" w14:textId="77777777" w:rsidTr="00614670">
        <w:tc>
          <w:tcPr>
            <w:tcW w:w="3686" w:type="dxa"/>
            <w:gridSpan w:val="2"/>
          </w:tcPr>
          <w:p w14:paraId="2486487D" w14:textId="77777777" w:rsidR="00AA511A" w:rsidRPr="004362B1" w:rsidRDefault="00AA511A" w:rsidP="00834A38">
            <w:pPr>
              <w:spacing w:after="0"/>
              <w:jc w:val="both"/>
              <w:rPr>
                <w:rFonts w:ascii="Calibri" w:hAnsi="Calibri"/>
                <w:sz w:val="22"/>
              </w:rPr>
            </w:pPr>
            <w:r w:rsidRPr="004362B1">
              <w:rPr>
                <w:rFonts w:ascii="Calibri" w:hAnsi="Calibri"/>
                <w:b/>
                <w:sz w:val="22"/>
              </w:rPr>
              <w:t>Project/Programme Stage</w:t>
            </w:r>
          </w:p>
        </w:tc>
        <w:tc>
          <w:tcPr>
            <w:tcW w:w="5982" w:type="dxa"/>
          </w:tcPr>
          <w:p w14:paraId="4E97B0E3" w14:textId="77777777" w:rsidR="00AA511A" w:rsidRPr="004362B1" w:rsidRDefault="00AA511A" w:rsidP="00834A38">
            <w:pPr>
              <w:spacing w:after="0"/>
              <w:jc w:val="both"/>
              <w:rPr>
                <w:rFonts w:ascii="Calibri" w:hAnsi="Calibri"/>
                <w:sz w:val="22"/>
              </w:rPr>
            </w:pPr>
            <w:r w:rsidRPr="004362B1">
              <w:rPr>
                <w:rFonts w:ascii="Calibri" w:hAnsi="Calibri"/>
                <w:b/>
                <w:sz w:val="22"/>
              </w:rPr>
              <w:t>Category/Band</w:t>
            </w:r>
          </w:p>
        </w:tc>
      </w:tr>
      <w:tr w:rsidR="00AA511A" w:rsidRPr="004362B1" w14:paraId="466AE990" w14:textId="77777777" w:rsidTr="00614670">
        <w:tc>
          <w:tcPr>
            <w:tcW w:w="426" w:type="dxa"/>
            <w:vMerge w:val="restart"/>
          </w:tcPr>
          <w:p w14:paraId="710E2429" w14:textId="77777777" w:rsidR="00AA511A" w:rsidRPr="004362B1" w:rsidRDefault="00AA511A" w:rsidP="00834A38">
            <w:pPr>
              <w:pStyle w:val="NoSpacing"/>
              <w:jc w:val="center"/>
              <w:rPr>
                <w:b/>
              </w:rPr>
            </w:pPr>
            <w:r w:rsidRPr="004362B1">
              <w:rPr>
                <w:b/>
              </w:rPr>
              <w:t>1</w:t>
            </w:r>
          </w:p>
        </w:tc>
        <w:tc>
          <w:tcPr>
            <w:tcW w:w="3260" w:type="dxa"/>
            <w:vMerge w:val="restart"/>
          </w:tcPr>
          <w:p w14:paraId="468E3C65" w14:textId="77777777" w:rsidR="00AA511A" w:rsidRPr="004362B1" w:rsidRDefault="00AA511A" w:rsidP="00E63451">
            <w:pPr>
              <w:pStyle w:val="NoSpacing"/>
            </w:pPr>
            <w:r w:rsidRPr="004362B1">
              <w:t>Expenditure being considered</w:t>
            </w:r>
          </w:p>
        </w:tc>
        <w:tc>
          <w:tcPr>
            <w:tcW w:w="5982" w:type="dxa"/>
          </w:tcPr>
          <w:p w14:paraId="59AFC023" w14:textId="77777777" w:rsidR="00AA511A" w:rsidRPr="004362B1" w:rsidRDefault="00AA511A" w:rsidP="00DD056A">
            <w:pPr>
              <w:pStyle w:val="NoSpacing"/>
            </w:pPr>
            <w:r w:rsidRPr="004362B1">
              <w:t>Current Expenditure programme - Increases over €0.5m</w:t>
            </w:r>
          </w:p>
        </w:tc>
      </w:tr>
      <w:tr w:rsidR="00AA511A" w:rsidRPr="004362B1" w14:paraId="2D6E189A" w14:textId="77777777" w:rsidTr="00614670">
        <w:tc>
          <w:tcPr>
            <w:tcW w:w="426" w:type="dxa"/>
            <w:vMerge/>
          </w:tcPr>
          <w:p w14:paraId="0E8F13E7" w14:textId="77777777" w:rsidR="00AA511A" w:rsidRPr="004362B1" w:rsidRDefault="00AA511A" w:rsidP="00834A38">
            <w:pPr>
              <w:pStyle w:val="NoSpacing"/>
              <w:jc w:val="center"/>
              <w:rPr>
                <w:b/>
              </w:rPr>
            </w:pPr>
          </w:p>
        </w:tc>
        <w:tc>
          <w:tcPr>
            <w:tcW w:w="3260" w:type="dxa"/>
            <w:vMerge/>
          </w:tcPr>
          <w:p w14:paraId="21FB4F8C" w14:textId="77777777" w:rsidR="00AA511A" w:rsidRPr="004362B1" w:rsidRDefault="00AA511A" w:rsidP="00E63451">
            <w:pPr>
              <w:pStyle w:val="NoSpacing"/>
            </w:pPr>
          </w:p>
        </w:tc>
        <w:tc>
          <w:tcPr>
            <w:tcW w:w="5982" w:type="dxa"/>
          </w:tcPr>
          <w:p w14:paraId="41278467" w14:textId="77777777" w:rsidR="00AA511A" w:rsidRPr="004362B1" w:rsidRDefault="00AA511A" w:rsidP="00DD056A">
            <w:pPr>
              <w:pStyle w:val="NoSpacing"/>
            </w:pPr>
            <w:r w:rsidRPr="004362B1">
              <w:t>Capital Grant Schemes &gt; €0.5m</w:t>
            </w:r>
          </w:p>
          <w:p w14:paraId="240F3564" w14:textId="77777777" w:rsidR="00AA511A" w:rsidRPr="004362B1" w:rsidRDefault="00AA511A" w:rsidP="00DD056A">
            <w:pPr>
              <w:pStyle w:val="NoSpacing"/>
            </w:pPr>
            <w:r w:rsidRPr="004362B1">
              <w:t>Capital Projects between €0.5m - €5m</w:t>
            </w:r>
          </w:p>
          <w:p w14:paraId="76800C3A" w14:textId="77777777" w:rsidR="00AA511A" w:rsidRPr="004362B1" w:rsidRDefault="00AA511A" w:rsidP="00DD056A">
            <w:pPr>
              <w:pStyle w:val="NoSpacing"/>
            </w:pPr>
            <w:r w:rsidRPr="004362B1">
              <w:t>Capital Projects between €5m - €20m</w:t>
            </w:r>
          </w:p>
          <w:p w14:paraId="2961F12D" w14:textId="77777777" w:rsidR="00AA511A" w:rsidRPr="004362B1" w:rsidRDefault="00AA511A" w:rsidP="00DD056A">
            <w:pPr>
              <w:pStyle w:val="NoSpacing"/>
            </w:pPr>
            <w:r w:rsidRPr="004362B1">
              <w:t>Capital Projects over €20m</w:t>
            </w:r>
          </w:p>
        </w:tc>
      </w:tr>
      <w:tr w:rsidR="00AA511A" w:rsidRPr="004362B1" w14:paraId="6CAC84C3" w14:textId="77777777" w:rsidTr="00614670">
        <w:tc>
          <w:tcPr>
            <w:tcW w:w="426" w:type="dxa"/>
            <w:vMerge w:val="restart"/>
          </w:tcPr>
          <w:p w14:paraId="73B289D5" w14:textId="77777777" w:rsidR="00AA511A" w:rsidRPr="004362B1" w:rsidRDefault="00AA511A" w:rsidP="00834A38">
            <w:pPr>
              <w:spacing w:after="0"/>
              <w:jc w:val="center"/>
              <w:rPr>
                <w:rFonts w:ascii="Calibri" w:hAnsi="Calibri"/>
                <w:b/>
                <w:sz w:val="22"/>
              </w:rPr>
            </w:pPr>
            <w:r w:rsidRPr="004362B1">
              <w:rPr>
                <w:rFonts w:ascii="Calibri" w:hAnsi="Calibri"/>
                <w:b/>
                <w:sz w:val="22"/>
              </w:rPr>
              <w:t>2</w:t>
            </w:r>
          </w:p>
        </w:tc>
        <w:tc>
          <w:tcPr>
            <w:tcW w:w="3260" w:type="dxa"/>
            <w:vMerge w:val="restart"/>
          </w:tcPr>
          <w:p w14:paraId="235EB1EF" w14:textId="77777777" w:rsidR="00AA511A" w:rsidRPr="004362B1" w:rsidRDefault="00AA511A" w:rsidP="00834A38">
            <w:pPr>
              <w:spacing w:after="0"/>
              <w:jc w:val="both"/>
              <w:rPr>
                <w:rFonts w:ascii="Calibri" w:hAnsi="Calibri"/>
                <w:sz w:val="22"/>
              </w:rPr>
            </w:pPr>
            <w:r w:rsidRPr="004362B1">
              <w:rPr>
                <w:rFonts w:ascii="Calibri" w:hAnsi="Calibri"/>
                <w:sz w:val="22"/>
              </w:rPr>
              <w:t>Expenditure being incurred</w:t>
            </w:r>
          </w:p>
        </w:tc>
        <w:tc>
          <w:tcPr>
            <w:tcW w:w="5982" w:type="dxa"/>
          </w:tcPr>
          <w:p w14:paraId="02DCD38D" w14:textId="77777777" w:rsidR="00AA511A" w:rsidRPr="004362B1" w:rsidRDefault="00AA511A" w:rsidP="00E63451">
            <w:pPr>
              <w:pStyle w:val="NoSpacing"/>
            </w:pPr>
            <w:r w:rsidRPr="004362B1">
              <w:t>Current Expenditure &gt; €0.5m</w:t>
            </w:r>
          </w:p>
        </w:tc>
      </w:tr>
      <w:tr w:rsidR="00AA511A" w:rsidRPr="004362B1" w14:paraId="5765BBA6" w14:textId="77777777" w:rsidTr="00614670">
        <w:tc>
          <w:tcPr>
            <w:tcW w:w="426" w:type="dxa"/>
            <w:vMerge/>
          </w:tcPr>
          <w:p w14:paraId="316E240E" w14:textId="77777777" w:rsidR="00AA511A" w:rsidRPr="004362B1" w:rsidRDefault="00AA511A" w:rsidP="00834A38">
            <w:pPr>
              <w:spacing w:after="0"/>
              <w:jc w:val="center"/>
              <w:rPr>
                <w:rFonts w:ascii="Calibri" w:hAnsi="Calibri"/>
                <w:b/>
                <w:sz w:val="22"/>
              </w:rPr>
            </w:pPr>
          </w:p>
        </w:tc>
        <w:tc>
          <w:tcPr>
            <w:tcW w:w="3260" w:type="dxa"/>
            <w:vMerge/>
          </w:tcPr>
          <w:p w14:paraId="6969F730" w14:textId="77777777" w:rsidR="00AA511A" w:rsidRPr="004362B1" w:rsidRDefault="00AA511A" w:rsidP="00834A38">
            <w:pPr>
              <w:spacing w:after="0"/>
              <w:jc w:val="both"/>
              <w:rPr>
                <w:rFonts w:ascii="Calibri" w:hAnsi="Calibri"/>
                <w:sz w:val="22"/>
              </w:rPr>
            </w:pPr>
          </w:p>
        </w:tc>
        <w:tc>
          <w:tcPr>
            <w:tcW w:w="5982" w:type="dxa"/>
          </w:tcPr>
          <w:p w14:paraId="213CDEEE" w14:textId="77777777" w:rsidR="00AA511A" w:rsidRPr="004362B1" w:rsidRDefault="00AA511A" w:rsidP="00DD056A">
            <w:pPr>
              <w:pStyle w:val="NoSpacing"/>
            </w:pPr>
            <w:r w:rsidRPr="004362B1">
              <w:t>Capital Grant Schemes &gt; €0.5m</w:t>
            </w:r>
          </w:p>
          <w:p w14:paraId="374118EB" w14:textId="77777777" w:rsidR="00AA511A" w:rsidRPr="004362B1" w:rsidRDefault="00AA511A" w:rsidP="00865256">
            <w:pPr>
              <w:pStyle w:val="NoSpacing"/>
            </w:pPr>
            <w:r w:rsidRPr="004362B1">
              <w:t>Capital Projects &gt; €0.5m</w:t>
            </w:r>
          </w:p>
        </w:tc>
      </w:tr>
      <w:tr w:rsidR="00AA511A" w:rsidRPr="004362B1" w14:paraId="106A0800" w14:textId="77777777" w:rsidTr="00614670">
        <w:tc>
          <w:tcPr>
            <w:tcW w:w="426" w:type="dxa"/>
            <w:vMerge w:val="restart"/>
          </w:tcPr>
          <w:p w14:paraId="74DCA5B2" w14:textId="77777777" w:rsidR="00AA511A" w:rsidRPr="004362B1" w:rsidRDefault="00AA511A" w:rsidP="00834A38">
            <w:pPr>
              <w:spacing w:after="0"/>
              <w:jc w:val="center"/>
              <w:rPr>
                <w:rFonts w:ascii="Calibri" w:hAnsi="Calibri"/>
                <w:b/>
                <w:sz w:val="22"/>
              </w:rPr>
            </w:pPr>
            <w:r w:rsidRPr="004362B1">
              <w:rPr>
                <w:rFonts w:ascii="Calibri" w:hAnsi="Calibri"/>
                <w:b/>
                <w:sz w:val="22"/>
              </w:rPr>
              <w:t>3</w:t>
            </w:r>
          </w:p>
        </w:tc>
        <w:tc>
          <w:tcPr>
            <w:tcW w:w="3260" w:type="dxa"/>
            <w:vMerge w:val="restart"/>
          </w:tcPr>
          <w:p w14:paraId="4FCD8810" w14:textId="77777777" w:rsidR="00AA511A" w:rsidRPr="004362B1" w:rsidRDefault="00AA511A" w:rsidP="00834A38">
            <w:pPr>
              <w:spacing w:after="0"/>
              <w:rPr>
                <w:rFonts w:ascii="Calibri" w:hAnsi="Calibri"/>
                <w:sz w:val="22"/>
              </w:rPr>
            </w:pPr>
            <w:r w:rsidRPr="004362B1">
              <w:rPr>
                <w:rFonts w:ascii="Calibri" w:hAnsi="Calibri"/>
                <w:sz w:val="22"/>
              </w:rPr>
              <w:t>Expenditure that has recently ended</w:t>
            </w:r>
          </w:p>
        </w:tc>
        <w:tc>
          <w:tcPr>
            <w:tcW w:w="5982" w:type="dxa"/>
          </w:tcPr>
          <w:p w14:paraId="1AE9A4F5" w14:textId="77777777" w:rsidR="00AA511A" w:rsidRPr="004362B1" w:rsidRDefault="00AA511A" w:rsidP="00E63451">
            <w:pPr>
              <w:pStyle w:val="NoSpacing"/>
            </w:pPr>
            <w:r w:rsidRPr="004362B1">
              <w:t>Current Expenditure &gt; €0.5m</w:t>
            </w:r>
          </w:p>
        </w:tc>
      </w:tr>
      <w:tr w:rsidR="00AA511A" w:rsidRPr="004362B1" w14:paraId="03B6F1DE" w14:textId="77777777" w:rsidTr="00614670">
        <w:tc>
          <w:tcPr>
            <w:tcW w:w="426" w:type="dxa"/>
            <w:vMerge/>
          </w:tcPr>
          <w:p w14:paraId="4EC195EE" w14:textId="77777777" w:rsidR="00AA511A" w:rsidRPr="004362B1" w:rsidRDefault="00AA511A" w:rsidP="00834A38">
            <w:pPr>
              <w:spacing w:after="0"/>
              <w:jc w:val="both"/>
              <w:rPr>
                <w:rFonts w:ascii="Calibri" w:hAnsi="Calibri"/>
                <w:sz w:val="22"/>
              </w:rPr>
            </w:pPr>
          </w:p>
        </w:tc>
        <w:tc>
          <w:tcPr>
            <w:tcW w:w="3260" w:type="dxa"/>
            <w:vMerge/>
          </w:tcPr>
          <w:p w14:paraId="73A1B28F" w14:textId="77777777" w:rsidR="00AA511A" w:rsidRPr="004362B1" w:rsidRDefault="00AA511A" w:rsidP="00834A38">
            <w:pPr>
              <w:spacing w:after="0"/>
              <w:jc w:val="both"/>
              <w:rPr>
                <w:rFonts w:ascii="Calibri" w:hAnsi="Calibri"/>
                <w:sz w:val="22"/>
              </w:rPr>
            </w:pPr>
          </w:p>
        </w:tc>
        <w:tc>
          <w:tcPr>
            <w:tcW w:w="5982" w:type="dxa"/>
          </w:tcPr>
          <w:p w14:paraId="1D4C15C2" w14:textId="77777777" w:rsidR="00AA511A" w:rsidRPr="004362B1" w:rsidRDefault="00AA511A" w:rsidP="00DD056A">
            <w:pPr>
              <w:pStyle w:val="NoSpacing"/>
            </w:pPr>
            <w:r w:rsidRPr="004362B1">
              <w:t>Capital Grant Schemes &gt; €0.5m</w:t>
            </w:r>
          </w:p>
          <w:p w14:paraId="0AEB660F" w14:textId="77777777" w:rsidR="00AA511A" w:rsidRPr="004362B1" w:rsidRDefault="00AA511A" w:rsidP="00DD056A">
            <w:pPr>
              <w:pStyle w:val="NoSpacing"/>
            </w:pPr>
            <w:r w:rsidRPr="004362B1">
              <w:t>Capital Projects &gt; €0.5m</w:t>
            </w:r>
          </w:p>
        </w:tc>
      </w:tr>
    </w:tbl>
    <w:p w14:paraId="7FECCB6B" w14:textId="77777777" w:rsidR="00CB19F4" w:rsidRDefault="00CB19F4" w:rsidP="009A5AA9">
      <w:pPr>
        <w:jc w:val="both"/>
        <w:rPr>
          <w:rFonts w:ascii="Calibri" w:hAnsi="Calibri"/>
          <w:sz w:val="22"/>
        </w:rPr>
      </w:pPr>
      <w:bookmarkStart w:id="4" w:name="_Hlk515376770"/>
    </w:p>
    <w:p w14:paraId="18BD1BEF" w14:textId="25BC26D9" w:rsidR="00AA511A" w:rsidRPr="009A2C47" w:rsidRDefault="00AA511A" w:rsidP="00CB19F4">
      <w:pPr>
        <w:spacing w:after="0" w:afterAutospacing="0"/>
        <w:jc w:val="both"/>
        <w:rPr>
          <w:rFonts w:ascii="Calibri" w:hAnsi="Calibri"/>
          <w:sz w:val="22"/>
        </w:rPr>
      </w:pPr>
      <w:r w:rsidRPr="009A2C47">
        <w:rPr>
          <w:rFonts w:ascii="Calibri" w:hAnsi="Calibri"/>
          <w:sz w:val="22"/>
        </w:rPr>
        <w:t xml:space="preserve">The Project inventory, set out in the format described above, is included in Appendix A.  </w:t>
      </w:r>
      <w:r w:rsidRPr="00197873">
        <w:rPr>
          <w:rFonts w:ascii="Calibri" w:hAnsi="Calibri"/>
          <w:sz w:val="22"/>
        </w:rPr>
        <w:t xml:space="preserve">The Inventory </w:t>
      </w:r>
      <w:r w:rsidR="00F354B9" w:rsidRPr="00197873">
        <w:rPr>
          <w:rFonts w:ascii="Calibri" w:hAnsi="Calibri"/>
          <w:sz w:val="22"/>
        </w:rPr>
        <w:t xml:space="preserve">contains </w:t>
      </w:r>
      <w:r w:rsidR="00197873" w:rsidRPr="00D64A70">
        <w:rPr>
          <w:rFonts w:ascii="Calibri" w:hAnsi="Calibri"/>
          <w:b/>
          <w:sz w:val="22"/>
        </w:rPr>
        <w:t>2</w:t>
      </w:r>
      <w:r w:rsidR="00D64A70" w:rsidRPr="00D64A70">
        <w:rPr>
          <w:rFonts w:ascii="Calibri" w:hAnsi="Calibri"/>
          <w:b/>
          <w:sz w:val="22"/>
        </w:rPr>
        <w:t>8</w:t>
      </w:r>
      <w:r w:rsidR="00083C80">
        <w:rPr>
          <w:rFonts w:ascii="Calibri" w:hAnsi="Calibri"/>
          <w:b/>
          <w:sz w:val="22"/>
        </w:rPr>
        <w:t>6</w:t>
      </w:r>
      <w:r w:rsidRPr="00197873">
        <w:rPr>
          <w:rFonts w:ascii="Calibri" w:hAnsi="Calibri"/>
          <w:sz w:val="22"/>
        </w:rPr>
        <w:t xml:space="preserve"> Projects under the three stages and comprise of a total value of </w:t>
      </w:r>
      <w:r w:rsidRPr="00E45014">
        <w:rPr>
          <w:rFonts w:ascii="Calibri" w:hAnsi="Calibri"/>
          <w:b/>
          <w:i/>
          <w:sz w:val="22"/>
        </w:rPr>
        <w:t>€</w:t>
      </w:r>
      <w:r w:rsidR="00ED3D88" w:rsidRPr="00E45014">
        <w:rPr>
          <w:rFonts w:ascii="Calibri" w:hAnsi="Calibri"/>
          <w:b/>
          <w:i/>
          <w:sz w:val="22"/>
        </w:rPr>
        <w:t>2</w:t>
      </w:r>
      <w:r w:rsidR="00197873" w:rsidRPr="00E45014">
        <w:rPr>
          <w:rFonts w:ascii="Calibri" w:hAnsi="Calibri"/>
          <w:b/>
          <w:i/>
          <w:sz w:val="22"/>
        </w:rPr>
        <w:t>,</w:t>
      </w:r>
      <w:r w:rsidR="00E45014" w:rsidRPr="00E45014">
        <w:rPr>
          <w:rFonts w:ascii="Calibri" w:hAnsi="Calibri"/>
          <w:b/>
          <w:i/>
          <w:sz w:val="22"/>
        </w:rPr>
        <w:t>1</w:t>
      </w:r>
      <w:r w:rsidR="00EA0064">
        <w:rPr>
          <w:rFonts w:ascii="Calibri" w:hAnsi="Calibri"/>
          <w:b/>
          <w:i/>
          <w:sz w:val="22"/>
        </w:rPr>
        <w:t>8</w:t>
      </w:r>
      <w:r w:rsidR="00083C80">
        <w:rPr>
          <w:rFonts w:ascii="Calibri" w:hAnsi="Calibri"/>
          <w:b/>
          <w:i/>
          <w:sz w:val="22"/>
        </w:rPr>
        <w:t>1</w:t>
      </w:r>
      <w:r w:rsidR="00197873" w:rsidRPr="00E45014">
        <w:rPr>
          <w:rFonts w:ascii="Calibri" w:hAnsi="Calibri"/>
          <w:b/>
          <w:i/>
          <w:sz w:val="22"/>
        </w:rPr>
        <w:t>.</w:t>
      </w:r>
      <w:r w:rsidR="00083C80">
        <w:rPr>
          <w:rFonts w:ascii="Calibri" w:hAnsi="Calibri"/>
          <w:b/>
          <w:i/>
          <w:sz w:val="22"/>
        </w:rPr>
        <w:t>7</w:t>
      </w:r>
      <w:r w:rsidR="00E45014" w:rsidRPr="00E45014">
        <w:rPr>
          <w:rFonts w:ascii="Calibri" w:hAnsi="Calibri"/>
          <w:b/>
          <w:i/>
          <w:sz w:val="22"/>
        </w:rPr>
        <w:t>5</w:t>
      </w:r>
      <w:r w:rsidR="0051604F">
        <w:rPr>
          <w:rFonts w:ascii="Calibri" w:hAnsi="Calibri"/>
          <w:b/>
          <w:i/>
          <w:sz w:val="22"/>
        </w:rPr>
        <w:t>2</w:t>
      </w:r>
      <w:r w:rsidR="007019A6" w:rsidRPr="00E45014">
        <w:rPr>
          <w:rFonts w:ascii="Calibri" w:hAnsi="Calibri"/>
          <w:b/>
          <w:i/>
          <w:sz w:val="22"/>
        </w:rPr>
        <w:t>m</w:t>
      </w:r>
      <w:r w:rsidRPr="00E45014">
        <w:rPr>
          <w:rFonts w:ascii="Calibri" w:hAnsi="Calibri"/>
          <w:b/>
          <w:i/>
          <w:sz w:val="22"/>
        </w:rPr>
        <w:t>.</w:t>
      </w:r>
      <w:r w:rsidRPr="00197873">
        <w:rPr>
          <w:rFonts w:ascii="Calibri" w:hAnsi="Calibri"/>
          <w:sz w:val="22"/>
        </w:rPr>
        <w:t xml:space="preserve"> </w:t>
      </w:r>
      <w:r w:rsidRPr="000D5B71">
        <w:rPr>
          <w:rFonts w:ascii="Calibri" w:hAnsi="Calibri"/>
          <w:color w:val="FF0000"/>
          <w:sz w:val="22"/>
        </w:rPr>
        <w:t xml:space="preserve"> </w:t>
      </w:r>
      <w:r w:rsidRPr="009A2C47">
        <w:rPr>
          <w:rFonts w:ascii="Calibri" w:hAnsi="Calibri"/>
          <w:sz w:val="22"/>
        </w:rPr>
        <w:t>The following tables provide an overview of the number of projects under each Project/Programme stage and under each of the categories/bands in each of these stages. It also provides an overview of the Project Costs under each category.</w:t>
      </w:r>
    </w:p>
    <w:tbl>
      <w:tblPr>
        <w:tblW w:w="9923" w:type="dxa"/>
        <w:tblInd w:w="-5" w:type="dxa"/>
        <w:tblLayout w:type="fixed"/>
        <w:tblLook w:val="00A0" w:firstRow="1" w:lastRow="0" w:firstColumn="1" w:lastColumn="0" w:noHBand="0" w:noVBand="0"/>
      </w:tblPr>
      <w:tblGrid>
        <w:gridCol w:w="2694"/>
        <w:gridCol w:w="992"/>
        <w:gridCol w:w="850"/>
        <w:gridCol w:w="1134"/>
        <w:gridCol w:w="992"/>
        <w:gridCol w:w="993"/>
        <w:gridCol w:w="1134"/>
        <w:gridCol w:w="1134"/>
      </w:tblGrid>
      <w:tr w:rsidR="0051604F" w:rsidRPr="004362B1" w14:paraId="0064D4B7" w14:textId="6A33A342" w:rsidTr="0051604F">
        <w:trPr>
          <w:trHeight w:val="480"/>
        </w:trPr>
        <w:tc>
          <w:tcPr>
            <w:tcW w:w="269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29E56F7A" w14:textId="07FD648A" w:rsidR="0051604F" w:rsidRPr="004362B1" w:rsidRDefault="0051604F" w:rsidP="00614670">
            <w:pPr>
              <w:spacing w:after="0" w:afterAutospacing="0"/>
              <w:rPr>
                <w:rFonts w:ascii="Calibri" w:hAnsi="Calibri"/>
                <w:b/>
                <w:bCs/>
                <w:szCs w:val="20"/>
                <w:lang w:eastAsia="en-IE"/>
              </w:rPr>
            </w:pPr>
          </w:p>
        </w:tc>
        <w:tc>
          <w:tcPr>
            <w:tcW w:w="992" w:type="dxa"/>
            <w:tcBorders>
              <w:top w:val="single" w:sz="4" w:space="0" w:color="auto"/>
              <w:left w:val="single" w:sz="4" w:space="0" w:color="auto"/>
              <w:bottom w:val="single" w:sz="4" w:space="0" w:color="auto"/>
              <w:right w:val="single" w:sz="4" w:space="0" w:color="auto"/>
            </w:tcBorders>
            <w:shd w:val="clear" w:color="000000" w:fill="C2D69B"/>
          </w:tcPr>
          <w:p w14:paraId="61F25204"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Current Expenditure</w:t>
            </w:r>
          </w:p>
        </w:tc>
        <w:tc>
          <w:tcPr>
            <w:tcW w:w="850" w:type="dxa"/>
            <w:tcBorders>
              <w:top w:val="single" w:sz="4" w:space="0" w:color="auto"/>
              <w:left w:val="single" w:sz="4" w:space="0" w:color="auto"/>
              <w:bottom w:val="single" w:sz="4" w:space="0" w:color="auto"/>
              <w:right w:val="single" w:sz="4" w:space="0" w:color="auto"/>
            </w:tcBorders>
            <w:shd w:val="clear" w:color="000000" w:fill="C2D69B"/>
          </w:tcPr>
          <w:p w14:paraId="28415439"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Capital Grant Schemes</w:t>
            </w:r>
          </w:p>
        </w:tc>
        <w:tc>
          <w:tcPr>
            <w:tcW w:w="1134" w:type="dxa"/>
            <w:tcBorders>
              <w:top w:val="single" w:sz="4" w:space="0" w:color="auto"/>
              <w:left w:val="single" w:sz="4" w:space="0" w:color="auto"/>
              <w:bottom w:val="single" w:sz="4" w:space="0" w:color="auto"/>
              <w:right w:val="single" w:sz="4" w:space="0" w:color="auto"/>
            </w:tcBorders>
            <w:shd w:val="clear" w:color="000000" w:fill="C2D69B"/>
          </w:tcPr>
          <w:p w14:paraId="6D48D057"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Capital Projects</w:t>
            </w:r>
          </w:p>
        </w:tc>
        <w:tc>
          <w:tcPr>
            <w:tcW w:w="3119" w:type="dxa"/>
            <w:gridSpan w:val="3"/>
            <w:tcBorders>
              <w:top w:val="single" w:sz="4" w:space="0" w:color="auto"/>
              <w:left w:val="single" w:sz="4" w:space="0" w:color="auto"/>
              <w:bottom w:val="single" w:sz="4" w:space="0" w:color="auto"/>
              <w:right w:val="single" w:sz="4" w:space="0" w:color="auto"/>
            </w:tcBorders>
            <w:shd w:val="clear" w:color="000000" w:fill="C2D69B"/>
          </w:tcPr>
          <w:p w14:paraId="1D6D9E4E"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Capital Projects</w:t>
            </w:r>
          </w:p>
        </w:tc>
        <w:tc>
          <w:tcPr>
            <w:tcW w:w="1134" w:type="dxa"/>
            <w:tcBorders>
              <w:top w:val="single" w:sz="8" w:space="0" w:color="auto"/>
              <w:left w:val="single" w:sz="4" w:space="0" w:color="auto"/>
              <w:bottom w:val="nil"/>
              <w:right w:val="single" w:sz="8" w:space="0" w:color="auto"/>
            </w:tcBorders>
            <w:shd w:val="clear" w:color="000000" w:fill="C2D69B"/>
          </w:tcPr>
          <w:p w14:paraId="115EE431"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Totals</w:t>
            </w:r>
          </w:p>
        </w:tc>
      </w:tr>
      <w:tr w:rsidR="0051604F" w:rsidRPr="004362B1" w14:paraId="2FC1E0D7" w14:textId="7397EDFD" w:rsidTr="0051604F">
        <w:trPr>
          <w:trHeight w:val="480"/>
        </w:trPr>
        <w:tc>
          <w:tcPr>
            <w:tcW w:w="269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37412AB3" w14:textId="1DD3EC70" w:rsidR="0051604F" w:rsidRPr="004362B1" w:rsidRDefault="0051604F" w:rsidP="00614670">
            <w:pPr>
              <w:spacing w:after="0" w:afterAutospacing="0"/>
              <w:jc w:val="center"/>
              <w:rPr>
                <w:rFonts w:ascii="Calibri" w:hAnsi="Calibri"/>
                <w:b/>
                <w:bCs/>
                <w:szCs w:val="20"/>
                <w:lang w:eastAsia="en-IE"/>
              </w:rPr>
            </w:pPr>
            <w:r w:rsidRPr="004362B1">
              <w:rPr>
                <w:rFonts w:ascii="Calibri" w:hAnsi="Calibri"/>
                <w:b/>
                <w:bCs/>
                <w:szCs w:val="20"/>
                <w:lang w:eastAsia="en-IE"/>
              </w:rPr>
              <w:t xml:space="preserve">Project </w:t>
            </w:r>
            <w:r>
              <w:rPr>
                <w:rFonts w:ascii="Calibri" w:hAnsi="Calibri"/>
                <w:b/>
                <w:bCs/>
                <w:szCs w:val="20"/>
                <w:lang w:eastAsia="en-IE"/>
              </w:rPr>
              <w:t>Values €m</w:t>
            </w:r>
          </w:p>
        </w:tc>
        <w:tc>
          <w:tcPr>
            <w:tcW w:w="992" w:type="dxa"/>
            <w:tcBorders>
              <w:top w:val="single" w:sz="4" w:space="0" w:color="auto"/>
              <w:left w:val="single" w:sz="4" w:space="0" w:color="auto"/>
              <w:bottom w:val="single" w:sz="4" w:space="0" w:color="auto"/>
              <w:right w:val="single" w:sz="4" w:space="0" w:color="auto"/>
            </w:tcBorders>
            <w:shd w:val="clear" w:color="000000" w:fill="C2D69B"/>
          </w:tcPr>
          <w:p w14:paraId="5A0FF409"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&gt; €0.5m</w:t>
            </w:r>
          </w:p>
        </w:tc>
        <w:tc>
          <w:tcPr>
            <w:tcW w:w="850" w:type="dxa"/>
            <w:tcBorders>
              <w:top w:val="single" w:sz="4" w:space="0" w:color="auto"/>
              <w:left w:val="single" w:sz="4" w:space="0" w:color="auto"/>
              <w:bottom w:val="single" w:sz="4" w:space="0" w:color="auto"/>
              <w:right w:val="single" w:sz="4" w:space="0" w:color="auto"/>
            </w:tcBorders>
            <w:shd w:val="clear" w:color="000000" w:fill="C2D69B"/>
          </w:tcPr>
          <w:p w14:paraId="3111F1C9"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&gt; €0.5m</w:t>
            </w:r>
          </w:p>
        </w:tc>
        <w:tc>
          <w:tcPr>
            <w:tcW w:w="1134" w:type="dxa"/>
            <w:tcBorders>
              <w:top w:val="single" w:sz="4" w:space="0" w:color="auto"/>
              <w:left w:val="single" w:sz="4" w:space="0" w:color="auto"/>
              <w:bottom w:val="single" w:sz="4" w:space="0" w:color="auto"/>
              <w:right w:val="single" w:sz="4" w:space="0" w:color="auto"/>
            </w:tcBorders>
            <w:shd w:val="clear" w:color="000000" w:fill="C2D69B"/>
          </w:tcPr>
          <w:p w14:paraId="187570CE"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&gt; €0.5m</w:t>
            </w:r>
          </w:p>
        </w:tc>
        <w:tc>
          <w:tcPr>
            <w:tcW w:w="992" w:type="dxa"/>
            <w:tcBorders>
              <w:top w:val="single" w:sz="4" w:space="0" w:color="auto"/>
              <w:left w:val="single" w:sz="4" w:space="0" w:color="auto"/>
              <w:bottom w:val="single" w:sz="4" w:space="0" w:color="auto"/>
              <w:right w:val="single" w:sz="4" w:space="0" w:color="auto"/>
            </w:tcBorders>
            <w:shd w:val="clear" w:color="000000" w:fill="C2D69B"/>
          </w:tcPr>
          <w:p w14:paraId="6C755EEF"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€0.5m - €5m</w:t>
            </w:r>
          </w:p>
        </w:tc>
        <w:tc>
          <w:tcPr>
            <w:tcW w:w="993" w:type="dxa"/>
            <w:tcBorders>
              <w:top w:val="single" w:sz="4" w:space="0" w:color="auto"/>
              <w:left w:val="single" w:sz="4" w:space="0" w:color="auto"/>
              <w:bottom w:val="single" w:sz="4" w:space="0" w:color="auto"/>
              <w:right w:val="single" w:sz="4" w:space="0" w:color="auto"/>
            </w:tcBorders>
            <w:shd w:val="clear" w:color="000000" w:fill="C2D69B"/>
          </w:tcPr>
          <w:p w14:paraId="6DC7D754"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€5m - €20m</w:t>
            </w:r>
          </w:p>
        </w:tc>
        <w:tc>
          <w:tcPr>
            <w:tcW w:w="1134" w:type="dxa"/>
            <w:tcBorders>
              <w:top w:val="single" w:sz="4" w:space="0" w:color="auto"/>
              <w:left w:val="single" w:sz="4" w:space="0" w:color="auto"/>
              <w:bottom w:val="single" w:sz="4" w:space="0" w:color="auto"/>
              <w:right w:val="single" w:sz="4" w:space="0" w:color="auto"/>
            </w:tcBorders>
            <w:shd w:val="clear" w:color="000000" w:fill="C2D69B"/>
          </w:tcPr>
          <w:p w14:paraId="269CAFEC" w14:textId="77777777" w:rsidR="0051604F" w:rsidRPr="004362B1" w:rsidRDefault="0051604F" w:rsidP="00E654B4">
            <w:pPr>
              <w:spacing w:after="0" w:afterAutospacing="0"/>
              <w:jc w:val="center"/>
              <w:rPr>
                <w:rFonts w:ascii="Calibri" w:hAnsi="Calibri"/>
                <w:b/>
                <w:bCs/>
                <w:szCs w:val="20"/>
                <w:lang w:eastAsia="en-IE"/>
              </w:rPr>
            </w:pPr>
            <w:r w:rsidRPr="004362B1">
              <w:rPr>
                <w:rFonts w:ascii="Calibri" w:hAnsi="Calibri"/>
                <w:b/>
                <w:bCs/>
                <w:szCs w:val="20"/>
                <w:lang w:eastAsia="en-IE"/>
              </w:rPr>
              <w:t>Over €20m</w:t>
            </w:r>
          </w:p>
        </w:tc>
        <w:tc>
          <w:tcPr>
            <w:tcW w:w="1134" w:type="dxa"/>
            <w:tcBorders>
              <w:top w:val="single" w:sz="8" w:space="0" w:color="auto"/>
              <w:left w:val="single" w:sz="4" w:space="0" w:color="auto"/>
              <w:bottom w:val="nil"/>
              <w:right w:val="single" w:sz="8" w:space="0" w:color="auto"/>
            </w:tcBorders>
            <w:shd w:val="clear" w:color="000000" w:fill="C2D69B"/>
          </w:tcPr>
          <w:p w14:paraId="6415B4B1" w14:textId="77777777" w:rsidR="0051604F" w:rsidRPr="004362B1" w:rsidRDefault="0051604F" w:rsidP="00E654B4">
            <w:pPr>
              <w:spacing w:after="0" w:afterAutospacing="0"/>
              <w:jc w:val="center"/>
              <w:rPr>
                <w:rFonts w:ascii="Calibri" w:hAnsi="Calibri"/>
                <w:b/>
                <w:bCs/>
                <w:szCs w:val="20"/>
                <w:lang w:eastAsia="en-IE"/>
              </w:rPr>
            </w:pPr>
          </w:p>
        </w:tc>
      </w:tr>
      <w:tr w:rsidR="0051604F" w:rsidRPr="002952AD" w14:paraId="4F272305" w14:textId="48F053E8" w:rsidTr="0051604F">
        <w:trPr>
          <w:trHeight w:val="300"/>
        </w:trPr>
        <w:tc>
          <w:tcPr>
            <w:tcW w:w="2694" w:type="dxa"/>
            <w:tcBorders>
              <w:top w:val="single" w:sz="4" w:space="0" w:color="auto"/>
              <w:left w:val="single" w:sz="4" w:space="0" w:color="auto"/>
              <w:bottom w:val="single" w:sz="4" w:space="0" w:color="auto"/>
              <w:right w:val="nil"/>
            </w:tcBorders>
            <w:noWrap/>
            <w:vAlign w:val="bottom"/>
          </w:tcPr>
          <w:p w14:paraId="3BDB5938" w14:textId="77777777" w:rsidR="0051604F" w:rsidRPr="002952AD" w:rsidRDefault="0051604F" w:rsidP="00707BEE">
            <w:pPr>
              <w:spacing w:after="0" w:afterAutospacing="0"/>
              <w:rPr>
                <w:rFonts w:ascii="Calibri" w:hAnsi="Calibri"/>
                <w:szCs w:val="20"/>
                <w:lang w:eastAsia="en-IE"/>
              </w:rPr>
            </w:pPr>
            <w:r w:rsidRPr="002952AD">
              <w:rPr>
                <w:rFonts w:ascii="Calibri" w:hAnsi="Calibri"/>
                <w:szCs w:val="20"/>
                <w:lang w:eastAsia="en-IE"/>
              </w:rPr>
              <w:t>Expenditure Being Considered</w:t>
            </w:r>
          </w:p>
        </w:tc>
        <w:tc>
          <w:tcPr>
            <w:tcW w:w="992" w:type="dxa"/>
            <w:tcBorders>
              <w:top w:val="single" w:sz="4" w:space="0" w:color="auto"/>
              <w:left w:val="single" w:sz="4" w:space="0" w:color="auto"/>
              <w:bottom w:val="single" w:sz="4" w:space="0" w:color="auto"/>
              <w:right w:val="single" w:sz="4" w:space="0" w:color="auto"/>
            </w:tcBorders>
            <w:noWrap/>
            <w:vAlign w:val="bottom"/>
          </w:tcPr>
          <w:p w14:paraId="68FA8D43" w14:textId="699CF7F4" w:rsidR="0051604F" w:rsidRPr="00DC35F7" w:rsidRDefault="0051604F" w:rsidP="009E1ABA">
            <w:pPr>
              <w:spacing w:after="0" w:afterAutospacing="0"/>
              <w:jc w:val="center"/>
              <w:rPr>
                <w:rFonts w:ascii="Calibri" w:hAnsi="Calibri"/>
                <w:szCs w:val="20"/>
                <w:highlight w:val="yellow"/>
                <w:lang w:eastAsia="en-IE"/>
              </w:rPr>
            </w:pPr>
            <w:r w:rsidRPr="00E15E58">
              <w:rPr>
                <w:rFonts w:ascii="Calibri" w:hAnsi="Calibri"/>
                <w:szCs w:val="20"/>
                <w:lang w:eastAsia="en-IE"/>
              </w:rPr>
              <w:t>17.929</w:t>
            </w:r>
          </w:p>
        </w:tc>
        <w:tc>
          <w:tcPr>
            <w:tcW w:w="850" w:type="dxa"/>
            <w:tcBorders>
              <w:top w:val="single" w:sz="4" w:space="0" w:color="auto"/>
              <w:left w:val="nil"/>
              <w:bottom w:val="single" w:sz="4" w:space="0" w:color="auto"/>
              <w:right w:val="single" w:sz="4" w:space="0" w:color="auto"/>
            </w:tcBorders>
            <w:noWrap/>
            <w:vAlign w:val="bottom"/>
          </w:tcPr>
          <w:p w14:paraId="6F0A2DF6" w14:textId="77777777" w:rsidR="0051604F" w:rsidRPr="00E15E58" w:rsidRDefault="0051604F" w:rsidP="009E1ABA">
            <w:pPr>
              <w:spacing w:after="0" w:afterAutospacing="0"/>
              <w:jc w:val="center"/>
              <w:rPr>
                <w:rFonts w:ascii="Calibri" w:hAnsi="Calibri"/>
                <w:sz w:val="22"/>
                <w:lang w:eastAsia="en-IE"/>
              </w:rPr>
            </w:pPr>
            <w:r w:rsidRPr="00E15E58">
              <w:rPr>
                <w:rFonts w:ascii="Calibri" w:hAnsi="Calibri"/>
                <w:sz w:val="22"/>
                <w:lang w:eastAsia="en-IE"/>
              </w:rPr>
              <w:t>-</w:t>
            </w:r>
          </w:p>
        </w:tc>
        <w:tc>
          <w:tcPr>
            <w:tcW w:w="1134" w:type="dxa"/>
            <w:tcBorders>
              <w:top w:val="single" w:sz="4" w:space="0" w:color="auto"/>
              <w:left w:val="nil"/>
              <w:bottom w:val="single" w:sz="4" w:space="0" w:color="auto"/>
              <w:right w:val="single" w:sz="4" w:space="0" w:color="auto"/>
            </w:tcBorders>
            <w:noWrap/>
            <w:vAlign w:val="bottom"/>
          </w:tcPr>
          <w:p w14:paraId="74922269" w14:textId="49D0FD25" w:rsidR="0051604F" w:rsidRPr="00E15E58" w:rsidRDefault="0051604F" w:rsidP="00C95DD8">
            <w:pPr>
              <w:spacing w:after="0" w:afterAutospacing="0"/>
              <w:jc w:val="center"/>
              <w:rPr>
                <w:rFonts w:ascii="Calibri" w:hAnsi="Calibri"/>
                <w:szCs w:val="20"/>
                <w:lang w:eastAsia="en-IE"/>
              </w:rPr>
            </w:pPr>
            <w:r w:rsidRPr="00E15E58">
              <w:rPr>
                <w:rFonts w:ascii="Calibri" w:hAnsi="Calibri"/>
                <w:szCs w:val="20"/>
                <w:lang w:eastAsia="en-IE"/>
              </w:rPr>
              <w:t>4</w:t>
            </w:r>
            <w:r>
              <w:rPr>
                <w:rFonts w:ascii="Calibri" w:hAnsi="Calibri"/>
                <w:szCs w:val="20"/>
                <w:lang w:eastAsia="en-IE"/>
              </w:rPr>
              <w:t>99</w:t>
            </w:r>
            <w:r w:rsidRPr="00E15E58">
              <w:rPr>
                <w:rFonts w:ascii="Calibri" w:hAnsi="Calibri"/>
                <w:szCs w:val="20"/>
                <w:lang w:eastAsia="en-IE"/>
              </w:rPr>
              <w:t>.</w:t>
            </w:r>
            <w:r>
              <w:rPr>
                <w:rFonts w:ascii="Calibri" w:hAnsi="Calibri"/>
                <w:szCs w:val="20"/>
                <w:lang w:eastAsia="en-IE"/>
              </w:rPr>
              <w:t>53</w:t>
            </w:r>
            <w:r w:rsidRPr="00E15E58">
              <w:rPr>
                <w:rFonts w:ascii="Calibri" w:hAnsi="Calibri"/>
                <w:szCs w:val="20"/>
                <w:lang w:eastAsia="en-IE"/>
              </w:rPr>
              <w:t>2</w:t>
            </w:r>
          </w:p>
        </w:tc>
        <w:tc>
          <w:tcPr>
            <w:tcW w:w="992" w:type="dxa"/>
            <w:tcBorders>
              <w:top w:val="single" w:sz="4" w:space="0" w:color="auto"/>
              <w:left w:val="nil"/>
              <w:bottom w:val="single" w:sz="4" w:space="0" w:color="auto"/>
              <w:right w:val="single" w:sz="4" w:space="0" w:color="auto"/>
            </w:tcBorders>
            <w:noWrap/>
            <w:vAlign w:val="bottom"/>
          </w:tcPr>
          <w:p w14:paraId="253F13A7" w14:textId="6C2EACE2" w:rsidR="0051604F" w:rsidRPr="007C3D62" w:rsidRDefault="0051604F" w:rsidP="009E1ABA">
            <w:pPr>
              <w:spacing w:after="0" w:afterAutospacing="0"/>
              <w:jc w:val="center"/>
              <w:rPr>
                <w:rFonts w:ascii="Calibri" w:hAnsi="Calibri"/>
                <w:szCs w:val="20"/>
                <w:lang w:eastAsia="en-IE"/>
              </w:rPr>
            </w:pPr>
            <w:r w:rsidRPr="007C3D62">
              <w:rPr>
                <w:rFonts w:ascii="Calibri" w:hAnsi="Calibri"/>
                <w:szCs w:val="20"/>
                <w:lang w:eastAsia="en-IE"/>
              </w:rPr>
              <w:t>86.</w:t>
            </w:r>
            <w:r>
              <w:rPr>
                <w:rFonts w:ascii="Calibri" w:hAnsi="Calibri"/>
                <w:szCs w:val="20"/>
                <w:lang w:eastAsia="en-IE"/>
              </w:rPr>
              <w:t>74</w:t>
            </w:r>
            <w:r w:rsidRPr="007C3D62">
              <w:rPr>
                <w:rFonts w:ascii="Calibri" w:hAnsi="Calibri"/>
                <w:szCs w:val="20"/>
                <w:lang w:eastAsia="en-IE"/>
              </w:rPr>
              <w:t>9</w:t>
            </w:r>
          </w:p>
        </w:tc>
        <w:tc>
          <w:tcPr>
            <w:tcW w:w="993" w:type="dxa"/>
            <w:tcBorders>
              <w:top w:val="single" w:sz="4" w:space="0" w:color="auto"/>
              <w:left w:val="nil"/>
              <w:bottom w:val="single" w:sz="4" w:space="0" w:color="auto"/>
              <w:right w:val="single" w:sz="4" w:space="0" w:color="auto"/>
            </w:tcBorders>
            <w:noWrap/>
            <w:vAlign w:val="bottom"/>
          </w:tcPr>
          <w:p w14:paraId="7FE1AABB" w14:textId="1EAB55B3" w:rsidR="0051604F" w:rsidRPr="007C3D62" w:rsidRDefault="0051604F" w:rsidP="009E1ABA">
            <w:pPr>
              <w:spacing w:after="0" w:afterAutospacing="0"/>
              <w:jc w:val="center"/>
              <w:rPr>
                <w:rFonts w:ascii="Calibri" w:hAnsi="Calibri"/>
                <w:szCs w:val="20"/>
                <w:lang w:eastAsia="en-IE"/>
              </w:rPr>
            </w:pPr>
            <w:r w:rsidRPr="007C3D62">
              <w:rPr>
                <w:rFonts w:ascii="Calibri" w:hAnsi="Calibri"/>
                <w:szCs w:val="20"/>
                <w:lang w:eastAsia="en-IE"/>
              </w:rPr>
              <w:t>1</w:t>
            </w:r>
            <w:r>
              <w:rPr>
                <w:rFonts w:ascii="Calibri" w:hAnsi="Calibri"/>
                <w:szCs w:val="20"/>
                <w:lang w:eastAsia="en-IE"/>
              </w:rPr>
              <w:t>37</w:t>
            </w:r>
            <w:r w:rsidRPr="007C3D62">
              <w:rPr>
                <w:rFonts w:ascii="Calibri" w:hAnsi="Calibri"/>
                <w:szCs w:val="20"/>
                <w:lang w:eastAsia="en-IE"/>
              </w:rPr>
              <w:t>.862</w:t>
            </w:r>
          </w:p>
        </w:tc>
        <w:tc>
          <w:tcPr>
            <w:tcW w:w="1134" w:type="dxa"/>
            <w:tcBorders>
              <w:top w:val="single" w:sz="4" w:space="0" w:color="auto"/>
              <w:left w:val="nil"/>
              <w:bottom w:val="single" w:sz="4" w:space="0" w:color="auto"/>
              <w:right w:val="single" w:sz="4" w:space="0" w:color="auto"/>
            </w:tcBorders>
            <w:noWrap/>
            <w:vAlign w:val="bottom"/>
          </w:tcPr>
          <w:p w14:paraId="0F5FC990" w14:textId="68E72225" w:rsidR="0051604F" w:rsidRPr="0019654C" w:rsidRDefault="0051604F" w:rsidP="00111BC1">
            <w:pPr>
              <w:spacing w:after="0" w:afterAutospacing="0"/>
              <w:jc w:val="center"/>
              <w:rPr>
                <w:rFonts w:ascii="Calibri" w:hAnsi="Calibri"/>
                <w:szCs w:val="20"/>
                <w:lang w:eastAsia="en-IE"/>
              </w:rPr>
            </w:pPr>
            <w:r w:rsidRPr="0019654C">
              <w:rPr>
                <w:rFonts w:ascii="Calibri" w:hAnsi="Calibri"/>
                <w:szCs w:val="20"/>
                <w:lang w:eastAsia="en-IE"/>
              </w:rPr>
              <w:t>274.921</w:t>
            </w:r>
          </w:p>
        </w:tc>
        <w:tc>
          <w:tcPr>
            <w:tcW w:w="1134" w:type="dxa"/>
            <w:tcBorders>
              <w:top w:val="single" w:sz="4" w:space="0" w:color="auto"/>
              <w:left w:val="nil"/>
              <w:bottom w:val="single" w:sz="4" w:space="0" w:color="auto"/>
              <w:right w:val="single" w:sz="8" w:space="0" w:color="auto"/>
            </w:tcBorders>
            <w:noWrap/>
            <w:vAlign w:val="bottom"/>
          </w:tcPr>
          <w:p w14:paraId="68C45614" w14:textId="07852B64" w:rsidR="0051604F" w:rsidRPr="00C7080B" w:rsidRDefault="0051604F" w:rsidP="0002381C">
            <w:pPr>
              <w:spacing w:after="0" w:afterAutospacing="0"/>
              <w:jc w:val="center"/>
              <w:rPr>
                <w:rFonts w:ascii="Calibri" w:hAnsi="Calibri"/>
                <w:szCs w:val="20"/>
                <w:lang w:eastAsia="en-IE"/>
              </w:rPr>
            </w:pPr>
            <w:r>
              <w:rPr>
                <w:rFonts w:ascii="Calibri" w:hAnsi="Calibri"/>
                <w:szCs w:val="20"/>
                <w:lang w:eastAsia="en-IE"/>
              </w:rPr>
              <w:t>517.461</w:t>
            </w:r>
          </w:p>
        </w:tc>
      </w:tr>
      <w:tr w:rsidR="0051604F" w:rsidRPr="002952AD" w14:paraId="24D9A474" w14:textId="29B63FDC" w:rsidTr="0051604F">
        <w:trPr>
          <w:trHeight w:val="300"/>
        </w:trPr>
        <w:tc>
          <w:tcPr>
            <w:tcW w:w="2694" w:type="dxa"/>
            <w:tcBorders>
              <w:top w:val="single" w:sz="4" w:space="0" w:color="auto"/>
              <w:left w:val="single" w:sz="4" w:space="0" w:color="auto"/>
              <w:bottom w:val="single" w:sz="4" w:space="0" w:color="auto"/>
              <w:right w:val="nil"/>
            </w:tcBorders>
            <w:noWrap/>
            <w:vAlign w:val="bottom"/>
          </w:tcPr>
          <w:p w14:paraId="2B7743EB" w14:textId="77777777" w:rsidR="0051604F" w:rsidRPr="002952AD" w:rsidRDefault="0051604F" w:rsidP="00707BEE">
            <w:pPr>
              <w:spacing w:after="0" w:afterAutospacing="0"/>
              <w:rPr>
                <w:rFonts w:ascii="Calibri" w:hAnsi="Calibri"/>
                <w:szCs w:val="20"/>
                <w:lang w:eastAsia="en-IE"/>
              </w:rPr>
            </w:pPr>
            <w:r w:rsidRPr="002952AD">
              <w:rPr>
                <w:rFonts w:ascii="Calibri" w:hAnsi="Calibri"/>
                <w:szCs w:val="20"/>
                <w:lang w:eastAsia="en-IE"/>
              </w:rPr>
              <w:t>Expenditure Being Incurred</w:t>
            </w:r>
          </w:p>
        </w:tc>
        <w:tc>
          <w:tcPr>
            <w:tcW w:w="992" w:type="dxa"/>
            <w:tcBorders>
              <w:top w:val="single" w:sz="4" w:space="0" w:color="auto"/>
              <w:left w:val="single" w:sz="4" w:space="0" w:color="auto"/>
              <w:bottom w:val="single" w:sz="4" w:space="0" w:color="auto"/>
              <w:right w:val="single" w:sz="4" w:space="0" w:color="auto"/>
            </w:tcBorders>
            <w:noWrap/>
            <w:vAlign w:val="bottom"/>
          </w:tcPr>
          <w:p w14:paraId="197564B1" w14:textId="43A6C104" w:rsidR="0051604F" w:rsidRPr="00DC35F7" w:rsidRDefault="0051604F" w:rsidP="00614670">
            <w:pPr>
              <w:spacing w:after="0" w:afterAutospacing="0"/>
              <w:jc w:val="center"/>
              <w:rPr>
                <w:rFonts w:ascii="Calibri" w:hAnsi="Calibri"/>
                <w:szCs w:val="20"/>
                <w:highlight w:val="yellow"/>
                <w:lang w:eastAsia="en-IE"/>
              </w:rPr>
            </w:pPr>
            <w:r w:rsidRPr="00E15E58">
              <w:rPr>
                <w:rFonts w:ascii="Calibri" w:hAnsi="Calibri"/>
                <w:szCs w:val="20"/>
                <w:lang w:eastAsia="en-IE"/>
              </w:rPr>
              <w:t>228.090</w:t>
            </w:r>
          </w:p>
        </w:tc>
        <w:tc>
          <w:tcPr>
            <w:tcW w:w="850" w:type="dxa"/>
            <w:tcBorders>
              <w:top w:val="single" w:sz="4" w:space="0" w:color="auto"/>
              <w:left w:val="nil"/>
              <w:bottom w:val="single" w:sz="4" w:space="0" w:color="auto"/>
              <w:right w:val="single" w:sz="4" w:space="0" w:color="auto"/>
            </w:tcBorders>
            <w:noWrap/>
            <w:vAlign w:val="bottom"/>
          </w:tcPr>
          <w:p w14:paraId="47A4975E" w14:textId="77777777" w:rsidR="0051604F" w:rsidRPr="00E15E58" w:rsidRDefault="0051604F" w:rsidP="009E1ABA">
            <w:pPr>
              <w:spacing w:after="0" w:afterAutospacing="0"/>
              <w:jc w:val="center"/>
              <w:rPr>
                <w:rFonts w:ascii="Calibri" w:hAnsi="Calibri"/>
                <w:sz w:val="22"/>
                <w:lang w:eastAsia="en-IE"/>
              </w:rPr>
            </w:pPr>
            <w:r w:rsidRPr="00E15E58">
              <w:rPr>
                <w:rFonts w:ascii="Calibri" w:hAnsi="Calibri"/>
                <w:sz w:val="22"/>
                <w:lang w:eastAsia="en-IE"/>
              </w:rPr>
              <w:t>-</w:t>
            </w:r>
          </w:p>
        </w:tc>
        <w:tc>
          <w:tcPr>
            <w:tcW w:w="1134" w:type="dxa"/>
            <w:tcBorders>
              <w:top w:val="single" w:sz="4" w:space="0" w:color="auto"/>
              <w:left w:val="nil"/>
              <w:bottom w:val="single" w:sz="4" w:space="0" w:color="auto"/>
              <w:right w:val="single" w:sz="4" w:space="0" w:color="auto"/>
            </w:tcBorders>
            <w:noWrap/>
            <w:vAlign w:val="bottom"/>
          </w:tcPr>
          <w:p w14:paraId="104FCC6A" w14:textId="253D9BAA" w:rsidR="0051604F" w:rsidRPr="00E15E58" w:rsidRDefault="0051604F" w:rsidP="00F2671B">
            <w:pPr>
              <w:spacing w:after="0" w:afterAutospacing="0"/>
              <w:jc w:val="center"/>
              <w:rPr>
                <w:rFonts w:ascii="Calibri" w:hAnsi="Calibri"/>
                <w:szCs w:val="20"/>
                <w:lang w:eastAsia="en-IE"/>
              </w:rPr>
            </w:pPr>
            <w:r w:rsidRPr="00E15E58">
              <w:rPr>
                <w:rFonts w:ascii="Calibri" w:hAnsi="Calibri"/>
                <w:szCs w:val="20"/>
                <w:lang w:eastAsia="en-IE"/>
              </w:rPr>
              <w:t>1,3</w:t>
            </w:r>
            <w:r>
              <w:rPr>
                <w:rFonts w:ascii="Calibri" w:hAnsi="Calibri"/>
                <w:szCs w:val="20"/>
                <w:lang w:eastAsia="en-IE"/>
              </w:rPr>
              <w:t>35</w:t>
            </w:r>
            <w:r w:rsidRPr="00E15E58">
              <w:rPr>
                <w:rFonts w:ascii="Calibri" w:hAnsi="Calibri"/>
                <w:szCs w:val="20"/>
                <w:lang w:eastAsia="en-IE"/>
              </w:rPr>
              <w:t>.</w:t>
            </w:r>
            <w:r>
              <w:rPr>
                <w:rFonts w:ascii="Calibri" w:hAnsi="Calibri"/>
                <w:szCs w:val="20"/>
                <w:lang w:eastAsia="en-IE"/>
              </w:rPr>
              <w:t>063</w:t>
            </w:r>
          </w:p>
        </w:tc>
        <w:tc>
          <w:tcPr>
            <w:tcW w:w="992" w:type="dxa"/>
            <w:tcBorders>
              <w:top w:val="single" w:sz="4" w:space="0" w:color="auto"/>
              <w:left w:val="nil"/>
              <w:bottom w:val="single" w:sz="4" w:space="0" w:color="auto"/>
              <w:right w:val="single" w:sz="4" w:space="0" w:color="auto"/>
            </w:tcBorders>
            <w:noWrap/>
            <w:vAlign w:val="bottom"/>
          </w:tcPr>
          <w:p w14:paraId="6061BB20" w14:textId="4B5868C9" w:rsidR="0051604F" w:rsidRPr="007C3D62" w:rsidRDefault="0051604F" w:rsidP="009E1ABA">
            <w:pPr>
              <w:spacing w:after="0" w:afterAutospacing="0"/>
              <w:jc w:val="center"/>
              <w:rPr>
                <w:rFonts w:ascii="Calibri" w:hAnsi="Calibri"/>
                <w:szCs w:val="20"/>
                <w:lang w:eastAsia="en-IE"/>
              </w:rPr>
            </w:pPr>
            <w:r w:rsidRPr="007C3D62">
              <w:rPr>
                <w:rFonts w:ascii="Calibri" w:hAnsi="Calibri"/>
                <w:szCs w:val="20"/>
                <w:lang w:eastAsia="en-IE"/>
              </w:rPr>
              <w:t>1</w:t>
            </w:r>
            <w:r>
              <w:rPr>
                <w:rFonts w:ascii="Calibri" w:hAnsi="Calibri"/>
                <w:szCs w:val="20"/>
                <w:lang w:eastAsia="en-IE"/>
              </w:rPr>
              <w:t>57</w:t>
            </w:r>
            <w:r w:rsidRPr="007C3D62">
              <w:rPr>
                <w:rFonts w:ascii="Calibri" w:hAnsi="Calibri"/>
                <w:szCs w:val="20"/>
                <w:lang w:eastAsia="en-IE"/>
              </w:rPr>
              <w:t>.</w:t>
            </w:r>
            <w:r>
              <w:rPr>
                <w:rFonts w:ascii="Calibri" w:hAnsi="Calibri"/>
                <w:szCs w:val="20"/>
                <w:lang w:eastAsia="en-IE"/>
              </w:rPr>
              <w:t>271</w:t>
            </w:r>
          </w:p>
        </w:tc>
        <w:tc>
          <w:tcPr>
            <w:tcW w:w="993" w:type="dxa"/>
            <w:tcBorders>
              <w:top w:val="single" w:sz="4" w:space="0" w:color="auto"/>
              <w:left w:val="nil"/>
              <w:bottom w:val="single" w:sz="4" w:space="0" w:color="auto"/>
              <w:right w:val="single" w:sz="4" w:space="0" w:color="auto"/>
            </w:tcBorders>
            <w:noWrap/>
            <w:vAlign w:val="bottom"/>
          </w:tcPr>
          <w:p w14:paraId="20549271" w14:textId="2EBEF401" w:rsidR="0051604F" w:rsidRPr="007C3D62" w:rsidRDefault="0051604F" w:rsidP="002F09DA">
            <w:pPr>
              <w:spacing w:after="0" w:afterAutospacing="0"/>
              <w:jc w:val="center"/>
              <w:rPr>
                <w:rFonts w:ascii="Calibri" w:hAnsi="Calibri"/>
                <w:szCs w:val="20"/>
                <w:lang w:eastAsia="en-IE"/>
              </w:rPr>
            </w:pPr>
            <w:r w:rsidRPr="007C3D62">
              <w:rPr>
                <w:rFonts w:ascii="Calibri" w:hAnsi="Calibri"/>
                <w:szCs w:val="20"/>
                <w:lang w:eastAsia="en-IE"/>
              </w:rPr>
              <w:t>286.130</w:t>
            </w:r>
          </w:p>
        </w:tc>
        <w:tc>
          <w:tcPr>
            <w:tcW w:w="1134" w:type="dxa"/>
            <w:tcBorders>
              <w:top w:val="single" w:sz="4" w:space="0" w:color="auto"/>
              <w:left w:val="nil"/>
              <w:bottom w:val="single" w:sz="4" w:space="0" w:color="auto"/>
              <w:right w:val="single" w:sz="4" w:space="0" w:color="auto"/>
            </w:tcBorders>
            <w:noWrap/>
            <w:vAlign w:val="bottom"/>
          </w:tcPr>
          <w:p w14:paraId="6782CE64" w14:textId="5082CBB4" w:rsidR="0051604F" w:rsidRPr="0019654C" w:rsidRDefault="0051604F" w:rsidP="009E1ABA">
            <w:pPr>
              <w:spacing w:after="0" w:afterAutospacing="0"/>
              <w:jc w:val="center"/>
              <w:rPr>
                <w:rFonts w:ascii="Calibri" w:hAnsi="Calibri"/>
                <w:szCs w:val="20"/>
                <w:lang w:eastAsia="en-IE"/>
              </w:rPr>
            </w:pPr>
            <w:r w:rsidRPr="0019654C">
              <w:rPr>
                <w:rFonts w:ascii="Calibri" w:hAnsi="Calibri"/>
                <w:szCs w:val="20"/>
                <w:lang w:eastAsia="en-IE"/>
              </w:rPr>
              <w:t>891.662</w:t>
            </w:r>
          </w:p>
        </w:tc>
        <w:tc>
          <w:tcPr>
            <w:tcW w:w="1134" w:type="dxa"/>
            <w:tcBorders>
              <w:top w:val="nil"/>
              <w:left w:val="nil"/>
              <w:bottom w:val="single" w:sz="4" w:space="0" w:color="auto"/>
              <w:right w:val="single" w:sz="8" w:space="0" w:color="auto"/>
            </w:tcBorders>
            <w:noWrap/>
            <w:vAlign w:val="bottom"/>
          </w:tcPr>
          <w:p w14:paraId="2034CE43" w14:textId="5B9D1A62" w:rsidR="0051604F" w:rsidRPr="00C7080B" w:rsidRDefault="0051604F" w:rsidP="009E1ABA">
            <w:pPr>
              <w:spacing w:after="0" w:afterAutospacing="0"/>
              <w:jc w:val="center"/>
              <w:rPr>
                <w:rFonts w:ascii="Calibri" w:hAnsi="Calibri"/>
                <w:szCs w:val="20"/>
                <w:lang w:eastAsia="en-IE"/>
              </w:rPr>
            </w:pPr>
            <w:r w:rsidRPr="00C7080B">
              <w:rPr>
                <w:rFonts w:ascii="Calibri" w:hAnsi="Calibri"/>
                <w:szCs w:val="20"/>
                <w:lang w:eastAsia="en-IE"/>
              </w:rPr>
              <w:t>1,56</w:t>
            </w:r>
            <w:r>
              <w:rPr>
                <w:rFonts w:ascii="Calibri" w:hAnsi="Calibri"/>
                <w:szCs w:val="20"/>
                <w:lang w:eastAsia="en-IE"/>
              </w:rPr>
              <w:t>3</w:t>
            </w:r>
            <w:r w:rsidRPr="00C7080B">
              <w:rPr>
                <w:rFonts w:ascii="Calibri" w:hAnsi="Calibri"/>
                <w:szCs w:val="20"/>
                <w:lang w:eastAsia="en-IE"/>
              </w:rPr>
              <w:t>.</w:t>
            </w:r>
            <w:r>
              <w:rPr>
                <w:rFonts w:ascii="Calibri" w:hAnsi="Calibri"/>
                <w:szCs w:val="20"/>
                <w:lang w:eastAsia="en-IE"/>
              </w:rPr>
              <w:t>153</w:t>
            </w:r>
          </w:p>
        </w:tc>
      </w:tr>
      <w:tr w:rsidR="0051604F" w:rsidRPr="00ED3D88" w14:paraId="3475EB58" w14:textId="14A357B2" w:rsidTr="0051604F">
        <w:trPr>
          <w:trHeight w:val="300"/>
        </w:trPr>
        <w:tc>
          <w:tcPr>
            <w:tcW w:w="2694" w:type="dxa"/>
            <w:tcBorders>
              <w:top w:val="single" w:sz="4" w:space="0" w:color="auto"/>
              <w:left w:val="single" w:sz="4" w:space="0" w:color="auto"/>
              <w:bottom w:val="single" w:sz="4" w:space="0" w:color="auto"/>
              <w:right w:val="nil"/>
            </w:tcBorders>
            <w:noWrap/>
            <w:vAlign w:val="bottom"/>
          </w:tcPr>
          <w:p w14:paraId="4C86ADE3" w14:textId="77777777" w:rsidR="0051604F" w:rsidRPr="002952AD" w:rsidRDefault="0051604F" w:rsidP="00707BEE">
            <w:pPr>
              <w:spacing w:after="0" w:afterAutospacing="0"/>
              <w:rPr>
                <w:rFonts w:ascii="Calibri" w:hAnsi="Calibri"/>
                <w:szCs w:val="20"/>
                <w:lang w:eastAsia="en-IE"/>
              </w:rPr>
            </w:pPr>
            <w:r w:rsidRPr="002952AD">
              <w:rPr>
                <w:rFonts w:ascii="Calibri" w:hAnsi="Calibri"/>
                <w:szCs w:val="20"/>
                <w:lang w:eastAsia="en-IE"/>
              </w:rPr>
              <w:t>Expenditure Recently Ended</w:t>
            </w:r>
          </w:p>
        </w:tc>
        <w:tc>
          <w:tcPr>
            <w:tcW w:w="992" w:type="dxa"/>
            <w:tcBorders>
              <w:top w:val="single" w:sz="4" w:space="0" w:color="auto"/>
              <w:left w:val="single" w:sz="4" w:space="0" w:color="auto"/>
              <w:bottom w:val="single" w:sz="4" w:space="0" w:color="auto"/>
              <w:right w:val="single" w:sz="4" w:space="0" w:color="auto"/>
            </w:tcBorders>
            <w:noWrap/>
            <w:vAlign w:val="bottom"/>
          </w:tcPr>
          <w:p w14:paraId="65C9BCB2" w14:textId="77777777" w:rsidR="0051604F" w:rsidRPr="00DC35F7" w:rsidRDefault="0051604F" w:rsidP="009E1ABA">
            <w:pPr>
              <w:spacing w:after="0" w:afterAutospacing="0"/>
              <w:jc w:val="center"/>
              <w:rPr>
                <w:rFonts w:ascii="Calibri" w:hAnsi="Calibri"/>
                <w:szCs w:val="20"/>
                <w:highlight w:val="yellow"/>
                <w:lang w:eastAsia="en-IE"/>
              </w:rPr>
            </w:pPr>
            <w:r w:rsidRPr="00E15E58">
              <w:rPr>
                <w:rFonts w:ascii="Calibri" w:hAnsi="Calibri"/>
                <w:szCs w:val="20"/>
                <w:lang w:eastAsia="en-IE"/>
              </w:rPr>
              <w:t>-</w:t>
            </w:r>
          </w:p>
        </w:tc>
        <w:tc>
          <w:tcPr>
            <w:tcW w:w="850" w:type="dxa"/>
            <w:tcBorders>
              <w:top w:val="single" w:sz="4" w:space="0" w:color="auto"/>
              <w:left w:val="nil"/>
              <w:bottom w:val="single" w:sz="4" w:space="0" w:color="auto"/>
              <w:right w:val="single" w:sz="4" w:space="0" w:color="auto"/>
            </w:tcBorders>
            <w:noWrap/>
            <w:vAlign w:val="bottom"/>
          </w:tcPr>
          <w:p w14:paraId="0758F3B3" w14:textId="77777777" w:rsidR="0051604F" w:rsidRPr="00E15E58" w:rsidRDefault="0051604F" w:rsidP="009E1ABA">
            <w:pPr>
              <w:spacing w:after="0" w:afterAutospacing="0"/>
              <w:jc w:val="center"/>
              <w:rPr>
                <w:rFonts w:ascii="Calibri" w:hAnsi="Calibri"/>
                <w:sz w:val="22"/>
                <w:lang w:eastAsia="en-IE"/>
              </w:rPr>
            </w:pPr>
            <w:r w:rsidRPr="00E15E58">
              <w:rPr>
                <w:rFonts w:ascii="Calibri" w:hAnsi="Calibri"/>
                <w:sz w:val="22"/>
                <w:lang w:eastAsia="en-IE"/>
              </w:rPr>
              <w:t>-</w:t>
            </w:r>
          </w:p>
        </w:tc>
        <w:tc>
          <w:tcPr>
            <w:tcW w:w="1134" w:type="dxa"/>
            <w:tcBorders>
              <w:top w:val="single" w:sz="4" w:space="0" w:color="auto"/>
              <w:left w:val="nil"/>
              <w:bottom w:val="single" w:sz="4" w:space="0" w:color="auto"/>
              <w:right w:val="single" w:sz="4" w:space="0" w:color="auto"/>
            </w:tcBorders>
            <w:noWrap/>
            <w:vAlign w:val="bottom"/>
          </w:tcPr>
          <w:p w14:paraId="7A89D73E" w14:textId="101D75F0" w:rsidR="0051604F" w:rsidRPr="00E15E58" w:rsidRDefault="0051604F" w:rsidP="002F09DA">
            <w:pPr>
              <w:spacing w:after="0" w:afterAutospacing="0"/>
              <w:jc w:val="center"/>
              <w:rPr>
                <w:rFonts w:ascii="Calibri" w:hAnsi="Calibri"/>
                <w:color w:val="FF0000"/>
                <w:szCs w:val="20"/>
                <w:lang w:eastAsia="en-IE"/>
              </w:rPr>
            </w:pPr>
            <w:r w:rsidRPr="00E15E58">
              <w:rPr>
                <w:rFonts w:ascii="Calibri" w:hAnsi="Calibri"/>
                <w:szCs w:val="20"/>
                <w:lang w:eastAsia="en-IE"/>
              </w:rPr>
              <w:t>101.138</w:t>
            </w:r>
          </w:p>
        </w:tc>
        <w:tc>
          <w:tcPr>
            <w:tcW w:w="992" w:type="dxa"/>
            <w:tcBorders>
              <w:top w:val="single" w:sz="4" w:space="0" w:color="auto"/>
              <w:left w:val="nil"/>
              <w:bottom w:val="single" w:sz="4" w:space="0" w:color="auto"/>
              <w:right w:val="single" w:sz="4" w:space="0" w:color="auto"/>
            </w:tcBorders>
            <w:noWrap/>
            <w:vAlign w:val="bottom"/>
          </w:tcPr>
          <w:p w14:paraId="15134EBA" w14:textId="73585A5F" w:rsidR="0051604F" w:rsidRPr="007C3D62" w:rsidRDefault="0051604F" w:rsidP="002F09DA">
            <w:pPr>
              <w:spacing w:after="0" w:afterAutospacing="0"/>
              <w:jc w:val="center"/>
              <w:rPr>
                <w:rFonts w:ascii="Calibri" w:hAnsi="Calibri"/>
                <w:szCs w:val="20"/>
                <w:lang w:eastAsia="en-IE"/>
              </w:rPr>
            </w:pPr>
            <w:r w:rsidRPr="007C3D62">
              <w:rPr>
                <w:rFonts w:ascii="Calibri" w:hAnsi="Calibri"/>
                <w:szCs w:val="20"/>
                <w:lang w:eastAsia="en-IE"/>
              </w:rPr>
              <w:t>46.293</w:t>
            </w:r>
          </w:p>
        </w:tc>
        <w:tc>
          <w:tcPr>
            <w:tcW w:w="993" w:type="dxa"/>
            <w:tcBorders>
              <w:top w:val="single" w:sz="4" w:space="0" w:color="auto"/>
              <w:left w:val="nil"/>
              <w:bottom w:val="single" w:sz="4" w:space="0" w:color="auto"/>
              <w:right w:val="single" w:sz="4" w:space="0" w:color="auto"/>
            </w:tcBorders>
            <w:noWrap/>
            <w:vAlign w:val="bottom"/>
          </w:tcPr>
          <w:p w14:paraId="20BFE9F3" w14:textId="54D5B3FA" w:rsidR="0051604F" w:rsidRPr="007C3D62" w:rsidRDefault="0051604F" w:rsidP="009E1ABA">
            <w:pPr>
              <w:spacing w:after="0" w:afterAutospacing="0"/>
              <w:jc w:val="center"/>
              <w:rPr>
                <w:rFonts w:ascii="Calibri" w:hAnsi="Calibri"/>
                <w:szCs w:val="20"/>
                <w:lang w:eastAsia="en-IE"/>
              </w:rPr>
            </w:pPr>
            <w:r w:rsidRPr="007C3D62">
              <w:rPr>
                <w:rFonts w:ascii="Calibri" w:hAnsi="Calibri"/>
                <w:szCs w:val="20"/>
                <w:lang w:eastAsia="en-IE"/>
              </w:rPr>
              <w:t>54.845</w:t>
            </w:r>
          </w:p>
        </w:tc>
        <w:tc>
          <w:tcPr>
            <w:tcW w:w="1134" w:type="dxa"/>
            <w:tcBorders>
              <w:top w:val="single" w:sz="4" w:space="0" w:color="auto"/>
              <w:left w:val="nil"/>
              <w:bottom w:val="single" w:sz="4" w:space="0" w:color="auto"/>
              <w:right w:val="single" w:sz="4" w:space="0" w:color="auto"/>
            </w:tcBorders>
            <w:noWrap/>
            <w:vAlign w:val="bottom"/>
          </w:tcPr>
          <w:p w14:paraId="7D7EC17A" w14:textId="77777777" w:rsidR="0051604F" w:rsidRPr="0019654C" w:rsidRDefault="0051604F" w:rsidP="009E1ABA">
            <w:pPr>
              <w:spacing w:after="0" w:afterAutospacing="0"/>
              <w:jc w:val="center"/>
              <w:rPr>
                <w:rFonts w:ascii="Calibri" w:hAnsi="Calibri"/>
                <w:szCs w:val="20"/>
                <w:lang w:eastAsia="en-IE"/>
              </w:rPr>
            </w:pPr>
            <w:r w:rsidRPr="0019654C">
              <w:rPr>
                <w:rFonts w:ascii="Calibri" w:hAnsi="Calibri"/>
                <w:szCs w:val="20"/>
                <w:lang w:eastAsia="en-IE"/>
              </w:rPr>
              <w:t>-</w:t>
            </w:r>
          </w:p>
        </w:tc>
        <w:tc>
          <w:tcPr>
            <w:tcW w:w="1134" w:type="dxa"/>
            <w:tcBorders>
              <w:top w:val="nil"/>
              <w:left w:val="nil"/>
              <w:bottom w:val="single" w:sz="4" w:space="0" w:color="auto"/>
              <w:right w:val="single" w:sz="8" w:space="0" w:color="auto"/>
            </w:tcBorders>
            <w:noWrap/>
            <w:vAlign w:val="bottom"/>
          </w:tcPr>
          <w:p w14:paraId="02D159FD" w14:textId="6909E9D3" w:rsidR="0051604F" w:rsidRPr="00C7080B" w:rsidRDefault="0051604F" w:rsidP="002F09DA">
            <w:pPr>
              <w:spacing w:after="0" w:afterAutospacing="0"/>
              <w:jc w:val="center"/>
              <w:rPr>
                <w:rFonts w:ascii="Calibri" w:hAnsi="Calibri"/>
                <w:szCs w:val="20"/>
                <w:lang w:eastAsia="en-IE"/>
              </w:rPr>
            </w:pPr>
            <w:r w:rsidRPr="00C7080B">
              <w:rPr>
                <w:rFonts w:ascii="Calibri" w:hAnsi="Calibri"/>
                <w:szCs w:val="20"/>
                <w:lang w:eastAsia="en-IE"/>
              </w:rPr>
              <w:t>101.138</w:t>
            </w:r>
          </w:p>
        </w:tc>
      </w:tr>
      <w:tr w:rsidR="0051604F" w:rsidRPr="002952AD" w14:paraId="6F8511EC" w14:textId="08A3DD04" w:rsidTr="0051604F">
        <w:trPr>
          <w:trHeight w:val="401"/>
        </w:trPr>
        <w:tc>
          <w:tcPr>
            <w:tcW w:w="2694" w:type="dxa"/>
            <w:tcBorders>
              <w:top w:val="single" w:sz="4" w:space="0" w:color="auto"/>
              <w:left w:val="single" w:sz="8" w:space="0" w:color="auto"/>
              <w:bottom w:val="single" w:sz="4" w:space="0" w:color="auto"/>
              <w:right w:val="nil"/>
            </w:tcBorders>
            <w:shd w:val="clear" w:color="000000" w:fill="D8D8D8"/>
            <w:noWrap/>
            <w:vAlign w:val="center"/>
          </w:tcPr>
          <w:p w14:paraId="2AD25DCC" w14:textId="77777777" w:rsidR="0051604F" w:rsidRPr="002952AD" w:rsidRDefault="0051604F" w:rsidP="0091029D">
            <w:pPr>
              <w:spacing w:after="0" w:afterAutospacing="0"/>
              <w:jc w:val="center"/>
              <w:rPr>
                <w:rFonts w:ascii="Calibri" w:hAnsi="Calibri"/>
                <w:b/>
                <w:bCs/>
                <w:i/>
                <w:iCs/>
                <w:szCs w:val="20"/>
                <w:lang w:eastAsia="en-IE"/>
              </w:rPr>
            </w:pPr>
            <w:r w:rsidRPr="002952AD">
              <w:rPr>
                <w:rFonts w:ascii="Calibri" w:hAnsi="Calibri"/>
                <w:b/>
                <w:bCs/>
                <w:i/>
                <w:iCs/>
                <w:szCs w:val="20"/>
                <w:lang w:eastAsia="en-IE"/>
              </w:rPr>
              <w:t>Totals</w:t>
            </w:r>
          </w:p>
        </w:tc>
        <w:tc>
          <w:tcPr>
            <w:tcW w:w="99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36528E2" w14:textId="3170A377" w:rsidR="0051604F" w:rsidRPr="00DC35F7" w:rsidRDefault="0051604F" w:rsidP="0091029D">
            <w:pPr>
              <w:spacing w:after="0" w:afterAutospacing="0"/>
              <w:jc w:val="center"/>
              <w:rPr>
                <w:rFonts w:ascii="Calibri" w:hAnsi="Calibri"/>
                <w:b/>
                <w:bCs/>
                <w:szCs w:val="20"/>
                <w:highlight w:val="yellow"/>
                <w:lang w:eastAsia="en-IE"/>
              </w:rPr>
            </w:pPr>
            <w:r w:rsidRPr="00E15E58">
              <w:rPr>
                <w:rFonts w:ascii="Calibri" w:hAnsi="Calibri"/>
                <w:b/>
                <w:bCs/>
                <w:szCs w:val="20"/>
                <w:lang w:eastAsia="en-IE"/>
              </w:rPr>
              <w:t>246.019</w:t>
            </w:r>
          </w:p>
        </w:tc>
        <w:tc>
          <w:tcPr>
            <w:tcW w:w="850" w:type="dxa"/>
            <w:tcBorders>
              <w:top w:val="single" w:sz="4" w:space="0" w:color="auto"/>
              <w:left w:val="nil"/>
              <w:bottom w:val="single" w:sz="4" w:space="0" w:color="auto"/>
              <w:right w:val="single" w:sz="4" w:space="0" w:color="auto"/>
            </w:tcBorders>
            <w:shd w:val="clear" w:color="000000" w:fill="D8D8D8"/>
            <w:noWrap/>
            <w:vAlign w:val="center"/>
          </w:tcPr>
          <w:p w14:paraId="3ADE54C5" w14:textId="77777777" w:rsidR="0051604F" w:rsidRPr="00E15E58" w:rsidRDefault="0051604F" w:rsidP="0091029D">
            <w:pPr>
              <w:spacing w:after="0" w:afterAutospacing="0"/>
              <w:jc w:val="center"/>
              <w:rPr>
                <w:rFonts w:ascii="Calibri" w:hAnsi="Calibri"/>
                <w:b/>
                <w:bCs/>
                <w:sz w:val="22"/>
                <w:lang w:eastAsia="en-IE"/>
              </w:rPr>
            </w:pPr>
            <w:r w:rsidRPr="00E15E58">
              <w:rPr>
                <w:rFonts w:ascii="Calibri" w:hAnsi="Calibri"/>
                <w:b/>
                <w:bCs/>
                <w:sz w:val="22"/>
                <w:lang w:eastAsia="en-IE"/>
              </w:rPr>
              <w:t>-</w:t>
            </w:r>
          </w:p>
        </w:tc>
        <w:tc>
          <w:tcPr>
            <w:tcW w:w="1134" w:type="dxa"/>
            <w:tcBorders>
              <w:top w:val="single" w:sz="4" w:space="0" w:color="auto"/>
              <w:left w:val="nil"/>
              <w:bottom w:val="single" w:sz="4" w:space="0" w:color="auto"/>
              <w:right w:val="single" w:sz="4" w:space="0" w:color="auto"/>
            </w:tcBorders>
            <w:shd w:val="clear" w:color="000000" w:fill="D8D8D8"/>
            <w:noWrap/>
            <w:vAlign w:val="center"/>
          </w:tcPr>
          <w:p w14:paraId="7E66EE44" w14:textId="7F443F7D" w:rsidR="0051604F" w:rsidRPr="00E15E58" w:rsidRDefault="0051604F" w:rsidP="0091029D">
            <w:pPr>
              <w:spacing w:after="0" w:afterAutospacing="0"/>
              <w:jc w:val="center"/>
              <w:rPr>
                <w:rFonts w:ascii="Calibri" w:hAnsi="Calibri"/>
                <w:b/>
                <w:bCs/>
                <w:szCs w:val="20"/>
                <w:lang w:eastAsia="en-IE"/>
              </w:rPr>
            </w:pPr>
            <w:r w:rsidRPr="00E15E58">
              <w:rPr>
                <w:rFonts w:ascii="Calibri" w:hAnsi="Calibri"/>
                <w:b/>
                <w:bCs/>
                <w:szCs w:val="20"/>
                <w:lang w:eastAsia="en-IE"/>
              </w:rPr>
              <w:t>1,9</w:t>
            </w:r>
            <w:r>
              <w:rPr>
                <w:rFonts w:ascii="Calibri" w:hAnsi="Calibri"/>
                <w:b/>
                <w:bCs/>
                <w:szCs w:val="20"/>
                <w:lang w:eastAsia="en-IE"/>
              </w:rPr>
              <w:t>35</w:t>
            </w:r>
            <w:r w:rsidRPr="00E15E58">
              <w:rPr>
                <w:rFonts w:ascii="Calibri" w:hAnsi="Calibri"/>
                <w:b/>
                <w:bCs/>
                <w:szCs w:val="20"/>
                <w:lang w:eastAsia="en-IE"/>
              </w:rPr>
              <w:t>.</w:t>
            </w:r>
            <w:r>
              <w:rPr>
                <w:rFonts w:ascii="Calibri" w:hAnsi="Calibri"/>
                <w:b/>
                <w:bCs/>
                <w:szCs w:val="20"/>
                <w:lang w:eastAsia="en-IE"/>
              </w:rPr>
              <w:t>733</w:t>
            </w:r>
          </w:p>
        </w:tc>
        <w:tc>
          <w:tcPr>
            <w:tcW w:w="992" w:type="dxa"/>
            <w:tcBorders>
              <w:top w:val="single" w:sz="4" w:space="0" w:color="auto"/>
              <w:left w:val="nil"/>
              <w:bottom w:val="single" w:sz="4" w:space="0" w:color="auto"/>
              <w:right w:val="single" w:sz="4" w:space="0" w:color="auto"/>
            </w:tcBorders>
            <w:shd w:val="clear" w:color="000000" w:fill="D8D8D8"/>
            <w:noWrap/>
            <w:vAlign w:val="center"/>
          </w:tcPr>
          <w:p w14:paraId="4DCFABB3" w14:textId="4E005732" w:rsidR="0051604F" w:rsidRPr="007C3D62" w:rsidRDefault="0051604F" w:rsidP="0091029D">
            <w:pPr>
              <w:spacing w:after="0" w:afterAutospacing="0"/>
              <w:jc w:val="center"/>
              <w:rPr>
                <w:rFonts w:ascii="Calibri" w:hAnsi="Calibri"/>
                <w:b/>
                <w:bCs/>
                <w:szCs w:val="20"/>
                <w:lang w:eastAsia="en-IE"/>
              </w:rPr>
            </w:pPr>
            <w:r w:rsidRPr="007C3D62">
              <w:rPr>
                <w:rFonts w:ascii="Calibri" w:hAnsi="Calibri"/>
                <w:b/>
                <w:bCs/>
                <w:szCs w:val="20"/>
                <w:lang w:eastAsia="en-IE"/>
              </w:rPr>
              <w:t>29</w:t>
            </w:r>
            <w:r>
              <w:rPr>
                <w:rFonts w:ascii="Calibri" w:hAnsi="Calibri"/>
                <w:b/>
                <w:bCs/>
                <w:szCs w:val="20"/>
                <w:lang w:eastAsia="en-IE"/>
              </w:rPr>
              <w:t>0</w:t>
            </w:r>
            <w:r w:rsidRPr="007C3D62">
              <w:rPr>
                <w:rFonts w:ascii="Calibri" w:hAnsi="Calibri"/>
                <w:b/>
                <w:bCs/>
                <w:szCs w:val="20"/>
                <w:lang w:eastAsia="en-IE"/>
              </w:rPr>
              <w:t>.</w:t>
            </w:r>
            <w:r>
              <w:rPr>
                <w:rFonts w:ascii="Calibri" w:hAnsi="Calibri"/>
                <w:b/>
                <w:bCs/>
                <w:szCs w:val="20"/>
                <w:lang w:eastAsia="en-IE"/>
              </w:rPr>
              <w:t>313</w:t>
            </w:r>
          </w:p>
        </w:tc>
        <w:tc>
          <w:tcPr>
            <w:tcW w:w="993" w:type="dxa"/>
            <w:tcBorders>
              <w:top w:val="single" w:sz="4" w:space="0" w:color="auto"/>
              <w:left w:val="nil"/>
              <w:bottom w:val="single" w:sz="4" w:space="0" w:color="auto"/>
              <w:right w:val="single" w:sz="4" w:space="0" w:color="auto"/>
            </w:tcBorders>
            <w:shd w:val="clear" w:color="000000" w:fill="D8D8D8"/>
            <w:noWrap/>
            <w:vAlign w:val="center"/>
          </w:tcPr>
          <w:p w14:paraId="32FADBC1" w14:textId="4B12BB5E" w:rsidR="0051604F" w:rsidRPr="007C3D62" w:rsidRDefault="0051604F" w:rsidP="0091029D">
            <w:pPr>
              <w:spacing w:after="0" w:afterAutospacing="0"/>
              <w:jc w:val="center"/>
              <w:rPr>
                <w:rFonts w:ascii="Calibri" w:hAnsi="Calibri"/>
                <w:b/>
                <w:bCs/>
                <w:szCs w:val="20"/>
                <w:lang w:eastAsia="en-IE"/>
              </w:rPr>
            </w:pPr>
            <w:r w:rsidRPr="007C3D62">
              <w:rPr>
                <w:rFonts w:ascii="Calibri" w:hAnsi="Calibri"/>
                <w:b/>
                <w:bCs/>
                <w:szCs w:val="20"/>
                <w:lang w:eastAsia="en-IE"/>
              </w:rPr>
              <w:t>4</w:t>
            </w:r>
            <w:r>
              <w:rPr>
                <w:rFonts w:ascii="Calibri" w:hAnsi="Calibri"/>
                <w:b/>
                <w:bCs/>
                <w:szCs w:val="20"/>
                <w:lang w:eastAsia="en-IE"/>
              </w:rPr>
              <w:t>78</w:t>
            </w:r>
            <w:r w:rsidRPr="007C3D62">
              <w:rPr>
                <w:rFonts w:ascii="Calibri" w:hAnsi="Calibri"/>
                <w:b/>
                <w:bCs/>
                <w:szCs w:val="20"/>
                <w:lang w:eastAsia="en-IE"/>
              </w:rPr>
              <w:t>.837</w:t>
            </w:r>
          </w:p>
        </w:tc>
        <w:tc>
          <w:tcPr>
            <w:tcW w:w="1134" w:type="dxa"/>
            <w:tcBorders>
              <w:top w:val="single" w:sz="4" w:space="0" w:color="auto"/>
              <w:left w:val="nil"/>
              <w:bottom w:val="single" w:sz="4" w:space="0" w:color="auto"/>
              <w:right w:val="single" w:sz="4" w:space="0" w:color="auto"/>
            </w:tcBorders>
            <w:shd w:val="clear" w:color="000000" w:fill="D8D8D8"/>
            <w:noWrap/>
            <w:vAlign w:val="center"/>
          </w:tcPr>
          <w:p w14:paraId="5CCD39E7" w14:textId="5A93443E" w:rsidR="0051604F" w:rsidRPr="0019654C" w:rsidRDefault="0051604F" w:rsidP="00C4291B">
            <w:pPr>
              <w:spacing w:after="0" w:afterAutospacing="0"/>
              <w:jc w:val="center"/>
              <w:rPr>
                <w:rFonts w:ascii="Calibri" w:hAnsi="Calibri"/>
                <w:b/>
                <w:bCs/>
                <w:szCs w:val="20"/>
                <w:lang w:eastAsia="en-IE"/>
              </w:rPr>
            </w:pPr>
            <w:r w:rsidRPr="0019654C">
              <w:rPr>
                <w:rFonts w:ascii="Calibri" w:hAnsi="Calibri"/>
                <w:b/>
                <w:bCs/>
                <w:szCs w:val="20"/>
                <w:lang w:eastAsia="en-IE"/>
              </w:rPr>
              <w:t>1,166.583</w:t>
            </w:r>
          </w:p>
        </w:tc>
        <w:tc>
          <w:tcPr>
            <w:tcW w:w="1134" w:type="dxa"/>
            <w:tcBorders>
              <w:top w:val="single" w:sz="4" w:space="0" w:color="auto"/>
              <w:left w:val="nil"/>
              <w:bottom w:val="single" w:sz="4" w:space="0" w:color="auto"/>
              <w:right w:val="single" w:sz="8" w:space="0" w:color="auto"/>
            </w:tcBorders>
            <w:shd w:val="clear" w:color="000000" w:fill="D8D8D8"/>
            <w:noWrap/>
            <w:vAlign w:val="center"/>
          </w:tcPr>
          <w:p w14:paraId="48333500" w14:textId="5C4A80D9" w:rsidR="0051604F" w:rsidRPr="00C7080B" w:rsidRDefault="0051604F" w:rsidP="00C4291B">
            <w:pPr>
              <w:spacing w:after="0" w:afterAutospacing="0"/>
              <w:jc w:val="center"/>
              <w:rPr>
                <w:rFonts w:ascii="Calibri" w:hAnsi="Calibri"/>
                <w:b/>
                <w:bCs/>
                <w:szCs w:val="20"/>
                <w:lang w:eastAsia="en-IE"/>
              </w:rPr>
            </w:pPr>
            <w:r w:rsidRPr="00C7080B">
              <w:rPr>
                <w:rFonts w:ascii="Calibri" w:hAnsi="Calibri"/>
                <w:b/>
                <w:bCs/>
                <w:szCs w:val="20"/>
                <w:lang w:eastAsia="en-IE"/>
              </w:rPr>
              <w:t>2,1</w:t>
            </w:r>
            <w:r>
              <w:rPr>
                <w:rFonts w:ascii="Calibri" w:hAnsi="Calibri"/>
                <w:b/>
                <w:bCs/>
                <w:szCs w:val="20"/>
                <w:lang w:eastAsia="en-IE"/>
              </w:rPr>
              <w:t>81</w:t>
            </w:r>
            <w:r w:rsidRPr="00C7080B">
              <w:rPr>
                <w:rFonts w:ascii="Calibri" w:hAnsi="Calibri"/>
                <w:b/>
                <w:bCs/>
                <w:szCs w:val="20"/>
                <w:lang w:eastAsia="en-IE"/>
              </w:rPr>
              <w:t>.</w:t>
            </w:r>
            <w:r>
              <w:rPr>
                <w:rFonts w:ascii="Calibri" w:hAnsi="Calibri"/>
                <w:b/>
                <w:bCs/>
                <w:szCs w:val="20"/>
                <w:lang w:eastAsia="en-IE"/>
              </w:rPr>
              <w:t>7</w:t>
            </w:r>
            <w:r w:rsidRPr="00C7080B">
              <w:rPr>
                <w:rFonts w:ascii="Calibri" w:hAnsi="Calibri"/>
                <w:b/>
                <w:bCs/>
                <w:szCs w:val="20"/>
                <w:lang w:eastAsia="en-IE"/>
              </w:rPr>
              <w:t>5</w:t>
            </w:r>
            <w:r>
              <w:rPr>
                <w:rFonts w:ascii="Calibri" w:hAnsi="Calibri"/>
                <w:b/>
                <w:bCs/>
                <w:szCs w:val="20"/>
                <w:lang w:eastAsia="en-IE"/>
              </w:rPr>
              <w:t>2</w:t>
            </w:r>
          </w:p>
        </w:tc>
      </w:tr>
    </w:tbl>
    <w:p w14:paraId="5F0D6B2A" w14:textId="77777777" w:rsidR="00AA511A" w:rsidRPr="002952AD" w:rsidRDefault="00AA511A" w:rsidP="0091029D">
      <w:pPr>
        <w:spacing w:after="0" w:afterAutospacing="0"/>
        <w:jc w:val="both"/>
        <w:rPr>
          <w:rFonts w:ascii="Calibri" w:hAnsi="Calibri"/>
          <w:sz w:val="16"/>
          <w:szCs w:val="16"/>
        </w:rPr>
      </w:pPr>
    </w:p>
    <w:tbl>
      <w:tblPr>
        <w:tblW w:w="9923" w:type="dxa"/>
        <w:tblInd w:w="-5" w:type="dxa"/>
        <w:tblLayout w:type="fixed"/>
        <w:tblLook w:val="00A0" w:firstRow="1" w:lastRow="0" w:firstColumn="1" w:lastColumn="0" w:noHBand="0" w:noVBand="0"/>
      </w:tblPr>
      <w:tblGrid>
        <w:gridCol w:w="2694"/>
        <w:gridCol w:w="1134"/>
        <w:gridCol w:w="992"/>
        <w:gridCol w:w="992"/>
        <w:gridCol w:w="1134"/>
        <w:gridCol w:w="991"/>
        <w:gridCol w:w="994"/>
        <w:gridCol w:w="992"/>
      </w:tblGrid>
      <w:tr w:rsidR="00AA511A" w:rsidRPr="002952AD" w14:paraId="687D1823" w14:textId="77777777" w:rsidTr="007E05C7">
        <w:trPr>
          <w:trHeight w:val="480"/>
        </w:trPr>
        <w:tc>
          <w:tcPr>
            <w:tcW w:w="269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20D521C5" w14:textId="77777777" w:rsidR="00AA511A" w:rsidRPr="002952AD" w:rsidRDefault="00AA511A" w:rsidP="00ED1342">
            <w:pPr>
              <w:spacing w:after="0" w:afterAutospacing="0"/>
              <w:jc w:val="center"/>
              <w:rPr>
                <w:rFonts w:ascii="Calibri" w:hAnsi="Calibri"/>
                <w:b/>
                <w:bCs/>
                <w:szCs w:val="20"/>
                <w:lang w:eastAsia="en-IE"/>
              </w:rPr>
            </w:pPr>
          </w:p>
        </w:tc>
        <w:tc>
          <w:tcPr>
            <w:tcW w:w="1134" w:type="dxa"/>
            <w:tcBorders>
              <w:top w:val="single" w:sz="4" w:space="0" w:color="auto"/>
              <w:left w:val="single" w:sz="4" w:space="0" w:color="auto"/>
              <w:bottom w:val="single" w:sz="4" w:space="0" w:color="auto"/>
              <w:right w:val="single" w:sz="4" w:space="0" w:color="auto"/>
            </w:tcBorders>
            <w:shd w:val="clear" w:color="000000" w:fill="C2D69B"/>
          </w:tcPr>
          <w:p w14:paraId="2B7D518B" w14:textId="77777777" w:rsidR="00AA511A" w:rsidRPr="002952AD" w:rsidRDefault="00AA511A" w:rsidP="00ED1342">
            <w:pPr>
              <w:spacing w:after="0" w:afterAutospacing="0"/>
              <w:jc w:val="center"/>
              <w:rPr>
                <w:rFonts w:ascii="Calibri" w:hAnsi="Calibri"/>
                <w:b/>
                <w:bCs/>
                <w:szCs w:val="20"/>
                <w:lang w:eastAsia="en-IE"/>
              </w:rPr>
            </w:pPr>
            <w:r w:rsidRPr="002952AD">
              <w:rPr>
                <w:rFonts w:ascii="Calibri" w:hAnsi="Calibri"/>
                <w:b/>
                <w:bCs/>
                <w:szCs w:val="20"/>
                <w:lang w:eastAsia="en-IE"/>
              </w:rPr>
              <w:t>Current Expenditure</w:t>
            </w:r>
          </w:p>
        </w:tc>
        <w:tc>
          <w:tcPr>
            <w:tcW w:w="992" w:type="dxa"/>
            <w:tcBorders>
              <w:top w:val="single" w:sz="4" w:space="0" w:color="auto"/>
              <w:left w:val="single" w:sz="4" w:space="0" w:color="auto"/>
              <w:bottom w:val="single" w:sz="4" w:space="0" w:color="auto"/>
              <w:right w:val="single" w:sz="4" w:space="0" w:color="auto"/>
            </w:tcBorders>
            <w:shd w:val="clear" w:color="000000" w:fill="C2D69B"/>
          </w:tcPr>
          <w:p w14:paraId="01AE0636" w14:textId="77777777" w:rsidR="00AA511A" w:rsidRPr="002952AD" w:rsidRDefault="00AA511A" w:rsidP="00ED1342">
            <w:pPr>
              <w:spacing w:after="0" w:afterAutospacing="0"/>
              <w:jc w:val="center"/>
              <w:rPr>
                <w:rFonts w:ascii="Calibri" w:hAnsi="Calibri"/>
                <w:b/>
                <w:bCs/>
                <w:szCs w:val="20"/>
                <w:lang w:eastAsia="en-IE"/>
              </w:rPr>
            </w:pPr>
            <w:r w:rsidRPr="002952AD">
              <w:rPr>
                <w:rFonts w:ascii="Calibri" w:hAnsi="Calibri"/>
                <w:b/>
                <w:bCs/>
                <w:szCs w:val="20"/>
                <w:lang w:eastAsia="en-IE"/>
              </w:rPr>
              <w:t>Capital Grant Schemes</w:t>
            </w:r>
          </w:p>
        </w:tc>
        <w:tc>
          <w:tcPr>
            <w:tcW w:w="992" w:type="dxa"/>
            <w:tcBorders>
              <w:top w:val="single" w:sz="4" w:space="0" w:color="auto"/>
              <w:left w:val="single" w:sz="4" w:space="0" w:color="auto"/>
              <w:bottom w:val="single" w:sz="4" w:space="0" w:color="auto"/>
              <w:right w:val="single" w:sz="4" w:space="0" w:color="auto"/>
            </w:tcBorders>
            <w:shd w:val="clear" w:color="000000" w:fill="C2D69B"/>
          </w:tcPr>
          <w:p w14:paraId="0C30E863" w14:textId="77777777" w:rsidR="00AA511A" w:rsidRPr="002952AD" w:rsidRDefault="00AA511A" w:rsidP="00ED1342">
            <w:pPr>
              <w:spacing w:after="0" w:afterAutospacing="0"/>
              <w:jc w:val="center"/>
              <w:rPr>
                <w:rFonts w:ascii="Calibri" w:hAnsi="Calibri"/>
                <w:b/>
                <w:bCs/>
                <w:szCs w:val="20"/>
                <w:lang w:eastAsia="en-IE"/>
              </w:rPr>
            </w:pPr>
            <w:r w:rsidRPr="002952AD">
              <w:rPr>
                <w:rFonts w:ascii="Calibri" w:hAnsi="Calibri"/>
                <w:b/>
                <w:bCs/>
                <w:szCs w:val="20"/>
                <w:lang w:eastAsia="en-IE"/>
              </w:rPr>
              <w:t>Capital Projects</w:t>
            </w:r>
          </w:p>
        </w:tc>
        <w:tc>
          <w:tcPr>
            <w:tcW w:w="3119" w:type="dxa"/>
            <w:gridSpan w:val="3"/>
            <w:tcBorders>
              <w:top w:val="single" w:sz="4" w:space="0" w:color="auto"/>
              <w:left w:val="single" w:sz="4" w:space="0" w:color="auto"/>
              <w:bottom w:val="single" w:sz="4" w:space="0" w:color="auto"/>
              <w:right w:val="single" w:sz="4" w:space="0" w:color="auto"/>
            </w:tcBorders>
            <w:shd w:val="clear" w:color="000000" w:fill="C2D69B"/>
          </w:tcPr>
          <w:p w14:paraId="4B4FDC3B" w14:textId="77777777" w:rsidR="00AA511A" w:rsidRPr="002952AD" w:rsidRDefault="00AA511A" w:rsidP="00ED1342">
            <w:pPr>
              <w:spacing w:after="0" w:afterAutospacing="0"/>
              <w:jc w:val="center"/>
              <w:rPr>
                <w:rFonts w:ascii="Calibri" w:hAnsi="Calibri"/>
                <w:b/>
                <w:bCs/>
                <w:szCs w:val="20"/>
                <w:lang w:eastAsia="en-IE"/>
              </w:rPr>
            </w:pPr>
            <w:r w:rsidRPr="002952AD">
              <w:rPr>
                <w:rFonts w:ascii="Calibri" w:hAnsi="Calibri"/>
                <w:b/>
                <w:bCs/>
                <w:szCs w:val="20"/>
                <w:lang w:eastAsia="en-IE"/>
              </w:rPr>
              <w:t>Capital Projects</w:t>
            </w:r>
          </w:p>
        </w:tc>
        <w:tc>
          <w:tcPr>
            <w:tcW w:w="992" w:type="dxa"/>
            <w:tcBorders>
              <w:top w:val="single" w:sz="8" w:space="0" w:color="auto"/>
              <w:left w:val="single" w:sz="4" w:space="0" w:color="auto"/>
              <w:bottom w:val="nil"/>
              <w:right w:val="single" w:sz="8" w:space="0" w:color="auto"/>
            </w:tcBorders>
            <w:shd w:val="clear" w:color="000000" w:fill="C2D69B"/>
          </w:tcPr>
          <w:p w14:paraId="51C0B218" w14:textId="77777777" w:rsidR="00AA511A" w:rsidRPr="002952AD" w:rsidRDefault="00AA511A" w:rsidP="00ED1342">
            <w:pPr>
              <w:spacing w:after="0" w:afterAutospacing="0"/>
              <w:jc w:val="center"/>
              <w:rPr>
                <w:rFonts w:ascii="Calibri" w:hAnsi="Calibri"/>
                <w:b/>
                <w:bCs/>
                <w:szCs w:val="20"/>
                <w:lang w:eastAsia="en-IE"/>
              </w:rPr>
            </w:pPr>
            <w:r w:rsidRPr="002952AD">
              <w:rPr>
                <w:rFonts w:ascii="Calibri" w:hAnsi="Calibri"/>
                <w:b/>
                <w:bCs/>
                <w:szCs w:val="20"/>
                <w:lang w:eastAsia="en-IE"/>
              </w:rPr>
              <w:t>Totals</w:t>
            </w:r>
          </w:p>
        </w:tc>
      </w:tr>
      <w:tr w:rsidR="00AA511A" w:rsidRPr="002952AD" w14:paraId="00BFC9A9" w14:textId="77777777" w:rsidTr="007E05C7">
        <w:trPr>
          <w:trHeight w:val="480"/>
        </w:trPr>
        <w:tc>
          <w:tcPr>
            <w:tcW w:w="269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2213D341" w14:textId="5C206009" w:rsidR="00AA511A" w:rsidRPr="002952AD" w:rsidRDefault="00AA511A" w:rsidP="00614670">
            <w:pPr>
              <w:spacing w:after="0" w:afterAutospacing="0"/>
              <w:jc w:val="center"/>
              <w:rPr>
                <w:rFonts w:ascii="Calibri" w:hAnsi="Calibri"/>
                <w:b/>
                <w:bCs/>
                <w:szCs w:val="20"/>
                <w:lang w:eastAsia="en-IE"/>
              </w:rPr>
            </w:pPr>
            <w:r w:rsidRPr="002952AD">
              <w:rPr>
                <w:rFonts w:ascii="Calibri" w:hAnsi="Calibri"/>
                <w:b/>
                <w:bCs/>
                <w:szCs w:val="20"/>
                <w:lang w:eastAsia="en-IE"/>
              </w:rPr>
              <w:t>Project</w:t>
            </w:r>
            <w:r w:rsidR="00614670">
              <w:rPr>
                <w:rFonts w:ascii="Calibri" w:hAnsi="Calibri"/>
                <w:b/>
                <w:bCs/>
                <w:szCs w:val="20"/>
                <w:lang w:eastAsia="en-IE"/>
              </w:rPr>
              <w:t xml:space="preserve"> Numbers</w:t>
            </w:r>
          </w:p>
        </w:tc>
        <w:tc>
          <w:tcPr>
            <w:tcW w:w="1134" w:type="dxa"/>
            <w:tcBorders>
              <w:top w:val="single" w:sz="4" w:space="0" w:color="auto"/>
              <w:left w:val="single" w:sz="4" w:space="0" w:color="auto"/>
              <w:bottom w:val="single" w:sz="4" w:space="0" w:color="auto"/>
              <w:right w:val="single" w:sz="4" w:space="0" w:color="auto"/>
            </w:tcBorders>
            <w:shd w:val="clear" w:color="000000" w:fill="C2D69B"/>
          </w:tcPr>
          <w:p w14:paraId="6D9C2499" w14:textId="77777777" w:rsidR="00AA511A" w:rsidRPr="002952AD" w:rsidRDefault="00AA511A" w:rsidP="00E654B4">
            <w:pPr>
              <w:spacing w:after="0" w:afterAutospacing="0"/>
              <w:jc w:val="center"/>
              <w:rPr>
                <w:rFonts w:ascii="Calibri" w:hAnsi="Calibri"/>
                <w:b/>
                <w:bCs/>
                <w:szCs w:val="20"/>
                <w:lang w:eastAsia="en-IE"/>
              </w:rPr>
            </w:pPr>
            <w:r w:rsidRPr="002952AD">
              <w:rPr>
                <w:rFonts w:ascii="Calibri" w:hAnsi="Calibri"/>
                <w:b/>
                <w:bCs/>
                <w:szCs w:val="20"/>
                <w:lang w:eastAsia="en-IE"/>
              </w:rPr>
              <w:t>&gt; €0.5m</w:t>
            </w:r>
          </w:p>
        </w:tc>
        <w:tc>
          <w:tcPr>
            <w:tcW w:w="992" w:type="dxa"/>
            <w:tcBorders>
              <w:top w:val="single" w:sz="4" w:space="0" w:color="auto"/>
              <w:left w:val="single" w:sz="4" w:space="0" w:color="auto"/>
              <w:bottom w:val="single" w:sz="4" w:space="0" w:color="auto"/>
              <w:right w:val="single" w:sz="4" w:space="0" w:color="auto"/>
            </w:tcBorders>
            <w:shd w:val="clear" w:color="000000" w:fill="C2D69B"/>
          </w:tcPr>
          <w:p w14:paraId="1A35066F" w14:textId="77777777" w:rsidR="00AA511A" w:rsidRPr="002952AD" w:rsidRDefault="00AA511A" w:rsidP="00ED1342">
            <w:pPr>
              <w:spacing w:after="0" w:afterAutospacing="0"/>
              <w:jc w:val="center"/>
              <w:rPr>
                <w:rFonts w:ascii="Calibri" w:hAnsi="Calibri"/>
                <w:b/>
                <w:bCs/>
                <w:szCs w:val="20"/>
                <w:lang w:eastAsia="en-IE"/>
              </w:rPr>
            </w:pPr>
            <w:r w:rsidRPr="002952AD">
              <w:rPr>
                <w:rFonts w:ascii="Calibri" w:hAnsi="Calibri"/>
                <w:b/>
                <w:bCs/>
                <w:szCs w:val="20"/>
                <w:lang w:eastAsia="en-IE"/>
              </w:rPr>
              <w:t>&gt; €0.5m</w:t>
            </w:r>
          </w:p>
        </w:tc>
        <w:tc>
          <w:tcPr>
            <w:tcW w:w="992" w:type="dxa"/>
            <w:tcBorders>
              <w:top w:val="single" w:sz="4" w:space="0" w:color="auto"/>
              <w:left w:val="single" w:sz="4" w:space="0" w:color="auto"/>
              <w:bottom w:val="single" w:sz="4" w:space="0" w:color="auto"/>
              <w:right w:val="single" w:sz="4" w:space="0" w:color="auto"/>
            </w:tcBorders>
            <w:shd w:val="clear" w:color="000000" w:fill="C2D69B"/>
          </w:tcPr>
          <w:p w14:paraId="7F4485BF" w14:textId="77777777" w:rsidR="00AA511A" w:rsidRPr="002952AD" w:rsidRDefault="00AA511A" w:rsidP="00ED1342">
            <w:pPr>
              <w:spacing w:after="0" w:afterAutospacing="0"/>
              <w:jc w:val="center"/>
              <w:rPr>
                <w:rFonts w:ascii="Calibri" w:hAnsi="Calibri"/>
                <w:b/>
                <w:bCs/>
                <w:szCs w:val="20"/>
                <w:lang w:eastAsia="en-IE"/>
              </w:rPr>
            </w:pPr>
            <w:r w:rsidRPr="002952AD">
              <w:rPr>
                <w:rFonts w:ascii="Calibri" w:hAnsi="Calibri"/>
                <w:b/>
                <w:bCs/>
                <w:szCs w:val="20"/>
                <w:lang w:eastAsia="en-IE"/>
              </w:rPr>
              <w:t>&gt; €0.5m</w:t>
            </w:r>
          </w:p>
        </w:tc>
        <w:tc>
          <w:tcPr>
            <w:tcW w:w="1134" w:type="dxa"/>
            <w:tcBorders>
              <w:top w:val="single" w:sz="4" w:space="0" w:color="auto"/>
              <w:left w:val="single" w:sz="4" w:space="0" w:color="auto"/>
              <w:bottom w:val="single" w:sz="4" w:space="0" w:color="auto"/>
              <w:right w:val="single" w:sz="4" w:space="0" w:color="auto"/>
            </w:tcBorders>
            <w:shd w:val="clear" w:color="000000" w:fill="C2D69B"/>
          </w:tcPr>
          <w:p w14:paraId="02CBDDC9" w14:textId="77777777" w:rsidR="00AA511A" w:rsidRPr="002952AD" w:rsidRDefault="00AA511A" w:rsidP="00ED1342">
            <w:pPr>
              <w:spacing w:after="0" w:afterAutospacing="0"/>
              <w:jc w:val="center"/>
              <w:rPr>
                <w:rFonts w:ascii="Calibri" w:hAnsi="Calibri"/>
                <w:b/>
                <w:bCs/>
                <w:szCs w:val="20"/>
                <w:lang w:eastAsia="en-IE"/>
              </w:rPr>
            </w:pPr>
            <w:r w:rsidRPr="002952AD">
              <w:rPr>
                <w:rFonts w:ascii="Calibri" w:hAnsi="Calibri"/>
                <w:b/>
                <w:bCs/>
                <w:szCs w:val="20"/>
                <w:lang w:eastAsia="en-IE"/>
              </w:rPr>
              <w:t>€0.5m - €5m</w:t>
            </w:r>
          </w:p>
        </w:tc>
        <w:tc>
          <w:tcPr>
            <w:tcW w:w="991" w:type="dxa"/>
            <w:tcBorders>
              <w:top w:val="single" w:sz="4" w:space="0" w:color="auto"/>
              <w:left w:val="single" w:sz="4" w:space="0" w:color="auto"/>
              <w:bottom w:val="single" w:sz="4" w:space="0" w:color="auto"/>
              <w:right w:val="single" w:sz="4" w:space="0" w:color="auto"/>
            </w:tcBorders>
            <w:shd w:val="clear" w:color="000000" w:fill="C2D69B"/>
          </w:tcPr>
          <w:p w14:paraId="620822FD" w14:textId="77777777" w:rsidR="00AA511A" w:rsidRPr="002952AD" w:rsidRDefault="00AA511A" w:rsidP="00ED1342">
            <w:pPr>
              <w:spacing w:after="0" w:afterAutospacing="0"/>
              <w:jc w:val="center"/>
              <w:rPr>
                <w:rFonts w:ascii="Calibri" w:hAnsi="Calibri"/>
                <w:b/>
                <w:bCs/>
                <w:szCs w:val="20"/>
                <w:lang w:eastAsia="en-IE"/>
              </w:rPr>
            </w:pPr>
            <w:r w:rsidRPr="002952AD">
              <w:rPr>
                <w:rFonts w:ascii="Calibri" w:hAnsi="Calibri"/>
                <w:b/>
                <w:bCs/>
                <w:szCs w:val="20"/>
                <w:lang w:eastAsia="en-IE"/>
              </w:rPr>
              <w:t>€5m - €20m</w:t>
            </w:r>
          </w:p>
        </w:tc>
        <w:tc>
          <w:tcPr>
            <w:tcW w:w="994" w:type="dxa"/>
            <w:tcBorders>
              <w:top w:val="single" w:sz="4" w:space="0" w:color="auto"/>
              <w:left w:val="single" w:sz="4" w:space="0" w:color="auto"/>
              <w:bottom w:val="single" w:sz="4" w:space="0" w:color="auto"/>
              <w:right w:val="single" w:sz="4" w:space="0" w:color="auto"/>
            </w:tcBorders>
            <w:shd w:val="clear" w:color="000000" w:fill="C2D69B"/>
          </w:tcPr>
          <w:p w14:paraId="6D331BE0" w14:textId="77777777" w:rsidR="00AA511A" w:rsidRPr="002952AD" w:rsidRDefault="00AB578B" w:rsidP="00ED1342">
            <w:pPr>
              <w:spacing w:after="0" w:afterAutospacing="0"/>
              <w:jc w:val="center"/>
              <w:rPr>
                <w:rFonts w:ascii="Calibri" w:hAnsi="Calibri"/>
                <w:b/>
                <w:bCs/>
                <w:szCs w:val="20"/>
                <w:lang w:eastAsia="en-IE"/>
              </w:rPr>
            </w:pPr>
            <w:r w:rsidRPr="002952AD">
              <w:rPr>
                <w:rFonts w:ascii="Calibri" w:hAnsi="Calibri"/>
                <w:b/>
                <w:bCs/>
                <w:szCs w:val="20"/>
                <w:lang w:eastAsia="en-IE"/>
              </w:rPr>
              <w:t>Over €</w:t>
            </w:r>
            <w:r w:rsidR="00AA511A" w:rsidRPr="002952AD">
              <w:rPr>
                <w:rFonts w:ascii="Calibri" w:hAnsi="Calibri"/>
                <w:b/>
                <w:bCs/>
                <w:szCs w:val="20"/>
                <w:lang w:eastAsia="en-IE"/>
              </w:rPr>
              <w:t>20m</w:t>
            </w:r>
          </w:p>
        </w:tc>
        <w:tc>
          <w:tcPr>
            <w:tcW w:w="992" w:type="dxa"/>
            <w:tcBorders>
              <w:top w:val="single" w:sz="8" w:space="0" w:color="auto"/>
              <w:left w:val="single" w:sz="4" w:space="0" w:color="auto"/>
              <w:bottom w:val="nil"/>
              <w:right w:val="single" w:sz="8" w:space="0" w:color="auto"/>
            </w:tcBorders>
            <w:shd w:val="clear" w:color="000000" w:fill="C2D69B"/>
          </w:tcPr>
          <w:p w14:paraId="5CC15AA8" w14:textId="77777777" w:rsidR="00AA511A" w:rsidRPr="002952AD" w:rsidRDefault="00AA511A" w:rsidP="00ED1342">
            <w:pPr>
              <w:spacing w:after="0" w:afterAutospacing="0"/>
              <w:jc w:val="center"/>
              <w:rPr>
                <w:rFonts w:ascii="Calibri" w:hAnsi="Calibri"/>
                <w:b/>
                <w:bCs/>
                <w:szCs w:val="20"/>
                <w:lang w:eastAsia="en-IE"/>
              </w:rPr>
            </w:pPr>
          </w:p>
        </w:tc>
      </w:tr>
      <w:tr w:rsidR="00AA511A" w:rsidRPr="002952AD" w14:paraId="1111A38F" w14:textId="77777777" w:rsidTr="007E05C7">
        <w:trPr>
          <w:trHeight w:val="300"/>
        </w:trPr>
        <w:tc>
          <w:tcPr>
            <w:tcW w:w="2694" w:type="dxa"/>
            <w:tcBorders>
              <w:top w:val="single" w:sz="4" w:space="0" w:color="auto"/>
              <w:left w:val="single" w:sz="4" w:space="0" w:color="auto"/>
              <w:bottom w:val="single" w:sz="4" w:space="0" w:color="auto"/>
              <w:right w:val="nil"/>
            </w:tcBorders>
            <w:noWrap/>
            <w:vAlign w:val="bottom"/>
          </w:tcPr>
          <w:p w14:paraId="58A7F7B7" w14:textId="01978AD1" w:rsidR="00AA511A" w:rsidRPr="002952AD" w:rsidRDefault="007E05C7" w:rsidP="00ED1342">
            <w:pPr>
              <w:spacing w:after="0" w:afterAutospacing="0"/>
              <w:rPr>
                <w:rFonts w:ascii="Calibri" w:hAnsi="Calibri"/>
                <w:szCs w:val="20"/>
                <w:lang w:eastAsia="en-IE"/>
              </w:rPr>
            </w:pPr>
            <w:r>
              <w:rPr>
                <w:rFonts w:ascii="Calibri" w:hAnsi="Calibri"/>
                <w:szCs w:val="20"/>
                <w:lang w:eastAsia="en-IE"/>
              </w:rPr>
              <w:t xml:space="preserve">Expenditure Being </w:t>
            </w:r>
            <w:r w:rsidR="00AA511A" w:rsidRPr="002952AD">
              <w:rPr>
                <w:rFonts w:ascii="Calibri" w:hAnsi="Calibri"/>
                <w:szCs w:val="20"/>
                <w:lang w:eastAsia="en-IE"/>
              </w:rPr>
              <w:t>Considered</w:t>
            </w:r>
          </w:p>
        </w:tc>
        <w:tc>
          <w:tcPr>
            <w:tcW w:w="1134" w:type="dxa"/>
            <w:tcBorders>
              <w:top w:val="single" w:sz="4" w:space="0" w:color="auto"/>
              <w:left w:val="single" w:sz="4" w:space="0" w:color="auto"/>
              <w:bottom w:val="single" w:sz="4" w:space="0" w:color="auto"/>
              <w:right w:val="single" w:sz="4" w:space="0" w:color="auto"/>
            </w:tcBorders>
            <w:noWrap/>
            <w:vAlign w:val="bottom"/>
          </w:tcPr>
          <w:p w14:paraId="3ED6FE79" w14:textId="4365712D" w:rsidR="00AA511A" w:rsidRPr="003C16B6" w:rsidRDefault="003C16B6" w:rsidP="00F24E9E">
            <w:pPr>
              <w:spacing w:after="0" w:afterAutospacing="0"/>
              <w:jc w:val="right"/>
              <w:rPr>
                <w:rFonts w:ascii="Calibri" w:hAnsi="Calibri"/>
                <w:szCs w:val="20"/>
                <w:lang w:eastAsia="en-IE"/>
              </w:rPr>
            </w:pPr>
            <w:r w:rsidRPr="003C16B6">
              <w:rPr>
                <w:rFonts w:ascii="Calibri" w:hAnsi="Calibri"/>
                <w:szCs w:val="20"/>
                <w:lang w:eastAsia="en-IE"/>
              </w:rPr>
              <w:t>9</w:t>
            </w:r>
          </w:p>
        </w:tc>
        <w:tc>
          <w:tcPr>
            <w:tcW w:w="992" w:type="dxa"/>
            <w:tcBorders>
              <w:top w:val="single" w:sz="4" w:space="0" w:color="auto"/>
              <w:left w:val="nil"/>
              <w:bottom w:val="single" w:sz="4" w:space="0" w:color="auto"/>
              <w:right w:val="single" w:sz="4" w:space="0" w:color="auto"/>
            </w:tcBorders>
            <w:noWrap/>
            <w:vAlign w:val="bottom"/>
          </w:tcPr>
          <w:p w14:paraId="58ED48D7" w14:textId="77777777" w:rsidR="00AA511A" w:rsidRPr="003C16B6" w:rsidRDefault="0032031E" w:rsidP="00F24E9E">
            <w:pPr>
              <w:spacing w:after="0" w:afterAutospacing="0"/>
              <w:jc w:val="right"/>
              <w:rPr>
                <w:rFonts w:ascii="Calibri" w:hAnsi="Calibri"/>
                <w:szCs w:val="20"/>
                <w:lang w:eastAsia="en-IE"/>
              </w:rPr>
            </w:pPr>
            <w:r w:rsidRPr="003C16B6">
              <w:rPr>
                <w:rFonts w:ascii="Calibri" w:hAnsi="Calibri"/>
                <w:szCs w:val="20"/>
                <w:lang w:eastAsia="en-IE"/>
              </w:rPr>
              <w:t>-</w:t>
            </w:r>
          </w:p>
        </w:tc>
        <w:tc>
          <w:tcPr>
            <w:tcW w:w="992" w:type="dxa"/>
            <w:tcBorders>
              <w:top w:val="single" w:sz="4" w:space="0" w:color="auto"/>
              <w:left w:val="nil"/>
              <w:bottom w:val="single" w:sz="4" w:space="0" w:color="auto"/>
              <w:right w:val="single" w:sz="4" w:space="0" w:color="auto"/>
            </w:tcBorders>
            <w:noWrap/>
            <w:vAlign w:val="bottom"/>
          </w:tcPr>
          <w:p w14:paraId="221034A0" w14:textId="1FD21EA0" w:rsidR="00AA511A" w:rsidRPr="003C16B6" w:rsidRDefault="00190EC9" w:rsidP="00F24E9E">
            <w:pPr>
              <w:spacing w:after="0" w:afterAutospacing="0"/>
              <w:jc w:val="right"/>
              <w:rPr>
                <w:rFonts w:ascii="Calibri" w:hAnsi="Calibri"/>
                <w:szCs w:val="20"/>
                <w:lang w:eastAsia="en-IE"/>
              </w:rPr>
            </w:pPr>
            <w:r w:rsidRPr="003C16B6">
              <w:rPr>
                <w:rFonts w:ascii="Calibri" w:hAnsi="Calibri"/>
                <w:szCs w:val="20"/>
                <w:lang w:eastAsia="en-IE"/>
              </w:rPr>
              <w:t>7</w:t>
            </w:r>
            <w:r w:rsidR="003C16B6" w:rsidRPr="003C16B6">
              <w:rPr>
                <w:rFonts w:ascii="Calibri" w:hAnsi="Calibri"/>
                <w:szCs w:val="20"/>
                <w:lang w:eastAsia="en-IE"/>
              </w:rPr>
              <w:t>3</w:t>
            </w:r>
          </w:p>
        </w:tc>
        <w:tc>
          <w:tcPr>
            <w:tcW w:w="1134" w:type="dxa"/>
            <w:tcBorders>
              <w:top w:val="single" w:sz="4" w:space="0" w:color="auto"/>
              <w:left w:val="nil"/>
              <w:bottom w:val="single" w:sz="4" w:space="0" w:color="auto"/>
              <w:right w:val="single" w:sz="4" w:space="0" w:color="auto"/>
            </w:tcBorders>
            <w:noWrap/>
            <w:vAlign w:val="bottom"/>
          </w:tcPr>
          <w:p w14:paraId="62BFB3C4" w14:textId="33E3EDEE" w:rsidR="00AA511A" w:rsidRPr="00ED510C" w:rsidRDefault="00190EC9" w:rsidP="00F24E9E">
            <w:pPr>
              <w:spacing w:after="0" w:afterAutospacing="0"/>
              <w:jc w:val="right"/>
              <w:rPr>
                <w:rFonts w:ascii="Calibri" w:hAnsi="Calibri"/>
                <w:szCs w:val="20"/>
                <w:lang w:eastAsia="en-IE"/>
              </w:rPr>
            </w:pPr>
            <w:r w:rsidRPr="00ED510C">
              <w:rPr>
                <w:rFonts w:ascii="Calibri" w:hAnsi="Calibri"/>
                <w:szCs w:val="20"/>
                <w:lang w:eastAsia="en-IE"/>
              </w:rPr>
              <w:t>5</w:t>
            </w:r>
            <w:r w:rsidR="00EA0064">
              <w:rPr>
                <w:rFonts w:ascii="Calibri" w:hAnsi="Calibri"/>
                <w:szCs w:val="20"/>
                <w:lang w:eastAsia="en-IE"/>
              </w:rPr>
              <w:t>4</w:t>
            </w:r>
          </w:p>
        </w:tc>
        <w:tc>
          <w:tcPr>
            <w:tcW w:w="991" w:type="dxa"/>
            <w:tcBorders>
              <w:top w:val="single" w:sz="4" w:space="0" w:color="auto"/>
              <w:left w:val="nil"/>
              <w:bottom w:val="single" w:sz="4" w:space="0" w:color="auto"/>
              <w:right w:val="single" w:sz="4" w:space="0" w:color="auto"/>
            </w:tcBorders>
            <w:noWrap/>
            <w:vAlign w:val="bottom"/>
          </w:tcPr>
          <w:p w14:paraId="6F6057A4" w14:textId="027B6FF9" w:rsidR="00AA511A" w:rsidRPr="00ED510C" w:rsidRDefault="00190EC9" w:rsidP="00111BC1">
            <w:pPr>
              <w:spacing w:after="0" w:afterAutospacing="0"/>
              <w:jc w:val="right"/>
              <w:rPr>
                <w:rFonts w:ascii="Calibri" w:hAnsi="Calibri"/>
                <w:szCs w:val="20"/>
                <w:lang w:eastAsia="en-IE"/>
              </w:rPr>
            </w:pPr>
            <w:r w:rsidRPr="00ED510C">
              <w:rPr>
                <w:rFonts w:ascii="Calibri" w:hAnsi="Calibri"/>
                <w:szCs w:val="20"/>
                <w:lang w:eastAsia="en-IE"/>
              </w:rPr>
              <w:t>1</w:t>
            </w:r>
            <w:r w:rsidR="00EA0064">
              <w:rPr>
                <w:rFonts w:ascii="Calibri" w:hAnsi="Calibri"/>
                <w:szCs w:val="20"/>
                <w:lang w:eastAsia="en-IE"/>
              </w:rPr>
              <w:t>3</w:t>
            </w:r>
          </w:p>
        </w:tc>
        <w:tc>
          <w:tcPr>
            <w:tcW w:w="994" w:type="dxa"/>
            <w:tcBorders>
              <w:top w:val="single" w:sz="4" w:space="0" w:color="auto"/>
              <w:left w:val="nil"/>
              <w:bottom w:val="single" w:sz="4" w:space="0" w:color="auto"/>
              <w:right w:val="single" w:sz="4" w:space="0" w:color="auto"/>
            </w:tcBorders>
            <w:noWrap/>
            <w:vAlign w:val="bottom"/>
          </w:tcPr>
          <w:p w14:paraId="5E0F2EEE" w14:textId="2DB7B6C1" w:rsidR="00AA511A" w:rsidRPr="00ED510C" w:rsidRDefault="00190EC9" w:rsidP="00F24E9E">
            <w:pPr>
              <w:spacing w:after="0" w:afterAutospacing="0"/>
              <w:jc w:val="right"/>
              <w:rPr>
                <w:rFonts w:ascii="Calibri" w:hAnsi="Calibri"/>
                <w:szCs w:val="20"/>
                <w:lang w:eastAsia="en-IE"/>
              </w:rPr>
            </w:pPr>
            <w:r w:rsidRPr="00ED510C">
              <w:rPr>
                <w:rFonts w:ascii="Calibri" w:hAnsi="Calibri"/>
                <w:szCs w:val="20"/>
                <w:lang w:eastAsia="en-IE"/>
              </w:rPr>
              <w:t>6</w:t>
            </w:r>
          </w:p>
        </w:tc>
        <w:tc>
          <w:tcPr>
            <w:tcW w:w="992" w:type="dxa"/>
            <w:tcBorders>
              <w:top w:val="single" w:sz="4" w:space="0" w:color="auto"/>
              <w:left w:val="nil"/>
              <w:bottom w:val="single" w:sz="4" w:space="0" w:color="auto"/>
              <w:right w:val="single" w:sz="8" w:space="0" w:color="auto"/>
            </w:tcBorders>
            <w:noWrap/>
            <w:vAlign w:val="bottom"/>
          </w:tcPr>
          <w:p w14:paraId="07884026" w14:textId="09FE8C6F" w:rsidR="00AA511A" w:rsidRPr="00ED510C" w:rsidRDefault="00190EC9" w:rsidP="00F24E9E">
            <w:pPr>
              <w:spacing w:after="0" w:afterAutospacing="0"/>
              <w:jc w:val="right"/>
              <w:rPr>
                <w:rFonts w:ascii="Calibri" w:hAnsi="Calibri"/>
                <w:szCs w:val="20"/>
                <w:lang w:eastAsia="en-IE"/>
              </w:rPr>
            </w:pPr>
            <w:r w:rsidRPr="00ED510C">
              <w:rPr>
                <w:rFonts w:ascii="Calibri" w:hAnsi="Calibri"/>
                <w:szCs w:val="20"/>
                <w:lang w:eastAsia="en-IE"/>
              </w:rPr>
              <w:t>8</w:t>
            </w:r>
            <w:r w:rsidR="00ED510C" w:rsidRPr="00ED510C">
              <w:rPr>
                <w:rFonts w:ascii="Calibri" w:hAnsi="Calibri"/>
                <w:szCs w:val="20"/>
                <w:lang w:eastAsia="en-IE"/>
              </w:rPr>
              <w:t>2</w:t>
            </w:r>
          </w:p>
        </w:tc>
      </w:tr>
      <w:tr w:rsidR="00AA511A" w:rsidRPr="002952AD" w14:paraId="5360EA35" w14:textId="77777777" w:rsidTr="007E05C7">
        <w:trPr>
          <w:trHeight w:val="300"/>
        </w:trPr>
        <w:tc>
          <w:tcPr>
            <w:tcW w:w="2694" w:type="dxa"/>
            <w:tcBorders>
              <w:top w:val="single" w:sz="4" w:space="0" w:color="auto"/>
              <w:left w:val="single" w:sz="4" w:space="0" w:color="auto"/>
              <w:bottom w:val="single" w:sz="4" w:space="0" w:color="auto"/>
              <w:right w:val="nil"/>
            </w:tcBorders>
            <w:noWrap/>
            <w:vAlign w:val="bottom"/>
          </w:tcPr>
          <w:p w14:paraId="6CBC6FCD" w14:textId="77777777" w:rsidR="00AA511A" w:rsidRPr="002952AD" w:rsidRDefault="00AA511A" w:rsidP="00ED1342">
            <w:pPr>
              <w:spacing w:after="0" w:afterAutospacing="0"/>
              <w:rPr>
                <w:rFonts w:ascii="Calibri" w:hAnsi="Calibri"/>
                <w:szCs w:val="20"/>
                <w:lang w:eastAsia="en-IE"/>
              </w:rPr>
            </w:pPr>
            <w:r w:rsidRPr="002952AD">
              <w:rPr>
                <w:rFonts w:ascii="Calibri" w:hAnsi="Calibri"/>
                <w:szCs w:val="20"/>
                <w:lang w:eastAsia="en-IE"/>
              </w:rPr>
              <w:t>Expenditure Being Incurred</w:t>
            </w:r>
          </w:p>
        </w:tc>
        <w:tc>
          <w:tcPr>
            <w:tcW w:w="1134" w:type="dxa"/>
            <w:tcBorders>
              <w:top w:val="single" w:sz="4" w:space="0" w:color="auto"/>
              <w:left w:val="single" w:sz="4" w:space="0" w:color="auto"/>
              <w:bottom w:val="single" w:sz="4" w:space="0" w:color="auto"/>
              <w:right w:val="single" w:sz="4" w:space="0" w:color="auto"/>
            </w:tcBorders>
            <w:noWrap/>
            <w:vAlign w:val="bottom"/>
          </w:tcPr>
          <w:p w14:paraId="1419F6EC" w14:textId="74EF5579" w:rsidR="009A2C47" w:rsidRPr="003C16B6" w:rsidRDefault="00190EC9" w:rsidP="009A2C47">
            <w:pPr>
              <w:spacing w:after="0" w:afterAutospacing="0"/>
              <w:jc w:val="right"/>
              <w:rPr>
                <w:rFonts w:ascii="Calibri" w:hAnsi="Calibri"/>
                <w:szCs w:val="20"/>
                <w:lang w:eastAsia="en-IE"/>
              </w:rPr>
            </w:pPr>
            <w:r w:rsidRPr="003C16B6">
              <w:rPr>
                <w:rFonts w:ascii="Calibri" w:hAnsi="Calibri"/>
                <w:szCs w:val="20"/>
                <w:lang w:eastAsia="en-IE"/>
              </w:rPr>
              <w:t>5</w:t>
            </w:r>
            <w:r w:rsidR="003C16B6" w:rsidRPr="003C16B6">
              <w:rPr>
                <w:rFonts w:ascii="Calibri" w:hAnsi="Calibri"/>
                <w:szCs w:val="20"/>
                <w:lang w:eastAsia="en-IE"/>
              </w:rPr>
              <w:t>5</w:t>
            </w:r>
          </w:p>
        </w:tc>
        <w:tc>
          <w:tcPr>
            <w:tcW w:w="992" w:type="dxa"/>
            <w:tcBorders>
              <w:top w:val="single" w:sz="4" w:space="0" w:color="auto"/>
              <w:left w:val="nil"/>
              <w:bottom w:val="single" w:sz="4" w:space="0" w:color="auto"/>
              <w:right w:val="single" w:sz="4" w:space="0" w:color="auto"/>
            </w:tcBorders>
            <w:noWrap/>
            <w:vAlign w:val="bottom"/>
          </w:tcPr>
          <w:p w14:paraId="4322817E" w14:textId="77777777" w:rsidR="00AA511A" w:rsidRPr="003C16B6" w:rsidRDefault="0032031E" w:rsidP="00F24E9E">
            <w:pPr>
              <w:spacing w:after="0" w:afterAutospacing="0"/>
              <w:jc w:val="right"/>
              <w:rPr>
                <w:rFonts w:ascii="Calibri" w:hAnsi="Calibri"/>
                <w:szCs w:val="20"/>
                <w:lang w:eastAsia="en-IE"/>
              </w:rPr>
            </w:pPr>
            <w:r w:rsidRPr="003C16B6">
              <w:rPr>
                <w:rFonts w:ascii="Calibri" w:hAnsi="Calibri"/>
                <w:szCs w:val="20"/>
                <w:lang w:eastAsia="en-IE"/>
              </w:rPr>
              <w:t>-</w:t>
            </w:r>
          </w:p>
        </w:tc>
        <w:tc>
          <w:tcPr>
            <w:tcW w:w="992" w:type="dxa"/>
            <w:tcBorders>
              <w:top w:val="single" w:sz="4" w:space="0" w:color="auto"/>
              <w:left w:val="nil"/>
              <w:bottom w:val="single" w:sz="4" w:space="0" w:color="auto"/>
              <w:right w:val="single" w:sz="4" w:space="0" w:color="auto"/>
            </w:tcBorders>
            <w:noWrap/>
            <w:vAlign w:val="bottom"/>
          </w:tcPr>
          <w:p w14:paraId="1DCE9CBC" w14:textId="1BA2682B" w:rsidR="00AA511A" w:rsidRPr="003C16B6" w:rsidRDefault="00190EC9" w:rsidP="0091029D">
            <w:pPr>
              <w:spacing w:after="0" w:afterAutospacing="0"/>
              <w:jc w:val="right"/>
              <w:rPr>
                <w:rFonts w:ascii="Calibri" w:hAnsi="Calibri"/>
                <w:szCs w:val="20"/>
                <w:lang w:eastAsia="en-IE"/>
              </w:rPr>
            </w:pPr>
            <w:r w:rsidRPr="003C16B6">
              <w:rPr>
                <w:rFonts w:ascii="Calibri" w:hAnsi="Calibri"/>
                <w:szCs w:val="20"/>
                <w:lang w:eastAsia="en-IE"/>
              </w:rPr>
              <w:t>1</w:t>
            </w:r>
            <w:r w:rsidR="00083C80">
              <w:rPr>
                <w:rFonts w:ascii="Calibri" w:hAnsi="Calibri"/>
                <w:szCs w:val="20"/>
                <w:lang w:eastAsia="en-IE"/>
              </w:rPr>
              <w:t>17</w:t>
            </w:r>
          </w:p>
        </w:tc>
        <w:tc>
          <w:tcPr>
            <w:tcW w:w="1134" w:type="dxa"/>
            <w:tcBorders>
              <w:top w:val="single" w:sz="4" w:space="0" w:color="auto"/>
              <w:left w:val="nil"/>
              <w:bottom w:val="single" w:sz="4" w:space="0" w:color="auto"/>
              <w:right w:val="single" w:sz="4" w:space="0" w:color="auto"/>
            </w:tcBorders>
            <w:noWrap/>
            <w:vAlign w:val="bottom"/>
          </w:tcPr>
          <w:p w14:paraId="1A5FA999" w14:textId="52DF7738" w:rsidR="00AA511A" w:rsidRPr="00ED510C" w:rsidRDefault="00083C80" w:rsidP="00F24E9E">
            <w:pPr>
              <w:spacing w:after="0" w:afterAutospacing="0"/>
              <w:jc w:val="right"/>
              <w:rPr>
                <w:rFonts w:ascii="Calibri" w:hAnsi="Calibri"/>
                <w:szCs w:val="20"/>
                <w:lang w:eastAsia="en-IE"/>
              </w:rPr>
            </w:pPr>
            <w:r>
              <w:rPr>
                <w:rFonts w:ascii="Calibri" w:hAnsi="Calibri"/>
                <w:szCs w:val="20"/>
                <w:lang w:eastAsia="en-IE"/>
              </w:rPr>
              <w:t>78</w:t>
            </w:r>
          </w:p>
        </w:tc>
        <w:tc>
          <w:tcPr>
            <w:tcW w:w="991" w:type="dxa"/>
            <w:tcBorders>
              <w:top w:val="single" w:sz="4" w:space="0" w:color="auto"/>
              <w:left w:val="nil"/>
              <w:bottom w:val="single" w:sz="4" w:space="0" w:color="auto"/>
              <w:right w:val="single" w:sz="4" w:space="0" w:color="auto"/>
            </w:tcBorders>
            <w:noWrap/>
            <w:vAlign w:val="bottom"/>
          </w:tcPr>
          <w:p w14:paraId="62FA0921" w14:textId="29921553" w:rsidR="00AA511A" w:rsidRPr="00ED510C" w:rsidRDefault="00ED510C" w:rsidP="00F24E9E">
            <w:pPr>
              <w:spacing w:after="0" w:afterAutospacing="0"/>
              <w:jc w:val="right"/>
              <w:rPr>
                <w:rFonts w:ascii="Calibri" w:hAnsi="Calibri"/>
                <w:szCs w:val="20"/>
                <w:lang w:eastAsia="en-IE"/>
              </w:rPr>
            </w:pPr>
            <w:r w:rsidRPr="00ED510C">
              <w:rPr>
                <w:rFonts w:ascii="Calibri" w:hAnsi="Calibri"/>
                <w:szCs w:val="20"/>
                <w:lang w:eastAsia="en-IE"/>
              </w:rPr>
              <w:t>29</w:t>
            </w:r>
          </w:p>
        </w:tc>
        <w:tc>
          <w:tcPr>
            <w:tcW w:w="994" w:type="dxa"/>
            <w:tcBorders>
              <w:top w:val="single" w:sz="4" w:space="0" w:color="auto"/>
              <w:left w:val="nil"/>
              <w:bottom w:val="single" w:sz="4" w:space="0" w:color="auto"/>
              <w:right w:val="single" w:sz="4" w:space="0" w:color="auto"/>
            </w:tcBorders>
            <w:noWrap/>
            <w:vAlign w:val="bottom"/>
          </w:tcPr>
          <w:p w14:paraId="2D3D19D2" w14:textId="7156AD66" w:rsidR="00FC4A76" w:rsidRPr="00ED510C" w:rsidRDefault="00190EC9" w:rsidP="00FC4A76">
            <w:pPr>
              <w:spacing w:after="0" w:afterAutospacing="0"/>
              <w:jc w:val="right"/>
              <w:rPr>
                <w:rFonts w:ascii="Calibri" w:hAnsi="Calibri"/>
                <w:szCs w:val="20"/>
                <w:lang w:eastAsia="en-IE"/>
              </w:rPr>
            </w:pPr>
            <w:r w:rsidRPr="00ED510C">
              <w:rPr>
                <w:rFonts w:ascii="Calibri" w:hAnsi="Calibri"/>
                <w:szCs w:val="20"/>
                <w:lang w:eastAsia="en-IE"/>
              </w:rPr>
              <w:t>1</w:t>
            </w:r>
            <w:r w:rsidR="00ED510C" w:rsidRPr="00ED510C">
              <w:rPr>
                <w:rFonts w:ascii="Calibri" w:hAnsi="Calibri"/>
                <w:szCs w:val="20"/>
                <w:lang w:eastAsia="en-IE"/>
              </w:rPr>
              <w:t>0</w:t>
            </w:r>
          </w:p>
        </w:tc>
        <w:tc>
          <w:tcPr>
            <w:tcW w:w="992" w:type="dxa"/>
            <w:tcBorders>
              <w:top w:val="nil"/>
              <w:left w:val="nil"/>
              <w:bottom w:val="single" w:sz="4" w:space="0" w:color="auto"/>
              <w:right w:val="single" w:sz="8" w:space="0" w:color="auto"/>
            </w:tcBorders>
            <w:noWrap/>
            <w:vAlign w:val="bottom"/>
          </w:tcPr>
          <w:p w14:paraId="1C14572C" w14:textId="7A6AB09E" w:rsidR="009A2C47" w:rsidRPr="00ED510C" w:rsidRDefault="00190EC9" w:rsidP="009A2C47">
            <w:pPr>
              <w:spacing w:after="0" w:afterAutospacing="0"/>
              <w:jc w:val="right"/>
              <w:rPr>
                <w:rFonts w:ascii="Calibri" w:hAnsi="Calibri"/>
                <w:szCs w:val="20"/>
                <w:lang w:eastAsia="en-IE"/>
              </w:rPr>
            </w:pPr>
            <w:r w:rsidRPr="00ED510C">
              <w:rPr>
                <w:rFonts w:ascii="Calibri" w:hAnsi="Calibri"/>
                <w:szCs w:val="20"/>
                <w:lang w:eastAsia="en-IE"/>
              </w:rPr>
              <w:t>17</w:t>
            </w:r>
            <w:r w:rsidR="00083C80">
              <w:rPr>
                <w:rFonts w:ascii="Calibri" w:hAnsi="Calibri"/>
                <w:szCs w:val="20"/>
                <w:lang w:eastAsia="en-IE"/>
              </w:rPr>
              <w:t>2</w:t>
            </w:r>
          </w:p>
        </w:tc>
      </w:tr>
      <w:tr w:rsidR="00AA511A" w:rsidRPr="002952AD" w14:paraId="620B45F4" w14:textId="77777777" w:rsidTr="007E05C7">
        <w:trPr>
          <w:trHeight w:val="300"/>
        </w:trPr>
        <w:tc>
          <w:tcPr>
            <w:tcW w:w="2694" w:type="dxa"/>
            <w:tcBorders>
              <w:top w:val="single" w:sz="4" w:space="0" w:color="auto"/>
              <w:left w:val="single" w:sz="4" w:space="0" w:color="auto"/>
              <w:bottom w:val="single" w:sz="4" w:space="0" w:color="auto"/>
              <w:right w:val="nil"/>
            </w:tcBorders>
            <w:noWrap/>
            <w:vAlign w:val="bottom"/>
          </w:tcPr>
          <w:p w14:paraId="4805C813" w14:textId="77777777" w:rsidR="00AA511A" w:rsidRPr="002952AD" w:rsidRDefault="00AA511A" w:rsidP="00ED1342">
            <w:pPr>
              <w:spacing w:after="0" w:afterAutospacing="0"/>
              <w:rPr>
                <w:rFonts w:ascii="Calibri" w:hAnsi="Calibri"/>
                <w:szCs w:val="20"/>
                <w:lang w:eastAsia="en-IE"/>
              </w:rPr>
            </w:pPr>
            <w:r w:rsidRPr="002952AD">
              <w:rPr>
                <w:rFonts w:ascii="Calibri" w:hAnsi="Calibri"/>
                <w:szCs w:val="20"/>
                <w:lang w:eastAsia="en-IE"/>
              </w:rPr>
              <w:t>Expenditure Recently Ended</w:t>
            </w:r>
          </w:p>
        </w:tc>
        <w:tc>
          <w:tcPr>
            <w:tcW w:w="1134" w:type="dxa"/>
            <w:tcBorders>
              <w:top w:val="single" w:sz="4" w:space="0" w:color="auto"/>
              <w:left w:val="single" w:sz="4" w:space="0" w:color="auto"/>
              <w:bottom w:val="single" w:sz="4" w:space="0" w:color="auto"/>
              <w:right w:val="single" w:sz="4" w:space="0" w:color="auto"/>
            </w:tcBorders>
            <w:noWrap/>
            <w:vAlign w:val="bottom"/>
          </w:tcPr>
          <w:p w14:paraId="20D94C0F" w14:textId="77777777" w:rsidR="00AA511A" w:rsidRPr="003C16B6" w:rsidRDefault="0032031E" w:rsidP="00F24E9E">
            <w:pPr>
              <w:spacing w:after="0" w:afterAutospacing="0"/>
              <w:jc w:val="right"/>
              <w:rPr>
                <w:rFonts w:ascii="Calibri" w:hAnsi="Calibri"/>
                <w:szCs w:val="20"/>
                <w:lang w:eastAsia="en-IE"/>
              </w:rPr>
            </w:pPr>
            <w:r w:rsidRPr="003C16B6">
              <w:rPr>
                <w:rFonts w:ascii="Calibri" w:hAnsi="Calibri"/>
                <w:szCs w:val="20"/>
                <w:lang w:eastAsia="en-IE"/>
              </w:rPr>
              <w:t>-</w:t>
            </w:r>
          </w:p>
        </w:tc>
        <w:tc>
          <w:tcPr>
            <w:tcW w:w="992" w:type="dxa"/>
            <w:tcBorders>
              <w:top w:val="single" w:sz="4" w:space="0" w:color="auto"/>
              <w:left w:val="nil"/>
              <w:bottom w:val="single" w:sz="4" w:space="0" w:color="auto"/>
              <w:right w:val="single" w:sz="4" w:space="0" w:color="auto"/>
            </w:tcBorders>
            <w:noWrap/>
            <w:vAlign w:val="bottom"/>
          </w:tcPr>
          <w:p w14:paraId="4B47960B" w14:textId="77777777" w:rsidR="00AA511A" w:rsidRPr="003C16B6" w:rsidRDefault="0032031E" w:rsidP="00F24E9E">
            <w:pPr>
              <w:spacing w:after="0" w:afterAutospacing="0"/>
              <w:jc w:val="right"/>
              <w:rPr>
                <w:rFonts w:ascii="Calibri" w:hAnsi="Calibri"/>
                <w:szCs w:val="20"/>
                <w:lang w:eastAsia="en-IE"/>
              </w:rPr>
            </w:pPr>
            <w:r w:rsidRPr="003C16B6">
              <w:rPr>
                <w:rFonts w:ascii="Calibri" w:hAnsi="Calibri"/>
                <w:szCs w:val="20"/>
                <w:lang w:eastAsia="en-IE"/>
              </w:rPr>
              <w:t>-</w:t>
            </w:r>
          </w:p>
        </w:tc>
        <w:tc>
          <w:tcPr>
            <w:tcW w:w="992" w:type="dxa"/>
            <w:tcBorders>
              <w:top w:val="single" w:sz="4" w:space="0" w:color="auto"/>
              <w:left w:val="nil"/>
              <w:bottom w:val="single" w:sz="4" w:space="0" w:color="auto"/>
              <w:right w:val="single" w:sz="4" w:space="0" w:color="auto"/>
            </w:tcBorders>
            <w:noWrap/>
            <w:vAlign w:val="bottom"/>
          </w:tcPr>
          <w:p w14:paraId="1453FF7D" w14:textId="7FFB3589" w:rsidR="00536CE6" w:rsidRPr="003C16B6" w:rsidRDefault="003C16B6" w:rsidP="0091029D">
            <w:pPr>
              <w:spacing w:after="0" w:afterAutospacing="0"/>
              <w:jc w:val="right"/>
              <w:rPr>
                <w:rFonts w:ascii="Calibri" w:hAnsi="Calibri"/>
                <w:szCs w:val="20"/>
                <w:lang w:eastAsia="en-IE"/>
              </w:rPr>
            </w:pPr>
            <w:r w:rsidRPr="003C16B6">
              <w:rPr>
                <w:rFonts w:ascii="Calibri" w:hAnsi="Calibri"/>
                <w:szCs w:val="20"/>
                <w:lang w:eastAsia="en-IE"/>
              </w:rPr>
              <w:t>32</w:t>
            </w:r>
          </w:p>
        </w:tc>
        <w:tc>
          <w:tcPr>
            <w:tcW w:w="1134" w:type="dxa"/>
            <w:tcBorders>
              <w:top w:val="single" w:sz="4" w:space="0" w:color="auto"/>
              <w:left w:val="nil"/>
              <w:bottom w:val="single" w:sz="4" w:space="0" w:color="auto"/>
              <w:right w:val="single" w:sz="4" w:space="0" w:color="auto"/>
            </w:tcBorders>
            <w:noWrap/>
            <w:vAlign w:val="bottom"/>
          </w:tcPr>
          <w:p w14:paraId="757D0991" w14:textId="63073815" w:rsidR="00AA511A" w:rsidRPr="00ED510C" w:rsidRDefault="00ED510C" w:rsidP="00F24E9E">
            <w:pPr>
              <w:spacing w:after="0" w:afterAutospacing="0"/>
              <w:jc w:val="right"/>
              <w:rPr>
                <w:rFonts w:ascii="Calibri" w:hAnsi="Calibri"/>
                <w:szCs w:val="20"/>
                <w:lang w:eastAsia="en-IE"/>
              </w:rPr>
            </w:pPr>
            <w:r w:rsidRPr="00ED510C">
              <w:rPr>
                <w:rFonts w:ascii="Calibri" w:hAnsi="Calibri"/>
                <w:szCs w:val="20"/>
                <w:lang w:eastAsia="en-IE"/>
              </w:rPr>
              <w:t>26</w:t>
            </w:r>
          </w:p>
        </w:tc>
        <w:tc>
          <w:tcPr>
            <w:tcW w:w="991" w:type="dxa"/>
            <w:tcBorders>
              <w:top w:val="single" w:sz="4" w:space="0" w:color="auto"/>
              <w:left w:val="nil"/>
              <w:bottom w:val="single" w:sz="4" w:space="0" w:color="auto"/>
              <w:right w:val="single" w:sz="4" w:space="0" w:color="auto"/>
            </w:tcBorders>
            <w:noWrap/>
            <w:vAlign w:val="bottom"/>
          </w:tcPr>
          <w:p w14:paraId="58E4F17E" w14:textId="57B49A43" w:rsidR="00AA511A" w:rsidRPr="00ED510C" w:rsidRDefault="00ED510C" w:rsidP="00F24E9E">
            <w:pPr>
              <w:spacing w:after="0" w:afterAutospacing="0"/>
              <w:jc w:val="right"/>
              <w:rPr>
                <w:rFonts w:ascii="Calibri" w:hAnsi="Calibri"/>
                <w:szCs w:val="20"/>
                <w:lang w:eastAsia="en-IE"/>
              </w:rPr>
            </w:pPr>
            <w:r w:rsidRPr="00ED510C">
              <w:rPr>
                <w:rFonts w:ascii="Calibri" w:hAnsi="Calibri"/>
                <w:szCs w:val="20"/>
                <w:lang w:eastAsia="en-IE"/>
              </w:rPr>
              <w:t>6</w:t>
            </w:r>
          </w:p>
        </w:tc>
        <w:tc>
          <w:tcPr>
            <w:tcW w:w="994" w:type="dxa"/>
            <w:tcBorders>
              <w:top w:val="single" w:sz="4" w:space="0" w:color="auto"/>
              <w:left w:val="nil"/>
              <w:bottom w:val="single" w:sz="4" w:space="0" w:color="auto"/>
              <w:right w:val="single" w:sz="4" w:space="0" w:color="auto"/>
            </w:tcBorders>
            <w:noWrap/>
            <w:vAlign w:val="bottom"/>
          </w:tcPr>
          <w:p w14:paraId="62114550" w14:textId="77777777" w:rsidR="00AA511A" w:rsidRPr="00ED510C" w:rsidRDefault="0032031E" w:rsidP="00F24E9E">
            <w:pPr>
              <w:spacing w:after="0" w:afterAutospacing="0"/>
              <w:jc w:val="right"/>
              <w:rPr>
                <w:rFonts w:ascii="Calibri" w:hAnsi="Calibri"/>
                <w:szCs w:val="20"/>
                <w:lang w:eastAsia="en-IE"/>
              </w:rPr>
            </w:pPr>
            <w:r w:rsidRPr="00ED510C">
              <w:rPr>
                <w:rFonts w:ascii="Calibri" w:hAnsi="Calibri"/>
                <w:szCs w:val="20"/>
                <w:lang w:eastAsia="en-IE"/>
              </w:rPr>
              <w:t>-</w:t>
            </w:r>
          </w:p>
        </w:tc>
        <w:tc>
          <w:tcPr>
            <w:tcW w:w="992" w:type="dxa"/>
            <w:tcBorders>
              <w:top w:val="nil"/>
              <w:left w:val="nil"/>
              <w:bottom w:val="single" w:sz="4" w:space="0" w:color="auto"/>
              <w:right w:val="single" w:sz="8" w:space="0" w:color="auto"/>
            </w:tcBorders>
            <w:noWrap/>
            <w:vAlign w:val="bottom"/>
          </w:tcPr>
          <w:p w14:paraId="4B9D0666" w14:textId="46930358" w:rsidR="00AA511A" w:rsidRPr="00ED510C" w:rsidRDefault="00ED510C" w:rsidP="00F24E9E">
            <w:pPr>
              <w:spacing w:after="0" w:afterAutospacing="0"/>
              <w:jc w:val="right"/>
              <w:rPr>
                <w:rFonts w:ascii="Calibri" w:hAnsi="Calibri"/>
                <w:szCs w:val="20"/>
                <w:lang w:eastAsia="en-IE"/>
              </w:rPr>
            </w:pPr>
            <w:r w:rsidRPr="00ED510C">
              <w:rPr>
                <w:rFonts w:ascii="Calibri" w:hAnsi="Calibri"/>
                <w:szCs w:val="20"/>
                <w:lang w:eastAsia="en-IE"/>
              </w:rPr>
              <w:t>32</w:t>
            </w:r>
          </w:p>
        </w:tc>
      </w:tr>
      <w:tr w:rsidR="00AA511A" w:rsidRPr="002952AD" w14:paraId="74E92F14" w14:textId="77777777" w:rsidTr="007E05C7">
        <w:trPr>
          <w:trHeight w:val="315"/>
        </w:trPr>
        <w:tc>
          <w:tcPr>
            <w:tcW w:w="2694" w:type="dxa"/>
            <w:tcBorders>
              <w:top w:val="single" w:sz="4" w:space="0" w:color="auto"/>
              <w:left w:val="single" w:sz="8" w:space="0" w:color="auto"/>
              <w:bottom w:val="single" w:sz="4" w:space="0" w:color="auto"/>
              <w:right w:val="nil"/>
            </w:tcBorders>
            <w:shd w:val="clear" w:color="000000" w:fill="D8D8D8"/>
            <w:noWrap/>
            <w:vAlign w:val="bottom"/>
          </w:tcPr>
          <w:p w14:paraId="658785BE" w14:textId="77777777" w:rsidR="00AA511A" w:rsidRPr="002952AD" w:rsidRDefault="00AA511A" w:rsidP="00ED1342">
            <w:pPr>
              <w:spacing w:after="0" w:afterAutospacing="0"/>
              <w:jc w:val="right"/>
              <w:rPr>
                <w:rFonts w:ascii="Calibri" w:hAnsi="Calibri"/>
                <w:b/>
                <w:bCs/>
                <w:i/>
                <w:iCs/>
                <w:szCs w:val="20"/>
                <w:lang w:eastAsia="en-IE"/>
              </w:rPr>
            </w:pPr>
            <w:r w:rsidRPr="002952AD">
              <w:rPr>
                <w:rFonts w:ascii="Calibri" w:hAnsi="Calibri"/>
                <w:b/>
                <w:bCs/>
                <w:i/>
                <w:iCs/>
                <w:szCs w:val="20"/>
                <w:lang w:eastAsia="en-IE"/>
              </w:rPr>
              <w:t>Totals</w:t>
            </w:r>
          </w:p>
        </w:tc>
        <w:tc>
          <w:tcPr>
            <w:tcW w:w="113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1B22BDA4" w14:textId="7F64214C" w:rsidR="00AA511A" w:rsidRPr="003C16B6" w:rsidRDefault="00190EC9" w:rsidP="009A2C47">
            <w:pPr>
              <w:spacing w:after="0" w:afterAutospacing="0"/>
              <w:jc w:val="right"/>
              <w:rPr>
                <w:rFonts w:ascii="Calibri" w:hAnsi="Calibri"/>
                <w:b/>
                <w:bCs/>
                <w:szCs w:val="20"/>
                <w:lang w:eastAsia="en-IE"/>
              </w:rPr>
            </w:pPr>
            <w:r w:rsidRPr="003C16B6">
              <w:rPr>
                <w:rFonts w:ascii="Calibri" w:hAnsi="Calibri"/>
                <w:b/>
                <w:bCs/>
                <w:szCs w:val="20"/>
                <w:lang w:eastAsia="en-IE"/>
              </w:rPr>
              <w:t>6</w:t>
            </w:r>
            <w:r w:rsidR="003C16B6" w:rsidRPr="003C16B6">
              <w:rPr>
                <w:rFonts w:ascii="Calibri" w:hAnsi="Calibri"/>
                <w:b/>
                <w:bCs/>
                <w:szCs w:val="20"/>
                <w:lang w:eastAsia="en-IE"/>
              </w:rPr>
              <w:t>4</w:t>
            </w:r>
          </w:p>
        </w:tc>
        <w:tc>
          <w:tcPr>
            <w:tcW w:w="992" w:type="dxa"/>
            <w:tcBorders>
              <w:top w:val="single" w:sz="4" w:space="0" w:color="auto"/>
              <w:left w:val="nil"/>
              <w:bottom w:val="single" w:sz="4" w:space="0" w:color="auto"/>
              <w:right w:val="single" w:sz="4" w:space="0" w:color="auto"/>
            </w:tcBorders>
            <w:shd w:val="clear" w:color="000000" w:fill="D8D8D8"/>
            <w:noWrap/>
            <w:vAlign w:val="bottom"/>
          </w:tcPr>
          <w:p w14:paraId="1ED1FA79" w14:textId="77777777" w:rsidR="00AA511A" w:rsidRPr="003C16B6" w:rsidRDefault="0032031E" w:rsidP="00F24E9E">
            <w:pPr>
              <w:spacing w:after="0" w:afterAutospacing="0"/>
              <w:jc w:val="right"/>
              <w:rPr>
                <w:rFonts w:ascii="Calibri" w:hAnsi="Calibri"/>
                <w:b/>
                <w:bCs/>
                <w:szCs w:val="20"/>
                <w:lang w:eastAsia="en-IE"/>
              </w:rPr>
            </w:pPr>
            <w:r w:rsidRPr="003C16B6">
              <w:rPr>
                <w:rFonts w:ascii="Calibri" w:hAnsi="Calibri"/>
                <w:b/>
                <w:bCs/>
                <w:szCs w:val="20"/>
                <w:lang w:eastAsia="en-IE"/>
              </w:rPr>
              <w:t>-</w:t>
            </w:r>
          </w:p>
        </w:tc>
        <w:tc>
          <w:tcPr>
            <w:tcW w:w="992" w:type="dxa"/>
            <w:tcBorders>
              <w:top w:val="single" w:sz="4" w:space="0" w:color="auto"/>
              <w:left w:val="nil"/>
              <w:bottom w:val="single" w:sz="4" w:space="0" w:color="auto"/>
              <w:right w:val="single" w:sz="4" w:space="0" w:color="auto"/>
            </w:tcBorders>
            <w:shd w:val="clear" w:color="000000" w:fill="D8D8D8"/>
            <w:noWrap/>
            <w:vAlign w:val="bottom"/>
          </w:tcPr>
          <w:p w14:paraId="7882A8C7" w14:textId="7E8033B1" w:rsidR="00AA511A" w:rsidRPr="003C16B6" w:rsidRDefault="00190EC9" w:rsidP="00F24E9E">
            <w:pPr>
              <w:spacing w:after="0" w:afterAutospacing="0"/>
              <w:jc w:val="right"/>
              <w:rPr>
                <w:rFonts w:ascii="Calibri" w:hAnsi="Calibri"/>
                <w:b/>
                <w:bCs/>
                <w:szCs w:val="20"/>
                <w:lang w:eastAsia="en-IE"/>
              </w:rPr>
            </w:pPr>
            <w:r w:rsidRPr="003C16B6">
              <w:rPr>
                <w:rFonts w:ascii="Calibri" w:hAnsi="Calibri"/>
                <w:b/>
                <w:bCs/>
                <w:szCs w:val="20"/>
                <w:lang w:eastAsia="en-IE"/>
              </w:rPr>
              <w:t>2</w:t>
            </w:r>
            <w:r w:rsidR="00BE51B8">
              <w:rPr>
                <w:rFonts w:ascii="Calibri" w:hAnsi="Calibri"/>
                <w:b/>
                <w:bCs/>
                <w:szCs w:val="20"/>
                <w:lang w:eastAsia="en-IE"/>
              </w:rPr>
              <w:t>2</w:t>
            </w:r>
            <w:r w:rsidR="00083C80">
              <w:rPr>
                <w:rFonts w:ascii="Calibri" w:hAnsi="Calibri"/>
                <w:b/>
                <w:bCs/>
                <w:szCs w:val="20"/>
                <w:lang w:eastAsia="en-IE"/>
              </w:rPr>
              <w:t>2</w:t>
            </w:r>
          </w:p>
        </w:tc>
        <w:tc>
          <w:tcPr>
            <w:tcW w:w="1134" w:type="dxa"/>
            <w:tcBorders>
              <w:top w:val="single" w:sz="4" w:space="0" w:color="auto"/>
              <w:left w:val="nil"/>
              <w:bottom w:val="single" w:sz="4" w:space="0" w:color="auto"/>
              <w:right w:val="single" w:sz="4" w:space="0" w:color="auto"/>
            </w:tcBorders>
            <w:shd w:val="clear" w:color="000000" w:fill="D8D8D8"/>
            <w:noWrap/>
            <w:vAlign w:val="bottom"/>
          </w:tcPr>
          <w:p w14:paraId="4791DCAB" w14:textId="7D35739E" w:rsidR="00AA511A" w:rsidRPr="00ED510C" w:rsidRDefault="00ED510C" w:rsidP="00197873">
            <w:pPr>
              <w:spacing w:after="0" w:afterAutospacing="0"/>
              <w:jc w:val="right"/>
              <w:rPr>
                <w:rFonts w:ascii="Calibri" w:hAnsi="Calibri"/>
                <w:b/>
                <w:bCs/>
                <w:szCs w:val="20"/>
                <w:lang w:eastAsia="en-IE"/>
              </w:rPr>
            </w:pPr>
            <w:r w:rsidRPr="00ED510C">
              <w:rPr>
                <w:rFonts w:ascii="Calibri" w:hAnsi="Calibri"/>
                <w:b/>
                <w:bCs/>
                <w:szCs w:val="20"/>
                <w:lang w:eastAsia="en-IE"/>
              </w:rPr>
              <w:t>1</w:t>
            </w:r>
            <w:r w:rsidR="00083C80">
              <w:rPr>
                <w:rFonts w:ascii="Calibri" w:hAnsi="Calibri"/>
                <w:b/>
                <w:bCs/>
                <w:szCs w:val="20"/>
                <w:lang w:eastAsia="en-IE"/>
              </w:rPr>
              <w:t>58</w:t>
            </w:r>
          </w:p>
        </w:tc>
        <w:tc>
          <w:tcPr>
            <w:tcW w:w="991" w:type="dxa"/>
            <w:tcBorders>
              <w:top w:val="single" w:sz="4" w:space="0" w:color="auto"/>
              <w:left w:val="nil"/>
              <w:bottom w:val="single" w:sz="4" w:space="0" w:color="auto"/>
              <w:right w:val="single" w:sz="4" w:space="0" w:color="auto"/>
            </w:tcBorders>
            <w:shd w:val="clear" w:color="000000" w:fill="D8D8D8"/>
            <w:noWrap/>
            <w:vAlign w:val="bottom"/>
          </w:tcPr>
          <w:p w14:paraId="41CB680F" w14:textId="4C380BEE" w:rsidR="00AA511A" w:rsidRPr="00ED510C" w:rsidRDefault="00FC4A76" w:rsidP="00111BC1">
            <w:pPr>
              <w:spacing w:after="0" w:afterAutospacing="0"/>
              <w:jc w:val="right"/>
              <w:rPr>
                <w:rFonts w:ascii="Calibri" w:hAnsi="Calibri"/>
                <w:b/>
                <w:bCs/>
                <w:szCs w:val="20"/>
                <w:lang w:eastAsia="en-IE"/>
              </w:rPr>
            </w:pPr>
            <w:r w:rsidRPr="00ED510C">
              <w:rPr>
                <w:rFonts w:ascii="Calibri" w:hAnsi="Calibri"/>
                <w:b/>
                <w:bCs/>
                <w:szCs w:val="20"/>
                <w:lang w:eastAsia="en-IE"/>
              </w:rPr>
              <w:t>4</w:t>
            </w:r>
            <w:r w:rsidR="00EA0064">
              <w:rPr>
                <w:rFonts w:ascii="Calibri" w:hAnsi="Calibri"/>
                <w:b/>
                <w:bCs/>
                <w:szCs w:val="20"/>
                <w:lang w:eastAsia="en-IE"/>
              </w:rPr>
              <w:t>8</w:t>
            </w:r>
          </w:p>
        </w:tc>
        <w:tc>
          <w:tcPr>
            <w:tcW w:w="994" w:type="dxa"/>
            <w:tcBorders>
              <w:top w:val="single" w:sz="4" w:space="0" w:color="auto"/>
              <w:left w:val="nil"/>
              <w:bottom w:val="single" w:sz="4" w:space="0" w:color="auto"/>
              <w:right w:val="single" w:sz="4" w:space="0" w:color="auto"/>
            </w:tcBorders>
            <w:shd w:val="clear" w:color="000000" w:fill="D8D8D8"/>
            <w:noWrap/>
            <w:vAlign w:val="bottom"/>
          </w:tcPr>
          <w:p w14:paraId="3363DC6B" w14:textId="304E4586" w:rsidR="00AA511A" w:rsidRPr="00ED510C" w:rsidRDefault="00190EC9" w:rsidP="00F24E9E">
            <w:pPr>
              <w:spacing w:after="0" w:afterAutospacing="0"/>
              <w:jc w:val="right"/>
              <w:rPr>
                <w:rFonts w:ascii="Calibri" w:hAnsi="Calibri"/>
                <w:b/>
                <w:bCs/>
                <w:szCs w:val="20"/>
                <w:lang w:eastAsia="en-IE"/>
              </w:rPr>
            </w:pPr>
            <w:r w:rsidRPr="00ED510C">
              <w:rPr>
                <w:rFonts w:ascii="Calibri" w:hAnsi="Calibri"/>
                <w:b/>
                <w:bCs/>
                <w:szCs w:val="20"/>
                <w:lang w:eastAsia="en-IE"/>
              </w:rPr>
              <w:t>1</w:t>
            </w:r>
            <w:r w:rsidR="00ED510C" w:rsidRPr="00ED510C">
              <w:rPr>
                <w:rFonts w:ascii="Calibri" w:hAnsi="Calibri"/>
                <w:b/>
                <w:bCs/>
                <w:szCs w:val="20"/>
                <w:lang w:eastAsia="en-IE"/>
              </w:rPr>
              <w:t>6</w:t>
            </w:r>
          </w:p>
        </w:tc>
        <w:tc>
          <w:tcPr>
            <w:tcW w:w="992" w:type="dxa"/>
            <w:tcBorders>
              <w:top w:val="single" w:sz="4" w:space="0" w:color="auto"/>
              <w:left w:val="nil"/>
              <w:bottom w:val="single" w:sz="4" w:space="0" w:color="auto"/>
              <w:right w:val="single" w:sz="8" w:space="0" w:color="auto"/>
            </w:tcBorders>
            <w:shd w:val="clear" w:color="000000" w:fill="D8D8D8"/>
            <w:noWrap/>
            <w:vAlign w:val="bottom"/>
          </w:tcPr>
          <w:p w14:paraId="190BCDF7" w14:textId="1B1B0BCC" w:rsidR="00190EC9" w:rsidRPr="00ED510C" w:rsidRDefault="00197873" w:rsidP="00190EC9">
            <w:pPr>
              <w:spacing w:after="0" w:afterAutospacing="0"/>
              <w:jc w:val="right"/>
              <w:rPr>
                <w:rFonts w:ascii="Calibri" w:hAnsi="Calibri"/>
                <w:b/>
                <w:bCs/>
                <w:szCs w:val="20"/>
                <w:lang w:eastAsia="en-IE"/>
              </w:rPr>
            </w:pPr>
            <w:r w:rsidRPr="00ED510C">
              <w:rPr>
                <w:rFonts w:ascii="Calibri" w:hAnsi="Calibri"/>
                <w:b/>
                <w:bCs/>
                <w:szCs w:val="20"/>
                <w:lang w:eastAsia="en-IE"/>
              </w:rPr>
              <w:t>2</w:t>
            </w:r>
            <w:r w:rsidR="00ED510C" w:rsidRPr="00ED510C">
              <w:rPr>
                <w:rFonts w:ascii="Calibri" w:hAnsi="Calibri"/>
                <w:b/>
                <w:bCs/>
                <w:szCs w:val="20"/>
                <w:lang w:eastAsia="en-IE"/>
              </w:rPr>
              <w:t>8</w:t>
            </w:r>
            <w:r w:rsidR="00083C80">
              <w:rPr>
                <w:rFonts w:ascii="Calibri" w:hAnsi="Calibri"/>
                <w:b/>
                <w:bCs/>
                <w:szCs w:val="20"/>
                <w:lang w:eastAsia="en-IE"/>
              </w:rPr>
              <w:t>6</w:t>
            </w:r>
          </w:p>
        </w:tc>
      </w:tr>
    </w:tbl>
    <w:p w14:paraId="0EA99E70" w14:textId="77777777" w:rsidR="00A4791D" w:rsidRDefault="00A4791D" w:rsidP="00621E95">
      <w:pPr>
        <w:pStyle w:val="Heading1"/>
      </w:pPr>
      <w:bookmarkStart w:id="5" w:name="_Toc430271112"/>
      <w:bookmarkEnd w:id="4"/>
    </w:p>
    <w:p w14:paraId="0517086F" w14:textId="77777777" w:rsidR="00411038" w:rsidRDefault="00411038" w:rsidP="00621E95">
      <w:pPr>
        <w:pStyle w:val="Heading1"/>
      </w:pPr>
    </w:p>
    <w:p w14:paraId="0913C854" w14:textId="5A8395CF" w:rsidR="00AA511A" w:rsidRPr="00FD418D" w:rsidRDefault="00AA511A" w:rsidP="00621E95">
      <w:pPr>
        <w:pStyle w:val="Heading1"/>
      </w:pPr>
      <w:r w:rsidRPr="004362B1">
        <w:lastRenderedPageBreak/>
        <w:t xml:space="preserve">STEP 2 - Summary of Procurements </w:t>
      </w:r>
      <w:proofErr w:type="gramStart"/>
      <w:r w:rsidRPr="004362B1">
        <w:t>in excess of</w:t>
      </w:r>
      <w:proofErr w:type="gramEnd"/>
      <w:r w:rsidRPr="004362B1">
        <w:t xml:space="preserve"> €10m</w:t>
      </w:r>
      <w:bookmarkEnd w:id="5"/>
    </w:p>
    <w:p w14:paraId="4F33145E" w14:textId="187ED1C8" w:rsidR="00C84922" w:rsidRPr="001403C8" w:rsidRDefault="00AA511A" w:rsidP="004D3C7E">
      <w:pPr>
        <w:spacing w:after="120" w:afterAutospacing="0"/>
        <w:jc w:val="both"/>
        <w:rPr>
          <w:rFonts w:ascii="Calibri" w:hAnsi="Calibri"/>
          <w:sz w:val="22"/>
        </w:rPr>
      </w:pPr>
      <w:r w:rsidRPr="004D3C7E">
        <w:rPr>
          <w:rFonts w:ascii="Calibri" w:hAnsi="Calibri"/>
          <w:sz w:val="22"/>
        </w:rPr>
        <w:t>In compliance with the requirement to publish all procurements in excess of €10m</w:t>
      </w:r>
      <w:r w:rsidR="00595574">
        <w:rPr>
          <w:rFonts w:ascii="Calibri" w:hAnsi="Calibri"/>
          <w:sz w:val="22"/>
        </w:rPr>
        <w:t xml:space="preserve">, </w:t>
      </w:r>
      <w:r w:rsidR="000F1288">
        <w:rPr>
          <w:rFonts w:ascii="Calibri" w:hAnsi="Calibri"/>
          <w:sz w:val="22"/>
        </w:rPr>
        <w:t>both our Public Spending Code Quality Assurance report for 2024</w:t>
      </w:r>
      <w:r w:rsidR="000F1288" w:rsidRPr="00DB5A0C">
        <w:rPr>
          <w:rFonts w:ascii="Calibri" w:hAnsi="Calibri"/>
          <w:sz w:val="22"/>
        </w:rPr>
        <w:t xml:space="preserve"> </w:t>
      </w:r>
      <w:r w:rsidR="000F1288">
        <w:rPr>
          <w:rFonts w:ascii="Calibri" w:hAnsi="Calibri"/>
          <w:sz w:val="22"/>
        </w:rPr>
        <w:t xml:space="preserve">and </w:t>
      </w:r>
      <w:r w:rsidR="00B75D73" w:rsidRPr="00DB5A0C">
        <w:rPr>
          <w:rFonts w:ascii="Calibri" w:hAnsi="Calibri"/>
          <w:sz w:val="22"/>
        </w:rPr>
        <w:t>d</w:t>
      </w:r>
      <w:r w:rsidR="002901F7">
        <w:rPr>
          <w:rFonts w:ascii="Calibri" w:hAnsi="Calibri"/>
          <w:sz w:val="22"/>
        </w:rPr>
        <w:t xml:space="preserve">etails </w:t>
      </w:r>
      <w:r w:rsidR="002901F7" w:rsidRPr="00DB5A0C">
        <w:rPr>
          <w:rFonts w:ascii="Calibri" w:hAnsi="Calibri"/>
          <w:sz w:val="22"/>
        </w:rPr>
        <w:t xml:space="preserve">of </w:t>
      </w:r>
      <w:r w:rsidR="00595574">
        <w:rPr>
          <w:rFonts w:ascii="Calibri" w:hAnsi="Calibri"/>
          <w:sz w:val="22"/>
        </w:rPr>
        <w:t xml:space="preserve">any </w:t>
      </w:r>
      <w:r w:rsidR="002901F7" w:rsidRPr="00DB5A0C">
        <w:rPr>
          <w:rFonts w:ascii="Calibri" w:hAnsi="Calibri"/>
          <w:sz w:val="22"/>
        </w:rPr>
        <w:t>procurement in excess of €10m</w:t>
      </w:r>
      <w:r w:rsidR="00C73869">
        <w:rPr>
          <w:rFonts w:ascii="Calibri" w:hAnsi="Calibri"/>
          <w:sz w:val="22"/>
        </w:rPr>
        <w:t xml:space="preserve"> </w:t>
      </w:r>
      <w:r w:rsidR="002901F7" w:rsidRPr="00DB5A0C">
        <w:rPr>
          <w:rFonts w:ascii="Calibri" w:hAnsi="Calibri"/>
          <w:sz w:val="22"/>
        </w:rPr>
        <w:t xml:space="preserve">are </w:t>
      </w:r>
      <w:r w:rsidR="002901F7">
        <w:rPr>
          <w:rFonts w:ascii="Calibri" w:hAnsi="Calibri"/>
          <w:sz w:val="22"/>
        </w:rPr>
        <w:t xml:space="preserve">published on our website </w:t>
      </w:r>
      <w:r w:rsidR="002901F7" w:rsidRPr="00DB5A0C">
        <w:rPr>
          <w:rFonts w:ascii="Calibri" w:hAnsi="Calibri"/>
          <w:sz w:val="22"/>
        </w:rPr>
        <w:t>and</w:t>
      </w:r>
      <w:r w:rsidR="002901F7">
        <w:rPr>
          <w:rFonts w:ascii="Calibri" w:hAnsi="Calibri"/>
          <w:sz w:val="22"/>
        </w:rPr>
        <w:t xml:space="preserve"> can be found using the following link -   </w:t>
      </w:r>
      <w:hyperlink r:id="rId9" w:history="1">
        <w:r w:rsidR="002901F7" w:rsidRPr="00D106BC">
          <w:rPr>
            <w:rStyle w:val="Hyperlink"/>
            <w:rFonts w:ascii="Calibri" w:hAnsi="Calibri"/>
            <w:sz w:val="22"/>
            <w14:textFill>
              <w14:solidFill>
                <w14:srgbClr w14:val="0000FF">
                  <w14:lumMod w14:val="60000"/>
                  <w14:lumOff w14:val="40000"/>
                </w14:srgbClr>
              </w14:solidFill>
            </w14:textFill>
          </w:rPr>
          <w:t>https://www.kerrycoco.ie/finance/financial-documents/</w:t>
        </w:r>
      </w:hyperlink>
      <w:r w:rsidR="00B75D73">
        <w:rPr>
          <w:rFonts w:ascii="Calibri" w:hAnsi="Calibri"/>
          <w:color w:val="548DD4" w:themeColor="text2" w:themeTint="99"/>
          <w:sz w:val="22"/>
          <w:u w:val="single"/>
        </w:rPr>
        <w:t>.</w:t>
      </w:r>
      <w:r w:rsidR="00B75D73" w:rsidRPr="00B75D73">
        <w:rPr>
          <w:rFonts w:ascii="Calibri" w:hAnsi="Calibri"/>
          <w:color w:val="548DD4" w:themeColor="text2" w:themeTint="99"/>
          <w:sz w:val="22"/>
        </w:rPr>
        <w:t xml:space="preserve"> </w:t>
      </w:r>
      <w:r w:rsidR="00C84922" w:rsidRPr="001403C8">
        <w:rPr>
          <w:rFonts w:ascii="Calibri" w:hAnsi="Calibri"/>
          <w:sz w:val="22"/>
        </w:rPr>
        <w:t>Details of the following procurements</w:t>
      </w:r>
      <w:r w:rsidR="00F27C96">
        <w:rPr>
          <w:rFonts w:ascii="Calibri" w:hAnsi="Calibri"/>
          <w:sz w:val="22"/>
        </w:rPr>
        <w:t xml:space="preserve"> and progress on resultant contracts</w:t>
      </w:r>
      <w:r w:rsidR="00C84922" w:rsidRPr="001403C8">
        <w:rPr>
          <w:rFonts w:ascii="Calibri" w:hAnsi="Calibri"/>
          <w:sz w:val="22"/>
        </w:rPr>
        <w:t xml:space="preserve"> are available on the council’s website.</w:t>
      </w:r>
    </w:p>
    <w:p w14:paraId="56F8E6AD" w14:textId="34C7956F" w:rsidR="00AA511A" w:rsidRPr="00E15E58" w:rsidRDefault="004D3C7E" w:rsidP="00BB19BE">
      <w:pPr>
        <w:pStyle w:val="ListParagraph"/>
        <w:numPr>
          <w:ilvl w:val="0"/>
          <w:numId w:val="9"/>
        </w:numPr>
        <w:spacing w:after="120" w:afterAutospacing="0"/>
        <w:jc w:val="both"/>
        <w:rPr>
          <w:rFonts w:ascii="Calibri" w:hAnsi="Calibri"/>
          <w:sz w:val="22"/>
        </w:rPr>
      </w:pPr>
      <w:r w:rsidRPr="00E15E58">
        <w:rPr>
          <w:rFonts w:ascii="Calibri" w:hAnsi="Calibri"/>
          <w:sz w:val="22"/>
        </w:rPr>
        <w:t xml:space="preserve">Lohercannon </w:t>
      </w:r>
      <w:r w:rsidR="001919C8" w:rsidRPr="00E15E58">
        <w:rPr>
          <w:rFonts w:ascii="Calibri" w:hAnsi="Calibri"/>
          <w:sz w:val="22"/>
        </w:rPr>
        <w:t>H</w:t>
      </w:r>
      <w:r w:rsidRPr="00E15E58">
        <w:rPr>
          <w:rFonts w:ascii="Calibri" w:hAnsi="Calibri"/>
          <w:sz w:val="22"/>
        </w:rPr>
        <w:t xml:space="preserve">ousing </w:t>
      </w:r>
      <w:r w:rsidR="001919C8" w:rsidRPr="00E15E58">
        <w:rPr>
          <w:rFonts w:ascii="Calibri" w:hAnsi="Calibri"/>
          <w:sz w:val="22"/>
        </w:rPr>
        <w:t>C</w:t>
      </w:r>
      <w:r w:rsidRPr="00E15E58">
        <w:rPr>
          <w:rFonts w:ascii="Calibri" w:hAnsi="Calibri"/>
          <w:sz w:val="22"/>
        </w:rPr>
        <w:t xml:space="preserve">onstruction </w:t>
      </w:r>
      <w:r w:rsidR="001919C8" w:rsidRPr="00E15E58">
        <w:rPr>
          <w:rFonts w:ascii="Calibri" w:hAnsi="Calibri"/>
          <w:sz w:val="22"/>
        </w:rPr>
        <w:t>P</w:t>
      </w:r>
      <w:r w:rsidRPr="00E15E58">
        <w:rPr>
          <w:rFonts w:ascii="Calibri" w:hAnsi="Calibri"/>
          <w:sz w:val="22"/>
        </w:rPr>
        <w:t>roject</w:t>
      </w:r>
    </w:p>
    <w:p w14:paraId="6F42551F" w14:textId="13627422" w:rsidR="00594579" w:rsidRPr="00E15E58" w:rsidRDefault="00594579" w:rsidP="00BB19BE">
      <w:pPr>
        <w:pStyle w:val="ListParagraph"/>
        <w:numPr>
          <w:ilvl w:val="0"/>
          <w:numId w:val="9"/>
        </w:numPr>
        <w:spacing w:after="120" w:afterAutospacing="0"/>
        <w:jc w:val="both"/>
        <w:rPr>
          <w:rFonts w:ascii="Calibri" w:hAnsi="Calibri"/>
          <w:sz w:val="22"/>
        </w:rPr>
      </w:pPr>
      <w:r w:rsidRPr="00E15E58">
        <w:rPr>
          <w:rFonts w:ascii="Calibri" w:hAnsi="Calibri"/>
          <w:sz w:val="22"/>
        </w:rPr>
        <w:t>Ballybeg Dingle Housing Construction Project</w:t>
      </w:r>
    </w:p>
    <w:p w14:paraId="55B75F5E" w14:textId="36F58A9A" w:rsidR="000D5B71" w:rsidRPr="00E15E58" w:rsidRDefault="00C84922" w:rsidP="00BB19BE">
      <w:pPr>
        <w:pStyle w:val="ListParagraph"/>
        <w:numPr>
          <w:ilvl w:val="0"/>
          <w:numId w:val="9"/>
        </w:numPr>
        <w:spacing w:after="120" w:afterAutospacing="0"/>
        <w:jc w:val="both"/>
        <w:rPr>
          <w:rFonts w:ascii="Calibri" w:hAnsi="Calibri"/>
          <w:sz w:val="22"/>
        </w:rPr>
      </w:pPr>
      <w:r w:rsidRPr="00E15E58">
        <w:rPr>
          <w:rFonts w:ascii="Calibri" w:hAnsi="Calibri"/>
          <w:sz w:val="22"/>
        </w:rPr>
        <w:t>N69 Listowel By-Pass</w:t>
      </w:r>
    </w:p>
    <w:p w14:paraId="04D2FC3B" w14:textId="42F53C68" w:rsidR="00AB45B3" w:rsidRPr="00C84922" w:rsidRDefault="00AB45B3" w:rsidP="00AB45B3">
      <w:pPr>
        <w:pStyle w:val="ListParagraph"/>
        <w:spacing w:after="120" w:afterAutospacing="0"/>
        <w:jc w:val="both"/>
        <w:rPr>
          <w:rFonts w:ascii="Calibri" w:hAnsi="Calibri"/>
          <w:sz w:val="22"/>
        </w:rPr>
      </w:pPr>
    </w:p>
    <w:p w14:paraId="60EC9DD0" w14:textId="49124636" w:rsidR="00AA511A" w:rsidRPr="00FD418D" w:rsidRDefault="00AA511A" w:rsidP="00621E95">
      <w:pPr>
        <w:pStyle w:val="Heading1"/>
      </w:pPr>
      <w:bookmarkStart w:id="6" w:name="_Toc430271113"/>
      <w:r w:rsidRPr="004362B1">
        <w:t>STEP 3 - Checklists</w:t>
      </w:r>
      <w:bookmarkEnd w:id="6"/>
    </w:p>
    <w:p w14:paraId="706F16F1" w14:textId="647ECD9A" w:rsidR="00AA511A" w:rsidRPr="004362B1" w:rsidRDefault="00AA511A" w:rsidP="009A1220">
      <w:pPr>
        <w:spacing w:after="120" w:afterAutospacing="0"/>
        <w:jc w:val="both"/>
        <w:rPr>
          <w:rFonts w:ascii="Calibri" w:hAnsi="Calibri"/>
          <w:sz w:val="22"/>
        </w:rPr>
      </w:pPr>
      <w:r w:rsidRPr="004362B1">
        <w:rPr>
          <w:rFonts w:ascii="Calibri" w:hAnsi="Calibri"/>
          <w:sz w:val="22"/>
        </w:rPr>
        <w:t xml:space="preserve">Step 3 of the Quality Assurance procedure for the Public Spending Code involves the compilation of checklists.  There are 7 checklists in all.  Checklist 1 captures general information while Checklists 2, 4 and 6 are related to </w:t>
      </w:r>
      <w:r w:rsidR="003B7DC8">
        <w:rPr>
          <w:rFonts w:ascii="Calibri" w:hAnsi="Calibri"/>
          <w:sz w:val="22"/>
        </w:rPr>
        <w:t>C</w:t>
      </w:r>
      <w:r w:rsidRPr="004362B1">
        <w:rPr>
          <w:rFonts w:ascii="Calibri" w:hAnsi="Calibri"/>
          <w:sz w:val="22"/>
        </w:rPr>
        <w:t xml:space="preserve">apital </w:t>
      </w:r>
      <w:r w:rsidR="003B7DC8">
        <w:rPr>
          <w:rFonts w:ascii="Calibri" w:hAnsi="Calibri"/>
          <w:sz w:val="22"/>
        </w:rPr>
        <w:t>P</w:t>
      </w:r>
      <w:r w:rsidRPr="004362B1">
        <w:rPr>
          <w:rFonts w:ascii="Calibri" w:hAnsi="Calibri"/>
          <w:sz w:val="22"/>
        </w:rPr>
        <w:t xml:space="preserve">rojects and checklists 3, 5 and 7 are Revenue Expenditure related.  </w:t>
      </w:r>
    </w:p>
    <w:p w14:paraId="77DD0E47" w14:textId="723291D0" w:rsidR="00AA511A" w:rsidRPr="004362B1" w:rsidRDefault="00AA511A" w:rsidP="00C73869">
      <w:pPr>
        <w:spacing w:after="120" w:afterAutospacing="0"/>
        <w:jc w:val="both"/>
        <w:rPr>
          <w:rFonts w:ascii="Calibri" w:hAnsi="Calibri"/>
          <w:sz w:val="22"/>
        </w:rPr>
      </w:pPr>
      <w:r w:rsidRPr="004362B1">
        <w:rPr>
          <w:rFonts w:ascii="Calibri" w:hAnsi="Calibri"/>
          <w:sz w:val="22"/>
        </w:rPr>
        <w:t xml:space="preserve">The Checklists are informed by the Project </w:t>
      </w:r>
      <w:proofErr w:type="gramStart"/>
      <w:r w:rsidRPr="004362B1">
        <w:rPr>
          <w:rFonts w:ascii="Calibri" w:hAnsi="Calibri"/>
          <w:sz w:val="22"/>
        </w:rPr>
        <w:t>Inventory</w:t>
      </w:r>
      <w:proofErr w:type="gramEnd"/>
      <w:r w:rsidRPr="004362B1">
        <w:rPr>
          <w:rFonts w:ascii="Calibri" w:hAnsi="Calibri"/>
          <w:sz w:val="22"/>
        </w:rPr>
        <w:t xml:space="preserve"> and the following table outlines the approach taken for the completion of the Checklists</w:t>
      </w:r>
      <w:r w:rsidR="00703D3E">
        <w:rPr>
          <w:rFonts w:ascii="Calibri" w:hAnsi="Calibri"/>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5306"/>
      </w:tblGrid>
      <w:tr w:rsidR="00AA511A" w:rsidRPr="00B30EFA" w14:paraId="35CD49CD" w14:textId="77777777" w:rsidTr="00D27728">
        <w:tc>
          <w:tcPr>
            <w:tcW w:w="9134" w:type="dxa"/>
            <w:gridSpan w:val="2"/>
          </w:tcPr>
          <w:p w14:paraId="7679B2CD" w14:textId="77777777" w:rsidR="00AA511A" w:rsidRPr="00B30EFA" w:rsidRDefault="00AA511A" w:rsidP="00D27728">
            <w:pPr>
              <w:autoSpaceDE w:val="0"/>
              <w:autoSpaceDN w:val="0"/>
              <w:adjustRightInd w:val="0"/>
              <w:spacing w:after="0" w:line="300" w:lineRule="atLeast"/>
              <w:jc w:val="center"/>
              <w:rPr>
                <w:rFonts w:ascii="Calibri" w:hAnsi="Calibri"/>
                <w:b/>
                <w:sz w:val="22"/>
                <w:szCs w:val="20"/>
              </w:rPr>
            </w:pPr>
            <w:r w:rsidRPr="00B30EFA">
              <w:rPr>
                <w:rFonts w:ascii="Calibri" w:hAnsi="Calibri"/>
                <w:b/>
                <w:sz w:val="22"/>
                <w:szCs w:val="20"/>
              </w:rPr>
              <w:t xml:space="preserve">Checklist Completion aligned with Project Inventory </w:t>
            </w:r>
          </w:p>
        </w:tc>
      </w:tr>
      <w:tr w:rsidR="00AA511A" w:rsidRPr="00B30EFA" w14:paraId="702CB78C" w14:textId="77777777" w:rsidTr="00055B49">
        <w:tc>
          <w:tcPr>
            <w:tcW w:w="3828" w:type="dxa"/>
          </w:tcPr>
          <w:p w14:paraId="1F950388" w14:textId="77777777" w:rsidR="00AA511A" w:rsidRPr="00B30EFA" w:rsidRDefault="00AA511A" w:rsidP="00D27728">
            <w:pPr>
              <w:autoSpaceDE w:val="0"/>
              <w:autoSpaceDN w:val="0"/>
              <w:adjustRightInd w:val="0"/>
              <w:spacing w:after="0" w:line="300" w:lineRule="atLeast"/>
              <w:jc w:val="center"/>
              <w:rPr>
                <w:rFonts w:ascii="Calibri" w:hAnsi="Calibri"/>
                <w:b/>
                <w:sz w:val="22"/>
                <w:szCs w:val="20"/>
              </w:rPr>
            </w:pPr>
            <w:r w:rsidRPr="00B30EFA">
              <w:rPr>
                <w:rFonts w:ascii="Calibri" w:hAnsi="Calibri"/>
                <w:b/>
                <w:sz w:val="22"/>
                <w:szCs w:val="20"/>
              </w:rPr>
              <w:t>Expenditure Type</w:t>
            </w:r>
          </w:p>
        </w:tc>
        <w:tc>
          <w:tcPr>
            <w:tcW w:w="5306" w:type="dxa"/>
          </w:tcPr>
          <w:p w14:paraId="32B54BE1" w14:textId="77777777" w:rsidR="00AA511A" w:rsidRPr="00B30EFA" w:rsidRDefault="00AA511A" w:rsidP="00D27728">
            <w:pPr>
              <w:autoSpaceDE w:val="0"/>
              <w:autoSpaceDN w:val="0"/>
              <w:adjustRightInd w:val="0"/>
              <w:spacing w:after="0" w:line="300" w:lineRule="atLeast"/>
              <w:jc w:val="center"/>
              <w:rPr>
                <w:rFonts w:ascii="Calibri" w:hAnsi="Calibri"/>
                <w:b/>
                <w:sz w:val="22"/>
                <w:szCs w:val="20"/>
              </w:rPr>
            </w:pPr>
            <w:r w:rsidRPr="00B30EFA">
              <w:rPr>
                <w:rFonts w:ascii="Calibri" w:hAnsi="Calibri"/>
                <w:b/>
                <w:sz w:val="22"/>
                <w:szCs w:val="20"/>
              </w:rPr>
              <w:t>Checklist to be completed</w:t>
            </w:r>
          </w:p>
        </w:tc>
      </w:tr>
      <w:tr w:rsidR="00AA511A" w:rsidRPr="00B30EFA" w14:paraId="166C4AD8" w14:textId="77777777" w:rsidTr="00055B49">
        <w:tc>
          <w:tcPr>
            <w:tcW w:w="3828" w:type="dxa"/>
          </w:tcPr>
          <w:p w14:paraId="7E8A7AA1" w14:textId="77777777" w:rsidR="00AA511A" w:rsidRPr="00B30EFA" w:rsidRDefault="00AA511A" w:rsidP="00D27728">
            <w:pPr>
              <w:autoSpaceDE w:val="0"/>
              <w:autoSpaceDN w:val="0"/>
              <w:adjustRightInd w:val="0"/>
              <w:spacing w:after="0" w:line="300" w:lineRule="atLeast"/>
              <w:rPr>
                <w:rFonts w:ascii="Calibri" w:hAnsi="Calibri"/>
                <w:sz w:val="22"/>
                <w:szCs w:val="20"/>
              </w:rPr>
            </w:pPr>
            <w:r w:rsidRPr="00B30EFA">
              <w:rPr>
                <w:rFonts w:ascii="Calibri" w:hAnsi="Calibri"/>
                <w:sz w:val="22"/>
                <w:szCs w:val="20"/>
              </w:rPr>
              <w:t>General Obligations</w:t>
            </w:r>
          </w:p>
        </w:tc>
        <w:tc>
          <w:tcPr>
            <w:tcW w:w="5306" w:type="dxa"/>
          </w:tcPr>
          <w:p w14:paraId="218F6D99" w14:textId="77777777" w:rsidR="00AA511A" w:rsidRPr="00B30EFA" w:rsidRDefault="00AA511A" w:rsidP="00D27728">
            <w:pPr>
              <w:autoSpaceDE w:val="0"/>
              <w:autoSpaceDN w:val="0"/>
              <w:adjustRightInd w:val="0"/>
              <w:spacing w:after="0" w:line="300" w:lineRule="atLeast"/>
              <w:rPr>
                <w:rFonts w:ascii="Calibri" w:hAnsi="Calibri"/>
                <w:sz w:val="22"/>
                <w:szCs w:val="20"/>
              </w:rPr>
            </w:pPr>
            <w:r w:rsidRPr="00B30EFA">
              <w:rPr>
                <w:rFonts w:ascii="Calibri" w:hAnsi="Calibri"/>
                <w:sz w:val="22"/>
                <w:szCs w:val="20"/>
              </w:rPr>
              <w:t>General Obligations - Checklist 1</w:t>
            </w:r>
          </w:p>
        </w:tc>
      </w:tr>
      <w:tr w:rsidR="00AA511A" w:rsidRPr="00B30EFA" w14:paraId="78283099" w14:textId="77777777" w:rsidTr="00055B49">
        <w:tc>
          <w:tcPr>
            <w:tcW w:w="3828" w:type="dxa"/>
          </w:tcPr>
          <w:p w14:paraId="53800627" w14:textId="77777777" w:rsidR="00AA511A" w:rsidRPr="00B30EFA" w:rsidRDefault="00AA511A" w:rsidP="00D27728">
            <w:pPr>
              <w:autoSpaceDE w:val="0"/>
              <w:autoSpaceDN w:val="0"/>
              <w:adjustRightInd w:val="0"/>
              <w:spacing w:after="0" w:line="300" w:lineRule="atLeast"/>
              <w:rPr>
                <w:rFonts w:ascii="Calibri" w:hAnsi="Calibri"/>
                <w:sz w:val="22"/>
                <w:szCs w:val="20"/>
              </w:rPr>
            </w:pPr>
            <w:r w:rsidRPr="00B30EFA">
              <w:rPr>
                <w:rFonts w:ascii="Calibri" w:hAnsi="Calibri"/>
                <w:sz w:val="22"/>
                <w:szCs w:val="20"/>
              </w:rPr>
              <w:t xml:space="preserve">A. </w:t>
            </w:r>
            <w:r w:rsidR="009D2D5A">
              <w:rPr>
                <w:rFonts w:ascii="Calibri" w:hAnsi="Calibri"/>
                <w:sz w:val="22"/>
                <w:szCs w:val="20"/>
              </w:rPr>
              <w:t xml:space="preserve">   </w:t>
            </w:r>
            <w:r w:rsidRPr="00B30EFA">
              <w:rPr>
                <w:rFonts w:ascii="Calibri" w:hAnsi="Calibri"/>
                <w:sz w:val="22"/>
                <w:szCs w:val="20"/>
              </w:rPr>
              <w:t>Expenditure being considered</w:t>
            </w:r>
          </w:p>
        </w:tc>
        <w:tc>
          <w:tcPr>
            <w:tcW w:w="5306" w:type="dxa"/>
          </w:tcPr>
          <w:p w14:paraId="7178DD28" w14:textId="77777777" w:rsidR="00AA511A" w:rsidRPr="00B30EFA" w:rsidRDefault="00AA511A" w:rsidP="00D70DFB">
            <w:pPr>
              <w:pStyle w:val="NoSpacing"/>
              <w:rPr>
                <w:szCs w:val="20"/>
              </w:rPr>
            </w:pPr>
            <w:r w:rsidRPr="00B30EFA">
              <w:rPr>
                <w:szCs w:val="20"/>
              </w:rPr>
              <w:t>Capital Projects/Programmes - Checklist 2</w:t>
            </w:r>
          </w:p>
          <w:p w14:paraId="44C94350" w14:textId="77777777" w:rsidR="00AA511A" w:rsidRPr="00B30EFA" w:rsidRDefault="00AA511A" w:rsidP="00D70DFB">
            <w:pPr>
              <w:pStyle w:val="NoSpacing"/>
              <w:rPr>
                <w:szCs w:val="20"/>
              </w:rPr>
            </w:pPr>
            <w:r w:rsidRPr="00B30EFA">
              <w:rPr>
                <w:szCs w:val="20"/>
              </w:rPr>
              <w:t xml:space="preserve">Current Expenditure – Checklist 3 </w:t>
            </w:r>
          </w:p>
        </w:tc>
      </w:tr>
      <w:tr w:rsidR="00AA511A" w:rsidRPr="00B30EFA" w14:paraId="0724D65B" w14:textId="77777777" w:rsidTr="00055B49">
        <w:tc>
          <w:tcPr>
            <w:tcW w:w="3828" w:type="dxa"/>
          </w:tcPr>
          <w:p w14:paraId="38DD43EF" w14:textId="77777777" w:rsidR="00AA511A" w:rsidRPr="00B30EFA" w:rsidRDefault="00AA511A" w:rsidP="00345E12">
            <w:pPr>
              <w:pStyle w:val="ListParagraph"/>
              <w:numPr>
                <w:ilvl w:val="0"/>
                <w:numId w:val="4"/>
              </w:numPr>
              <w:autoSpaceDE w:val="0"/>
              <w:autoSpaceDN w:val="0"/>
              <w:adjustRightInd w:val="0"/>
              <w:spacing w:after="0" w:afterAutospacing="0" w:line="300" w:lineRule="atLeast"/>
              <w:rPr>
                <w:rFonts w:ascii="Calibri" w:hAnsi="Calibri"/>
                <w:sz w:val="22"/>
                <w:szCs w:val="20"/>
              </w:rPr>
            </w:pPr>
            <w:r w:rsidRPr="00B30EFA">
              <w:rPr>
                <w:rFonts w:ascii="Calibri" w:hAnsi="Calibri"/>
                <w:sz w:val="22"/>
                <w:szCs w:val="20"/>
              </w:rPr>
              <w:t>Expenditure being incurred</w:t>
            </w:r>
          </w:p>
        </w:tc>
        <w:tc>
          <w:tcPr>
            <w:tcW w:w="5306" w:type="dxa"/>
          </w:tcPr>
          <w:p w14:paraId="1B840676" w14:textId="77777777" w:rsidR="00AA511A" w:rsidRPr="00B30EFA" w:rsidRDefault="00AA511A" w:rsidP="00D70DFB">
            <w:pPr>
              <w:pStyle w:val="NoSpacing"/>
              <w:rPr>
                <w:szCs w:val="20"/>
              </w:rPr>
            </w:pPr>
            <w:r w:rsidRPr="00B30EFA">
              <w:rPr>
                <w:szCs w:val="20"/>
              </w:rPr>
              <w:t>Capital Projects/Programmes – Checklist 4</w:t>
            </w:r>
          </w:p>
          <w:p w14:paraId="32F8A027" w14:textId="77777777" w:rsidR="00AA511A" w:rsidRPr="00B30EFA" w:rsidRDefault="00AA511A" w:rsidP="00D70DFB">
            <w:pPr>
              <w:pStyle w:val="NoSpacing"/>
              <w:rPr>
                <w:szCs w:val="20"/>
              </w:rPr>
            </w:pPr>
            <w:r w:rsidRPr="00B30EFA">
              <w:rPr>
                <w:szCs w:val="20"/>
              </w:rPr>
              <w:t>Current Expenditure – Checklist 5</w:t>
            </w:r>
          </w:p>
        </w:tc>
      </w:tr>
      <w:tr w:rsidR="00AA511A" w:rsidRPr="00B30EFA" w14:paraId="37935BBC" w14:textId="77777777" w:rsidTr="00055B49">
        <w:tc>
          <w:tcPr>
            <w:tcW w:w="3828" w:type="dxa"/>
          </w:tcPr>
          <w:p w14:paraId="2B4020E6" w14:textId="77777777" w:rsidR="00AA511A" w:rsidRPr="00B30EFA" w:rsidRDefault="00AA511A" w:rsidP="00345E12">
            <w:pPr>
              <w:pStyle w:val="ListParagraph"/>
              <w:numPr>
                <w:ilvl w:val="0"/>
                <w:numId w:val="4"/>
              </w:numPr>
              <w:autoSpaceDE w:val="0"/>
              <w:autoSpaceDN w:val="0"/>
              <w:adjustRightInd w:val="0"/>
              <w:spacing w:after="0" w:afterAutospacing="0" w:line="300" w:lineRule="atLeast"/>
              <w:jc w:val="both"/>
              <w:rPr>
                <w:rFonts w:ascii="Calibri" w:hAnsi="Calibri"/>
                <w:sz w:val="22"/>
                <w:szCs w:val="20"/>
              </w:rPr>
            </w:pPr>
            <w:r w:rsidRPr="00B30EFA">
              <w:rPr>
                <w:rFonts w:ascii="Calibri" w:hAnsi="Calibri"/>
                <w:sz w:val="22"/>
                <w:szCs w:val="20"/>
              </w:rPr>
              <w:t>Expenditure that has recently ended</w:t>
            </w:r>
          </w:p>
        </w:tc>
        <w:tc>
          <w:tcPr>
            <w:tcW w:w="5306" w:type="dxa"/>
          </w:tcPr>
          <w:p w14:paraId="563AE81A" w14:textId="77777777" w:rsidR="00AA511A" w:rsidRPr="00B30EFA" w:rsidRDefault="00AA511A" w:rsidP="00D70DFB">
            <w:pPr>
              <w:pStyle w:val="NoSpacing"/>
              <w:rPr>
                <w:szCs w:val="20"/>
              </w:rPr>
            </w:pPr>
            <w:r w:rsidRPr="00B30EFA">
              <w:rPr>
                <w:szCs w:val="20"/>
              </w:rPr>
              <w:t>Capital Projects/Programmes – Checklist 6</w:t>
            </w:r>
          </w:p>
          <w:p w14:paraId="2CE71167" w14:textId="77777777" w:rsidR="00AA511A" w:rsidRPr="00B30EFA" w:rsidRDefault="00AA511A" w:rsidP="00D70DFB">
            <w:pPr>
              <w:pStyle w:val="NoSpacing"/>
              <w:rPr>
                <w:szCs w:val="20"/>
              </w:rPr>
            </w:pPr>
            <w:r w:rsidRPr="00B30EFA">
              <w:rPr>
                <w:szCs w:val="20"/>
              </w:rPr>
              <w:t>Current Expenditure – Checklist 7</w:t>
            </w:r>
          </w:p>
        </w:tc>
      </w:tr>
    </w:tbl>
    <w:p w14:paraId="2B33016E" w14:textId="77777777" w:rsidR="00AA511A" w:rsidRPr="004362B1" w:rsidRDefault="00AA511A" w:rsidP="009A1220">
      <w:pPr>
        <w:spacing w:after="120" w:afterAutospacing="0"/>
        <w:jc w:val="both"/>
        <w:rPr>
          <w:rFonts w:ascii="Calibri" w:hAnsi="Calibri"/>
          <w:sz w:val="22"/>
        </w:rPr>
      </w:pPr>
    </w:p>
    <w:p w14:paraId="5ECAB366" w14:textId="7590747E" w:rsidR="00AA511A" w:rsidRDefault="00AA511A" w:rsidP="009A1220">
      <w:pPr>
        <w:spacing w:after="120" w:afterAutospacing="0"/>
        <w:jc w:val="both"/>
        <w:rPr>
          <w:rFonts w:ascii="Calibri" w:hAnsi="Calibri"/>
          <w:sz w:val="22"/>
        </w:rPr>
      </w:pPr>
      <w:r w:rsidRPr="004362B1">
        <w:rPr>
          <w:rFonts w:ascii="Calibri" w:hAnsi="Calibri"/>
          <w:sz w:val="22"/>
        </w:rPr>
        <w:t>All checklists</w:t>
      </w:r>
      <w:r w:rsidR="002C5E81">
        <w:rPr>
          <w:rFonts w:ascii="Calibri" w:hAnsi="Calibri"/>
          <w:sz w:val="22"/>
        </w:rPr>
        <w:t>,</w:t>
      </w:r>
      <w:r w:rsidRPr="004362B1">
        <w:rPr>
          <w:rFonts w:ascii="Calibri" w:hAnsi="Calibri"/>
          <w:sz w:val="22"/>
        </w:rPr>
        <w:t xml:space="preserve"> as outlined below</w:t>
      </w:r>
      <w:r w:rsidR="002C5E81">
        <w:rPr>
          <w:rFonts w:ascii="Calibri" w:hAnsi="Calibri"/>
          <w:sz w:val="22"/>
        </w:rPr>
        <w:t>,</w:t>
      </w:r>
      <w:r w:rsidRPr="004362B1">
        <w:rPr>
          <w:rFonts w:ascii="Calibri" w:hAnsi="Calibri"/>
          <w:sz w:val="22"/>
        </w:rPr>
        <w:t xml:space="preserve"> have been completed and can be found in </w:t>
      </w:r>
      <w:hyperlink w:anchor="_Appendix_B_–" w:history="1">
        <w:r w:rsidRPr="003B7DC8">
          <w:rPr>
            <w:rStyle w:val="Hyperlink"/>
            <w:rFonts w:ascii="Calibri" w:hAnsi="Calibri"/>
            <w:b/>
            <w:color w:val="auto"/>
            <w:sz w:val="22"/>
          </w:rPr>
          <w:t>Appendix B</w:t>
        </w:r>
      </w:hyperlink>
      <w:r w:rsidRPr="004362B1">
        <w:rPr>
          <w:rFonts w:ascii="Calibri" w:hAnsi="Calibri"/>
          <w:sz w:val="22"/>
        </w:rPr>
        <w:t xml:space="preserve"> of this document.</w:t>
      </w:r>
    </w:p>
    <w:p w14:paraId="41D207C6" w14:textId="77777777" w:rsidR="006F67EA" w:rsidRPr="006F67EA" w:rsidRDefault="006F67EA" w:rsidP="009A1220">
      <w:pPr>
        <w:spacing w:after="120" w:afterAutospacing="0"/>
        <w:jc w:val="both"/>
        <w:rPr>
          <w:rFonts w:ascii="Calibri" w:hAnsi="Calibri"/>
          <w:sz w:val="2"/>
          <w:szCs w:val="2"/>
        </w:rPr>
      </w:pPr>
    </w:p>
    <w:p w14:paraId="2151331D" w14:textId="77777777" w:rsidR="00AA511A" w:rsidRPr="004362B1" w:rsidRDefault="00AA511A" w:rsidP="00345E12">
      <w:pPr>
        <w:pStyle w:val="ListParagraph"/>
        <w:numPr>
          <w:ilvl w:val="0"/>
          <w:numId w:val="1"/>
        </w:numPr>
        <w:spacing w:after="120" w:afterAutospacing="0"/>
        <w:ind w:left="0" w:firstLine="0"/>
        <w:contextualSpacing w:val="0"/>
        <w:jc w:val="both"/>
        <w:rPr>
          <w:rFonts w:ascii="Calibri" w:hAnsi="Calibri"/>
          <w:sz w:val="22"/>
        </w:rPr>
      </w:pPr>
      <w:r w:rsidRPr="004362B1">
        <w:rPr>
          <w:rFonts w:ascii="Calibri" w:hAnsi="Calibri"/>
          <w:sz w:val="22"/>
        </w:rPr>
        <w:t>General Obligations Not Specific to Individual Projects/Programmes.</w:t>
      </w:r>
    </w:p>
    <w:p w14:paraId="432297F5" w14:textId="77777777" w:rsidR="00AA511A" w:rsidRPr="004362B1" w:rsidRDefault="00AA511A" w:rsidP="00345E12">
      <w:pPr>
        <w:pStyle w:val="ListParagraph"/>
        <w:numPr>
          <w:ilvl w:val="0"/>
          <w:numId w:val="1"/>
        </w:numPr>
        <w:spacing w:after="120" w:afterAutospacing="0"/>
        <w:ind w:left="0" w:firstLine="0"/>
        <w:contextualSpacing w:val="0"/>
        <w:jc w:val="both"/>
        <w:rPr>
          <w:rFonts w:ascii="Calibri" w:hAnsi="Calibri"/>
          <w:sz w:val="22"/>
        </w:rPr>
      </w:pPr>
      <w:r w:rsidRPr="004362B1">
        <w:rPr>
          <w:rFonts w:ascii="Calibri" w:hAnsi="Calibri"/>
          <w:sz w:val="22"/>
        </w:rPr>
        <w:t>Capital Projects or Capital Grant Schemes Being Considered.</w:t>
      </w:r>
    </w:p>
    <w:p w14:paraId="212C633A" w14:textId="77777777" w:rsidR="00AA511A" w:rsidRPr="004362B1" w:rsidRDefault="00AA511A" w:rsidP="00345E12">
      <w:pPr>
        <w:pStyle w:val="ListParagraph"/>
        <w:numPr>
          <w:ilvl w:val="0"/>
          <w:numId w:val="1"/>
        </w:numPr>
        <w:spacing w:after="120" w:afterAutospacing="0"/>
        <w:ind w:left="0" w:firstLine="0"/>
        <w:contextualSpacing w:val="0"/>
        <w:jc w:val="both"/>
        <w:rPr>
          <w:rFonts w:ascii="Calibri" w:hAnsi="Calibri"/>
          <w:sz w:val="22"/>
        </w:rPr>
      </w:pPr>
      <w:r w:rsidRPr="004362B1">
        <w:rPr>
          <w:rFonts w:ascii="Calibri" w:hAnsi="Calibri"/>
          <w:sz w:val="22"/>
        </w:rPr>
        <w:t>Current Expenditure Being Considered</w:t>
      </w:r>
    </w:p>
    <w:p w14:paraId="3EE77E03" w14:textId="77777777" w:rsidR="00AA511A" w:rsidRPr="004362B1" w:rsidRDefault="00AA511A" w:rsidP="00345E12">
      <w:pPr>
        <w:pStyle w:val="ListParagraph"/>
        <w:numPr>
          <w:ilvl w:val="0"/>
          <w:numId w:val="1"/>
        </w:numPr>
        <w:spacing w:after="120" w:afterAutospacing="0"/>
        <w:ind w:left="0" w:firstLine="0"/>
        <w:contextualSpacing w:val="0"/>
        <w:jc w:val="both"/>
        <w:rPr>
          <w:rFonts w:ascii="Calibri" w:hAnsi="Calibri"/>
          <w:sz w:val="22"/>
        </w:rPr>
      </w:pPr>
      <w:r w:rsidRPr="004362B1">
        <w:rPr>
          <w:rFonts w:ascii="Calibri" w:hAnsi="Calibri"/>
          <w:sz w:val="22"/>
        </w:rPr>
        <w:t>Capital Expenditure Being Incurred</w:t>
      </w:r>
    </w:p>
    <w:p w14:paraId="51DA200A" w14:textId="77777777" w:rsidR="00AA511A" w:rsidRPr="004362B1" w:rsidRDefault="00AA511A" w:rsidP="00345E12">
      <w:pPr>
        <w:pStyle w:val="ListParagraph"/>
        <w:numPr>
          <w:ilvl w:val="0"/>
          <w:numId w:val="1"/>
        </w:numPr>
        <w:spacing w:after="120" w:afterAutospacing="0"/>
        <w:ind w:left="0" w:firstLine="0"/>
        <w:contextualSpacing w:val="0"/>
        <w:jc w:val="both"/>
        <w:rPr>
          <w:rFonts w:ascii="Calibri" w:hAnsi="Calibri"/>
          <w:sz w:val="22"/>
        </w:rPr>
      </w:pPr>
      <w:r w:rsidRPr="004362B1">
        <w:rPr>
          <w:rFonts w:ascii="Calibri" w:hAnsi="Calibri"/>
          <w:sz w:val="22"/>
        </w:rPr>
        <w:t>Current Expenditure Being Incurred</w:t>
      </w:r>
    </w:p>
    <w:p w14:paraId="380C0F80" w14:textId="77777777" w:rsidR="00AA511A" w:rsidRPr="004362B1" w:rsidRDefault="00AA511A" w:rsidP="00345E12">
      <w:pPr>
        <w:pStyle w:val="ListParagraph"/>
        <w:numPr>
          <w:ilvl w:val="0"/>
          <w:numId w:val="1"/>
        </w:numPr>
        <w:spacing w:after="120" w:afterAutospacing="0"/>
        <w:ind w:left="0" w:firstLine="0"/>
        <w:contextualSpacing w:val="0"/>
        <w:jc w:val="both"/>
        <w:rPr>
          <w:rFonts w:ascii="Calibri" w:hAnsi="Calibri"/>
          <w:sz w:val="22"/>
        </w:rPr>
      </w:pPr>
      <w:r w:rsidRPr="004362B1">
        <w:rPr>
          <w:rFonts w:ascii="Calibri" w:hAnsi="Calibri"/>
          <w:sz w:val="22"/>
        </w:rPr>
        <w:t>Capital Expenditure Completed</w:t>
      </w:r>
    </w:p>
    <w:p w14:paraId="7A559C84" w14:textId="38B8EE12" w:rsidR="003B7DC8" w:rsidRPr="00FD418D" w:rsidRDefault="00AA511A" w:rsidP="00FD418D">
      <w:pPr>
        <w:pStyle w:val="ListParagraph"/>
        <w:numPr>
          <w:ilvl w:val="0"/>
          <w:numId w:val="1"/>
        </w:numPr>
        <w:spacing w:after="120" w:afterAutospacing="0"/>
        <w:ind w:left="0" w:firstLine="0"/>
        <w:contextualSpacing w:val="0"/>
        <w:jc w:val="both"/>
        <w:rPr>
          <w:rFonts w:ascii="Calibri" w:hAnsi="Calibri"/>
          <w:sz w:val="22"/>
        </w:rPr>
      </w:pPr>
      <w:r w:rsidRPr="004362B1">
        <w:t>Current Expenditure Completed</w:t>
      </w:r>
      <w:bookmarkStart w:id="7" w:name="_Toc430271114"/>
    </w:p>
    <w:p w14:paraId="5AB780A4" w14:textId="77777777" w:rsidR="006F67EA" w:rsidRPr="00FD418D" w:rsidRDefault="006F67EA" w:rsidP="00FD418D">
      <w:pPr>
        <w:pStyle w:val="ListParagraph"/>
        <w:spacing w:after="120" w:afterAutospacing="0"/>
        <w:ind w:left="0"/>
        <w:contextualSpacing w:val="0"/>
        <w:jc w:val="both"/>
        <w:rPr>
          <w:rFonts w:ascii="Calibri" w:hAnsi="Calibri"/>
          <w:sz w:val="22"/>
        </w:rPr>
      </w:pPr>
    </w:p>
    <w:p w14:paraId="41626279" w14:textId="10AB282D" w:rsidR="00AA511A" w:rsidRDefault="00AA511A" w:rsidP="00621E95">
      <w:pPr>
        <w:pStyle w:val="Heading1"/>
      </w:pPr>
      <w:r w:rsidRPr="004362B1">
        <w:t>Findings on Completion of Checklists</w:t>
      </w:r>
      <w:bookmarkEnd w:id="7"/>
    </w:p>
    <w:p w14:paraId="766892CC" w14:textId="77777777" w:rsidR="00AA511A" w:rsidRPr="004413DC" w:rsidRDefault="00AA511A" w:rsidP="006B2C06">
      <w:pPr>
        <w:rPr>
          <w:sz w:val="2"/>
          <w:szCs w:val="2"/>
        </w:rPr>
      </w:pPr>
    </w:p>
    <w:p w14:paraId="24D489F5" w14:textId="346FB799" w:rsidR="00AA511A" w:rsidRDefault="00AA511A" w:rsidP="00AB45B3">
      <w:pPr>
        <w:jc w:val="both"/>
        <w:rPr>
          <w:rFonts w:ascii="Calibri" w:hAnsi="Calibri"/>
          <w:sz w:val="22"/>
        </w:rPr>
      </w:pPr>
      <w:r w:rsidRPr="0009476B">
        <w:rPr>
          <w:rFonts w:ascii="Calibri" w:hAnsi="Calibri"/>
          <w:sz w:val="22"/>
        </w:rPr>
        <w:t xml:space="preserve">While the responses included in the </w:t>
      </w:r>
      <w:r w:rsidR="00EA12D4">
        <w:rPr>
          <w:rFonts w:ascii="Calibri" w:hAnsi="Calibri"/>
          <w:sz w:val="22"/>
        </w:rPr>
        <w:t>c</w:t>
      </w:r>
      <w:r w:rsidRPr="0009476B">
        <w:rPr>
          <w:rFonts w:ascii="Calibri" w:hAnsi="Calibri"/>
          <w:sz w:val="22"/>
        </w:rPr>
        <w:t>hecklist</w:t>
      </w:r>
      <w:r w:rsidR="00EA12D4">
        <w:rPr>
          <w:rFonts w:ascii="Calibri" w:hAnsi="Calibri"/>
          <w:sz w:val="22"/>
        </w:rPr>
        <w:t xml:space="preserve">s </w:t>
      </w:r>
      <w:r w:rsidRPr="0009476B">
        <w:rPr>
          <w:rFonts w:ascii="Calibri" w:hAnsi="Calibri"/>
          <w:sz w:val="22"/>
        </w:rPr>
        <w:t>indicate a satisfactory level of compliance</w:t>
      </w:r>
      <w:r w:rsidR="00EA12D4">
        <w:rPr>
          <w:rFonts w:ascii="Calibri" w:hAnsi="Calibri"/>
          <w:sz w:val="22"/>
        </w:rPr>
        <w:t>,</w:t>
      </w:r>
      <w:r w:rsidRPr="0009476B">
        <w:rPr>
          <w:rFonts w:ascii="Calibri" w:hAnsi="Calibri"/>
          <w:sz w:val="22"/>
        </w:rPr>
        <w:t xml:space="preserve"> there are indications that there is room for improvement in certain aspects of the requirements.  However, no specific serious issues/concerns were evident during the completion of this element of the QA exercise.</w:t>
      </w:r>
    </w:p>
    <w:p w14:paraId="16C6207E" w14:textId="77777777" w:rsidR="00056698" w:rsidRPr="004362B1" w:rsidRDefault="00056698" w:rsidP="00621E95">
      <w:pPr>
        <w:pStyle w:val="Heading1"/>
      </w:pPr>
      <w:bookmarkStart w:id="8" w:name="_Toc430271115"/>
      <w:bookmarkStart w:id="9" w:name="_Hlk135303839"/>
      <w:r w:rsidRPr="004362B1">
        <w:lastRenderedPageBreak/>
        <w:t>STEP 4 - In-Depth review of a sample number of projects</w:t>
      </w:r>
    </w:p>
    <w:p w14:paraId="2EEAB242" w14:textId="77777777" w:rsidR="00056698" w:rsidRPr="004362B1" w:rsidRDefault="00056698" w:rsidP="00056698">
      <w:pPr>
        <w:widowControl w:val="0"/>
        <w:jc w:val="both"/>
        <w:rPr>
          <w:rFonts w:ascii="Calibri" w:hAnsi="Calibri"/>
          <w:sz w:val="22"/>
        </w:rPr>
      </w:pPr>
      <w:r w:rsidRPr="004362B1">
        <w:rPr>
          <w:rFonts w:ascii="Calibri" w:hAnsi="Calibri"/>
          <w:sz w:val="22"/>
        </w:rPr>
        <w:t xml:space="preserve">Step 4 of the Quality Assurance Process involved the examining of a sample selection of projects included on the Project Inventory to test the standard of practices in use and compliance with the Public Spending Code within the organisation.  </w:t>
      </w:r>
    </w:p>
    <w:p w14:paraId="7CC54E1D" w14:textId="77777777" w:rsidR="00056698" w:rsidRDefault="00056698" w:rsidP="00621E95">
      <w:pPr>
        <w:pStyle w:val="Heading1"/>
      </w:pPr>
      <w:r w:rsidRPr="00FD7918">
        <w:t>Internal Audit In-Depth Checks</w:t>
      </w:r>
    </w:p>
    <w:p w14:paraId="38529AF5" w14:textId="77777777" w:rsidR="00056698" w:rsidRPr="00EA12D4" w:rsidRDefault="00056698" w:rsidP="00056698">
      <w:pPr>
        <w:spacing w:after="0" w:afterAutospacing="0"/>
      </w:pPr>
    </w:p>
    <w:p w14:paraId="540F7C8C" w14:textId="77777777" w:rsidR="00056698" w:rsidRPr="005234C5" w:rsidRDefault="00056698" w:rsidP="00056698">
      <w:pPr>
        <w:jc w:val="both"/>
        <w:rPr>
          <w:rFonts w:asciiTheme="minorHAnsi" w:hAnsiTheme="minorHAnsi" w:cstheme="minorHAnsi"/>
          <w:sz w:val="22"/>
        </w:rPr>
      </w:pPr>
      <w:r w:rsidRPr="005234C5">
        <w:rPr>
          <w:rFonts w:asciiTheme="minorHAnsi" w:hAnsiTheme="minorHAnsi" w:cstheme="minorHAnsi"/>
          <w:sz w:val="22"/>
        </w:rPr>
        <w:t xml:space="preserve">The PSC requires Kerry County Council to carry out an independent quality assurance procedure. Step 4 of the process entails the carrying out of in-depth checks on a small sub-set of projects to ensure compliance practices in place within the organisation are of a high standard. </w:t>
      </w:r>
    </w:p>
    <w:p w14:paraId="7129F500" w14:textId="77777777" w:rsidR="00056698" w:rsidRPr="00345E12" w:rsidRDefault="00056698" w:rsidP="00056698">
      <w:pPr>
        <w:spacing w:after="0" w:afterAutospacing="0"/>
        <w:jc w:val="both"/>
        <w:rPr>
          <w:rFonts w:asciiTheme="minorHAnsi" w:hAnsiTheme="minorHAnsi" w:cstheme="minorHAnsi"/>
          <w:sz w:val="22"/>
        </w:rPr>
      </w:pPr>
      <w:r w:rsidRPr="00345E12">
        <w:rPr>
          <w:rFonts w:asciiTheme="minorHAnsi" w:hAnsiTheme="minorHAnsi" w:cstheme="minorHAnsi"/>
          <w:sz w:val="22"/>
        </w:rPr>
        <w:t xml:space="preserve">Criteria have been outlined in the PSC that must be considered when selecting projects for in-depth review. These are: - </w:t>
      </w:r>
    </w:p>
    <w:p w14:paraId="71A901A6" w14:textId="77777777" w:rsidR="00056698" w:rsidRPr="00345E12" w:rsidRDefault="00056698" w:rsidP="00056698">
      <w:pPr>
        <w:pStyle w:val="ListParagraph"/>
        <w:numPr>
          <w:ilvl w:val="0"/>
          <w:numId w:val="8"/>
        </w:numPr>
        <w:spacing w:after="160" w:afterAutospacing="0" w:line="259" w:lineRule="auto"/>
        <w:jc w:val="both"/>
        <w:rPr>
          <w:rFonts w:asciiTheme="minorHAnsi" w:hAnsiTheme="minorHAnsi" w:cstheme="minorHAnsi"/>
          <w:sz w:val="22"/>
        </w:rPr>
      </w:pPr>
      <w:r w:rsidRPr="00345E12">
        <w:rPr>
          <w:rFonts w:asciiTheme="minorHAnsi" w:hAnsiTheme="minorHAnsi" w:cstheme="minorHAnsi"/>
          <w:sz w:val="22"/>
        </w:rPr>
        <w:t>Capital Projects: Selected projects must represent a minimum of 5% of the total value of all capital projects on the project inventory</w:t>
      </w:r>
    </w:p>
    <w:p w14:paraId="7BB138DC" w14:textId="77777777" w:rsidR="00056698" w:rsidRPr="00345E12" w:rsidRDefault="00056698" w:rsidP="00056698">
      <w:pPr>
        <w:pStyle w:val="ListParagraph"/>
        <w:numPr>
          <w:ilvl w:val="0"/>
          <w:numId w:val="8"/>
        </w:numPr>
        <w:spacing w:after="160" w:afterAutospacing="0" w:line="259" w:lineRule="auto"/>
        <w:jc w:val="both"/>
        <w:rPr>
          <w:rFonts w:asciiTheme="minorHAnsi" w:hAnsiTheme="minorHAnsi" w:cstheme="minorHAnsi"/>
          <w:sz w:val="22"/>
        </w:rPr>
      </w:pPr>
      <w:r w:rsidRPr="00345E12">
        <w:rPr>
          <w:rFonts w:asciiTheme="minorHAnsi" w:hAnsiTheme="minorHAnsi" w:cstheme="minorHAnsi"/>
          <w:sz w:val="22"/>
        </w:rPr>
        <w:t>Revenue Projects: Selected projects must represent a minimum of 1% of the total value of all Revenue expenditure on the inventory.</w:t>
      </w:r>
    </w:p>
    <w:p w14:paraId="58DF3DFE" w14:textId="77777777" w:rsidR="00056698" w:rsidRDefault="00056698" w:rsidP="00056698">
      <w:pPr>
        <w:pStyle w:val="ListParagraph"/>
        <w:numPr>
          <w:ilvl w:val="0"/>
          <w:numId w:val="8"/>
        </w:numPr>
        <w:spacing w:after="160" w:afterAutospacing="0" w:line="259" w:lineRule="auto"/>
        <w:jc w:val="both"/>
        <w:rPr>
          <w:rFonts w:asciiTheme="minorHAnsi" w:hAnsiTheme="minorHAnsi" w:cstheme="minorHAnsi"/>
          <w:sz w:val="22"/>
        </w:rPr>
      </w:pPr>
      <w:r w:rsidRPr="00345E12">
        <w:rPr>
          <w:rFonts w:asciiTheme="minorHAnsi" w:hAnsiTheme="minorHAnsi" w:cstheme="minorHAnsi"/>
          <w:sz w:val="22"/>
        </w:rPr>
        <w:t>The minimum percentages are an average over a three-year period.</w:t>
      </w:r>
    </w:p>
    <w:p w14:paraId="075A0CAC" w14:textId="042DEB31" w:rsidR="00056698" w:rsidRPr="00700AF0" w:rsidRDefault="00056698" w:rsidP="00056698">
      <w:pPr>
        <w:jc w:val="both"/>
        <w:rPr>
          <w:rFonts w:asciiTheme="minorHAnsi" w:hAnsiTheme="minorHAnsi"/>
          <w:b/>
          <w:bCs/>
          <w:sz w:val="22"/>
        </w:rPr>
      </w:pPr>
      <w:r w:rsidRPr="00700AF0">
        <w:rPr>
          <w:rFonts w:asciiTheme="minorHAnsi" w:hAnsiTheme="minorHAnsi"/>
          <w:sz w:val="22"/>
        </w:rPr>
        <w:t xml:space="preserve">Kerry County Council has carried out in-depth checks on projects representing </w:t>
      </w:r>
      <w:r w:rsidR="00603837" w:rsidRPr="00700AF0">
        <w:rPr>
          <w:rFonts w:asciiTheme="minorHAnsi" w:hAnsiTheme="minorHAnsi"/>
          <w:sz w:val="22"/>
        </w:rPr>
        <w:t>5.</w:t>
      </w:r>
      <w:r w:rsidR="00700AF0" w:rsidRPr="00700AF0">
        <w:rPr>
          <w:rFonts w:asciiTheme="minorHAnsi" w:hAnsiTheme="minorHAnsi"/>
          <w:sz w:val="22"/>
        </w:rPr>
        <w:t>15</w:t>
      </w:r>
      <w:r w:rsidRPr="00700AF0">
        <w:rPr>
          <w:rFonts w:asciiTheme="minorHAnsi" w:hAnsiTheme="minorHAnsi"/>
          <w:sz w:val="22"/>
        </w:rPr>
        <w:t>% of the total value of 202</w:t>
      </w:r>
      <w:r w:rsidR="002622AC" w:rsidRPr="00700AF0">
        <w:rPr>
          <w:rFonts w:asciiTheme="minorHAnsi" w:hAnsiTheme="minorHAnsi"/>
          <w:sz w:val="22"/>
        </w:rPr>
        <w:t>4</w:t>
      </w:r>
      <w:r w:rsidRPr="00700AF0">
        <w:rPr>
          <w:rFonts w:asciiTheme="minorHAnsi" w:hAnsiTheme="minorHAnsi"/>
          <w:sz w:val="22"/>
        </w:rPr>
        <w:t xml:space="preserve"> Capital Project Inventory. A review of </w:t>
      </w:r>
      <w:r w:rsidR="00700AF0" w:rsidRPr="00700AF0">
        <w:rPr>
          <w:rFonts w:asciiTheme="minorHAnsi" w:hAnsiTheme="minorHAnsi"/>
          <w:sz w:val="22"/>
        </w:rPr>
        <w:t>Car-parking expenditure</w:t>
      </w:r>
      <w:r w:rsidRPr="00700AF0">
        <w:rPr>
          <w:rFonts w:cs="Arial"/>
        </w:rPr>
        <w:t xml:space="preserve"> </w:t>
      </w:r>
      <w:r w:rsidRPr="00700AF0">
        <w:rPr>
          <w:rFonts w:asciiTheme="minorHAnsi" w:hAnsiTheme="minorHAnsi"/>
          <w:sz w:val="22"/>
        </w:rPr>
        <w:t xml:space="preserve">was also undertaken, this expenditure represents </w:t>
      </w:r>
      <w:r w:rsidR="00700AF0" w:rsidRPr="00700AF0">
        <w:rPr>
          <w:rFonts w:asciiTheme="minorHAnsi" w:hAnsiTheme="minorHAnsi"/>
          <w:sz w:val="22"/>
        </w:rPr>
        <w:t>1.1</w:t>
      </w:r>
      <w:r w:rsidRPr="00700AF0">
        <w:rPr>
          <w:rFonts w:asciiTheme="minorHAnsi" w:hAnsiTheme="minorHAnsi"/>
          <w:sz w:val="22"/>
        </w:rPr>
        <w:t>% of 202</w:t>
      </w:r>
      <w:r w:rsidR="002622AC" w:rsidRPr="00700AF0">
        <w:rPr>
          <w:rFonts w:asciiTheme="minorHAnsi" w:hAnsiTheme="minorHAnsi"/>
          <w:sz w:val="22"/>
        </w:rPr>
        <w:t>4</w:t>
      </w:r>
      <w:r w:rsidRPr="00700AF0">
        <w:rPr>
          <w:rFonts w:asciiTheme="minorHAnsi" w:hAnsiTheme="minorHAnsi"/>
          <w:sz w:val="22"/>
        </w:rPr>
        <w:t xml:space="preserve"> Revenue Inventory. On a 3-year rolling average basis, the full costs of projects subject to checks since 202</w:t>
      </w:r>
      <w:r w:rsidR="00590C6C" w:rsidRPr="00700AF0">
        <w:rPr>
          <w:rFonts w:asciiTheme="minorHAnsi" w:hAnsiTheme="minorHAnsi"/>
          <w:sz w:val="22"/>
        </w:rPr>
        <w:t>1</w:t>
      </w:r>
      <w:r w:rsidRPr="00700AF0">
        <w:rPr>
          <w:rFonts w:asciiTheme="minorHAnsi" w:hAnsiTheme="minorHAnsi"/>
          <w:sz w:val="22"/>
        </w:rPr>
        <w:t xml:space="preserve"> represent</w:t>
      </w:r>
      <w:r w:rsidR="00603837" w:rsidRPr="00700AF0">
        <w:rPr>
          <w:rFonts w:asciiTheme="minorHAnsi" w:hAnsiTheme="minorHAnsi"/>
          <w:sz w:val="22"/>
        </w:rPr>
        <w:t xml:space="preserve"> 4.9</w:t>
      </w:r>
      <w:r w:rsidR="00700AF0" w:rsidRPr="00700AF0">
        <w:rPr>
          <w:rFonts w:asciiTheme="minorHAnsi" w:hAnsiTheme="minorHAnsi"/>
          <w:sz w:val="22"/>
        </w:rPr>
        <w:t>1</w:t>
      </w:r>
      <w:r w:rsidRPr="00700AF0">
        <w:rPr>
          <w:rFonts w:asciiTheme="minorHAnsi" w:hAnsiTheme="minorHAnsi"/>
          <w:sz w:val="22"/>
        </w:rPr>
        <w:t xml:space="preserve">% approx. of Capital Inventory and </w:t>
      </w:r>
      <w:r w:rsidR="00700AF0" w:rsidRPr="00700AF0">
        <w:rPr>
          <w:rFonts w:asciiTheme="minorHAnsi" w:hAnsiTheme="minorHAnsi"/>
          <w:sz w:val="22"/>
        </w:rPr>
        <w:t>1.18</w:t>
      </w:r>
      <w:r w:rsidRPr="00700AF0">
        <w:rPr>
          <w:rFonts w:asciiTheme="minorHAnsi" w:hAnsiTheme="minorHAnsi"/>
          <w:sz w:val="22"/>
        </w:rPr>
        <w:t xml:space="preserve">% approx. of Revenue Inventory. </w:t>
      </w:r>
    </w:p>
    <w:p w14:paraId="2AAD3610" w14:textId="69DA9161" w:rsidR="00C403E5" w:rsidRPr="00C403E5" w:rsidRDefault="00056698" w:rsidP="00C403E5">
      <w:pPr>
        <w:jc w:val="both"/>
        <w:rPr>
          <w:rFonts w:asciiTheme="minorHAnsi" w:hAnsiTheme="minorHAnsi"/>
          <w:sz w:val="22"/>
        </w:rPr>
      </w:pPr>
      <w:r w:rsidRPr="00496FE8">
        <w:rPr>
          <w:rFonts w:asciiTheme="minorHAnsi" w:hAnsiTheme="minorHAnsi"/>
          <w:sz w:val="22"/>
        </w:rPr>
        <w:t>The following projects were the subject of in-depth checks for the 202</w:t>
      </w:r>
      <w:r w:rsidR="00C403E5">
        <w:rPr>
          <w:rFonts w:asciiTheme="minorHAnsi" w:hAnsiTheme="minorHAnsi"/>
          <w:sz w:val="22"/>
        </w:rPr>
        <w:t>4</w:t>
      </w:r>
      <w:r w:rsidRPr="00496FE8">
        <w:rPr>
          <w:rFonts w:asciiTheme="minorHAnsi" w:hAnsiTheme="minorHAnsi"/>
          <w:sz w:val="22"/>
        </w:rPr>
        <w:t xml:space="preserve"> PSC return: -</w:t>
      </w:r>
    </w:p>
    <w:tbl>
      <w:tblPr>
        <w:tblStyle w:val="TableGrid"/>
        <w:tblpPr w:leftFromText="180" w:rightFromText="180" w:vertAnchor="text" w:horzAnchor="margin" w:tblpY="-13"/>
        <w:tblW w:w="9634" w:type="dxa"/>
        <w:tblLook w:val="04A0" w:firstRow="1" w:lastRow="0" w:firstColumn="1" w:lastColumn="0" w:noHBand="0" w:noVBand="1"/>
      </w:tblPr>
      <w:tblGrid>
        <w:gridCol w:w="3397"/>
        <w:gridCol w:w="1247"/>
        <w:gridCol w:w="3006"/>
        <w:gridCol w:w="1984"/>
      </w:tblGrid>
      <w:tr w:rsidR="00C403E5" w:rsidRPr="00D72CE9" w14:paraId="43836758" w14:textId="77777777" w:rsidTr="003475B6">
        <w:trPr>
          <w:trHeight w:val="563"/>
        </w:trPr>
        <w:tc>
          <w:tcPr>
            <w:tcW w:w="3397" w:type="dxa"/>
            <w:shd w:val="clear" w:color="auto" w:fill="DBE5F1" w:themeFill="accent1" w:themeFillTint="33"/>
          </w:tcPr>
          <w:p w14:paraId="51FFC0E1" w14:textId="77777777" w:rsidR="00C403E5" w:rsidRPr="003C47FA" w:rsidRDefault="00C403E5" w:rsidP="003475B6">
            <w:pPr>
              <w:jc w:val="center"/>
              <w:rPr>
                <w:rFonts w:asciiTheme="minorHAnsi" w:hAnsiTheme="minorHAnsi" w:cstheme="minorHAnsi"/>
                <w:b/>
                <w:sz w:val="22"/>
              </w:rPr>
            </w:pPr>
            <w:r w:rsidRPr="003C47FA">
              <w:rPr>
                <w:rFonts w:asciiTheme="minorHAnsi" w:hAnsiTheme="minorHAnsi" w:cstheme="minorHAnsi"/>
                <w:b/>
                <w:sz w:val="22"/>
              </w:rPr>
              <w:t>Project reviewed</w:t>
            </w:r>
          </w:p>
        </w:tc>
        <w:tc>
          <w:tcPr>
            <w:tcW w:w="1247" w:type="dxa"/>
            <w:shd w:val="clear" w:color="auto" w:fill="DBE5F1" w:themeFill="accent1" w:themeFillTint="33"/>
          </w:tcPr>
          <w:p w14:paraId="5B975300" w14:textId="77777777" w:rsidR="00C403E5" w:rsidRPr="003C47FA" w:rsidRDefault="00C403E5" w:rsidP="003475B6">
            <w:pPr>
              <w:jc w:val="center"/>
              <w:rPr>
                <w:rFonts w:asciiTheme="minorHAnsi" w:hAnsiTheme="minorHAnsi" w:cstheme="minorHAnsi"/>
                <w:b/>
                <w:sz w:val="22"/>
              </w:rPr>
            </w:pPr>
            <w:r w:rsidRPr="003C47FA">
              <w:rPr>
                <w:rFonts w:asciiTheme="minorHAnsi" w:hAnsiTheme="minorHAnsi" w:cstheme="minorHAnsi"/>
                <w:b/>
                <w:sz w:val="22"/>
              </w:rPr>
              <w:t>Inventory</w:t>
            </w:r>
          </w:p>
        </w:tc>
        <w:tc>
          <w:tcPr>
            <w:tcW w:w="3006" w:type="dxa"/>
            <w:shd w:val="clear" w:color="auto" w:fill="DBE5F1" w:themeFill="accent1" w:themeFillTint="33"/>
          </w:tcPr>
          <w:p w14:paraId="575809FB" w14:textId="77777777" w:rsidR="00C403E5" w:rsidRPr="003C47FA" w:rsidRDefault="00C403E5" w:rsidP="003475B6">
            <w:pPr>
              <w:jc w:val="center"/>
              <w:rPr>
                <w:rFonts w:asciiTheme="minorHAnsi" w:hAnsiTheme="minorHAnsi" w:cstheme="minorHAnsi"/>
                <w:b/>
                <w:sz w:val="22"/>
              </w:rPr>
            </w:pPr>
            <w:r w:rsidRPr="003C47FA">
              <w:rPr>
                <w:rFonts w:asciiTheme="minorHAnsi" w:hAnsiTheme="minorHAnsi" w:cstheme="minorHAnsi"/>
                <w:b/>
                <w:sz w:val="22"/>
              </w:rPr>
              <w:t>Status</w:t>
            </w:r>
          </w:p>
        </w:tc>
        <w:tc>
          <w:tcPr>
            <w:tcW w:w="1984" w:type="dxa"/>
            <w:shd w:val="clear" w:color="auto" w:fill="DBE5F1" w:themeFill="accent1" w:themeFillTint="33"/>
          </w:tcPr>
          <w:p w14:paraId="6783B9FF" w14:textId="77777777" w:rsidR="00C403E5" w:rsidRPr="003C47FA" w:rsidRDefault="00C403E5" w:rsidP="003475B6">
            <w:pPr>
              <w:jc w:val="center"/>
              <w:rPr>
                <w:rFonts w:asciiTheme="minorHAnsi" w:hAnsiTheme="minorHAnsi" w:cstheme="minorHAnsi"/>
                <w:b/>
                <w:sz w:val="22"/>
              </w:rPr>
            </w:pPr>
            <w:r w:rsidRPr="003C47FA">
              <w:rPr>
                <w:rFonts w:asciiTheme="minorHAnsi" w:hAnsiTheme="minorHAnsi" w:cstheme="minorHAnsi"/>
                <w:b/>
                <w:sz w:val="22"/>
              </w:rPr>
              <w:t>Value</w:t>
            </w:r>
          </w:p>
        </w:tc>
      </w:tr>
      <w:tr w:rsidR="00C403E5" w:rsidRPr="00D72CE9" w14:paraId="4C6300A9" w14:textId="77777777" w:rsidTr="003475B6">
        <w:trPr>
          <w:trHeight w:val="409"/>
        </w:trPr>
        <w:tc>
          <w:tcPr>
            <w:tcW w:w="3397" w:type="dxa"/>
            <w:shd w:val="clear" w:color="auto" w:fill="auto"/>
          </w:tcPr>
          <w:p w14:paraId="2320708A" w14:textId="5826C5F8" w:rsidR="00C403E5" w:rsidRPr="00BF2BB8" w:rsidRDefault="00700AF0" w:rsidP="003475B6">
            <w:pPr>
              <w:rPr>
                <w:rFonts w:asciiTheme="minorHAnsi" w:hAnsiTheme="minorHAnsi"/>
                <w:bCs/>
                <w:sz w:val="22"/>
                <w:szCs w:val="22"/>
              </w:rPr>
            </w:pPr>
            <w:r>
              <w:rPr>
                <w:rFonts w:cs="Arial"/>
              </w:rPr>
              <w:t xml:space="preserve">Cherry Drive, </w:t>
            </w:r>
            <w:r w:rsidR="00C403E5" w:rsidRPr="00BF2BB8">
              <w:rPr>
                <w:rFonts w:cs="Arial"/>
              </w:rPr>
              <w:t>Árd na Greine Housing Development, Milltown,</w:t>
            </w:r>
          </w:p>
        </w:tc>
        <w:tc>
          <w:tcPr>
            <w:tcW w:w="1247" w:type="dxa"/>
            <w:shd w:val="clear" w:color="auto" w:fill="auto"/>
          </w:tcPr>
          <w:p w14:paraId="2E8A223E" w14:textId="77777777" w:rsidR="00C403E5" w:rsidRPr="00BF2BB8" w:rsidRDefault="00C403E5" w:rsidP="003475B6">
            <w:pPr>
              <w:jc w:val="center"/>
              <w:rPr>
                <w:rFonts w:asciiTheme="minorHAnsi" w:hAnsiTheme="minorHAnsi" w:cstheme="minorHAnsi"/>
                <w:sz w:val="22"/>
              </w:rPr>
            </w:pPr>
            <w:r w:rsidRPr="00BF2BB8">
              <w:rPr>
                <w:rFonts w:asciiTheme="minorHAnsi" w:hAnsiTheme="minorHAnsi" w:cstheme="minorHAnsi"/>
                <w:sz w:val="22"/>
              </w:rPr>
              <w:t>Capital</w:t>
            </w:r>
          </w:p>
        </w:tc>
        <w:tc>
          <w:tcPr>
            <w:tcW w:w="3006" w:type="dxa"/>
            <w:shd w:val="clear" w:color="auto" w:fill="auto"/>
          </w:tcPr>
          <w:p w14:paraId="045082A3" w14:textId="5DF8F02D" w:rsidR="00C403E5" w:rsidRPr="00BF2BB8" w:rsidRDefault="00C403E5" w:rsidP="003475B6">
            <w:pPr>
              <w:jc w:val="both"/>
              <w:rPr>
                <w:rFonts w:asciiTheme="minorHAnsi" w:hAnsiTheme="minorHAnsi" w:cstheme="minorHAnsi"/>
                <w:sz w:val="22"/>
              </w:rPr>
            </w:pPr>
            <w:r w:rsidRPr="00BF2BB8">
              <w:rPr>
                <w:rFonts w:asciiTheme="minorHAnsi" w:hAnsiTheme="minorHAnsi" w:cstheme="minorHAnsi"/>
                <w:sz w:val="22"/>
              </w:rPr>
              <w:t>Expenditure</w:t>
            </w:r>
            <w:r>
              <w:rPr>
                <w:rFonts w:asciiTheme="minorHAnsi" w:hAnsiTheme="minorHAnsi" w:cstheme="minorHAnsi"/>
                <w:sz w:val="22"/>
              </w:rPr>
              <w:t xml:space="preserve"> </w:t>
            </w:r>
            <w:r w:rsidR="00D86FC0">
              <w:rPr>
                <w:rFonts w:asciiTheme="minorHAnsi" w:hAnsiTheme="minorHAnsi" w:cstheme="minorHAnsi"/>
                <w:sz w:val="22"/>
              </w:rPr>
              <w:t>Being Incurred</w:t>
            </w:r>
          </w:p>
        </w:tc>
        <w:tc>
          <w:tcPr>
            <w:tcW w:w="1984" w:type="dxa"/>
          </w:tcPr>
          <w:p w14:paraId="1FB06016" w14:textId="2086AC83" w:rsidR="00C403E5" w:rsidRPr="00DC35F7" w:rsidRDefault="00C403E5" w:rsidP="003475B6">
            <w:pPr>
              <w:jc w:val="center"/>
              <w:rPr>
                <w:rFonts w:asciiTheme="minorHAnsi" w:hAnsiTheme="minorHAnsi" w:cstheme="minorHAnsi"/>
                <w:sz w:val="22"/>
                <w:highlight w:val="yellow"/>
              </w:rPr>
            </w:pPr>
            <w:r w:rsidRPr="00BF2BB8">
              <w:rPr>
                <w:rFonts w:asciiTheme="minorHAnsi" w:hAnsiTheme="minorHAnsi" w:cstheme="minorHAnsi"/>
                <w:sz w:val="22"/>
              </w:rPr>
              <w:t>€ 1</w:t>
            </w:r>
            <w:r w:rsidR="00700AF0">
              <w:rPr>
                <w:rFonts w:asciiTheme="minorHAnsi" w:hAnsiTheme="minorHAnsi" w:cstheme="minorHAnsi"/>
                <w:sz w:val="22"/>
              </w:rPr>
              <w:t>1</w:t>
            </w:r>
            <w:r w:rsidRPr="00BF2BB8">
              <w:rPr>
                <w:rFonts w:asciiTheme="minorHAnsi" w:hAnsiTheme="minorHAnsi" w:cstheme="minorHAnsi"/>
                <w:sz w:val="22"/>
              </w:rPr>
              <w:t>.</w:t>
            </w:r>
            <w:r w:rsidR="00700AF0">
              <w:rPr>
                <w:rFonts w:asciiTheme="minorHAnsi" w:hAnsiTheme="minorHAnsi" w:cstheme="minorHAnsi"/>
                <w:sz w:val="22"/>
              </w:rPr>
              <w:t>3</w:t>
            </w:r>
            <w:r w:rsidRPr="00BF2BB8">
              <w:rPr>
                <w:rFonts w:asciiTheme="minorHAnsi" w:hAnsiTheme="minorHAnsi" w:cstheme="minorHAnsi"/>
                <w:sz w:val="22"/>
              </w:rPr>
              <w:t>m</w:t>
            </w:r>
          </w:p>
        </w:tc>
      </w:tr>
      <w:tr w:rsidR="00C403E5" w:rsidRPr="00D72CE9" w14:paraId="5586BEA7" w14:textId="77777777" w:rsidTr="003475B6">
        <w:trPr>
          <w:trHeight w:val="416"/>
        </w:trPr>
        <w:tc>
          <w:tcPr>
            <w:tcW w:w="3397" w:type="dxa"/>
          </w:tcPr>
          <w:p w14:paraId="0D1D36FA" w14:textId="77777777" w:rsidR="00C403E5" w:rsidRPr="00BF2BB8" w:rsidRDefault="00C403E5" w:rsidP="003475B6">
            <w:pPr>
              <w:jc w:val="both"/>
              <w:rPr>
                <w:rFonts w:asciiTheme="minorHAnsi" w:hAnsiTheme="minorHAnsi" w:cstheme="minorHAnsi"/>
                <w:bCs/>
                <w:sz w:val="22"/>
              </w:rPr>
            </w:pPr>
            <w:r w:rsidRPr="00BF2BB8">
              <w:rPr>
                <w:rFonts w:cs="Arial"/>
              </w:rPr>
              <w:t>Killarney Public Realm URDF Project</w:t>
            </w:r>
          </w:p>
        </w:tc>
        <w:tc>
          <w:tcPr>
            <w:tcW w:w="1247" w:type="dxa"/>
          </w:tcPr>
          <w:p w14:paraId="34D2D7A8" w14:textId="77777777" w:rsidR="00C403E5" w:rsidRPr="00BF2BB8" w:rsidRDefault="00C403E5" w:rsidP="003475B6">
            <w:pPr>
              <w:jc w:val="center"/>
              <w:rPr>
                <w:rFonts w:asciiTheme="minorHAnsi" w:hAnsiTheme="minorHAnsi" w:cstheme="minorHAnsi"/>
                <w:sz w:val="22"/>
              </w:rPr>
            </w:pPr>
            <w:r w:rsidRPr="00BF2BB8">
              <w:rPr>
                <w:rFonts w:asciiTheme="minorHAnsi" w:hAnsiTheme="minorHAnsi" w:cstheme="minorHAnsi"/>
                <w:sz w:val="22"/>
              </w:rPr>
              <w:t>Capital</w:t>
            </w:r>
          </w:p>
        </w:tc>
        <w:tc>
          <w:tcPr>
            <w:tcW w:w="3006" w:type="dxa"/>
          </w:tcPr>
          <w:p w14:paraId="17A822C6" w14:textId="77777777" w:rsidR="00C403E5" w:rsidRPr="00BF2BB8" w:rsidRDefault="00C403E5" w:rsidP="003475B6">
            <w:pPr>
              <w:jc w:val="both"/>
              <w:rPr>
                <w:rFonts w:asciiTheme="minorHAnsi" w:hAnsiTheme="minorHAnsi" w:cstheme="minorHAnsi"/>
                <w:sz w:val="22"/>
              </w:rPr>
            </w:pPr>
            <w:r w:rsidRPr="00BF2BB8">
              <w:rPr>
                <w:rFonts w:asciiTheme="minorHAnsi" w:hAnsiTheme="minorHAnsi" w:cstheme="minorHAnsi"/>
                <w:sz w:val="22"/>
              </w:rPr>
              <w:t>Expenditure Being Incurred</w:t>
            </w:r>
          </w:p>
        </w:tc>
        <w:tc>
          <w:tcPr>
            <w:tcW w:w="1984" w:type="dxa"/>
          </w:tcPr>
          <w:p w14:paraId="284AB822" w14:textId="0D5BE865" w:rsidR="00C403E5" w:rsidRPr="00BF2BB8" w:rsidRDefault="00C403E5" w:rsidP="003475B6">
            <w:pPr>
              <w:jc w:val="center"/>
              <w:rPr>
                <w:rFonts w:asciiTheme="minorHAnsi" w:hAnsiTheme="minorHAnsi" w:cstheme="minorHAnsi"/>
                <w:sz w:val="22"/>
              </w:rPr>
            </w:pPr>
            <w:r w:rsidRPr="00BF2BB8">
              <w:rPr>
                <w:rFonts w:asciiTheme="minorHAnsi" w:hAnsiTheme="minorHAnsi" w:cstheme="minorHAnsi"/>
                <w:sz w:val="22"/>
              </w:rPr>
              <w:t>€</w:t>
            </w:r>
            <w:r>
              <w:rPr>
                <w:rFonts w:asciiTheme="minorHAnsi" w:hAnsiTheme="minorHAnsi" w:cstheme="minorHAnsi"/>
                <w:sz w:val="22"/>
              </w:rPr>
              <w:t>12.</w:t>
            </w:r>
            <w:r w:rsidR="00700AF0">
              <w:rPr>
                <w:rFonts w:asciiTheme="minorHAnsi" w:hAnsiTheme="minorHAnsi" w:cstheme="minorHAnsi"/>
                <w:sz w:val="22"/>
              </w:rPr>
              <w:t>0</w:t>
            </w:r>
            <w:r>
              <w:rPr>
                <w:rFonts w:asciiTheme="minorHAnsi" w:hAnsiTheme="minorHAnsi" w:cstheme="minorHAnsi"/>
                <w:sz w:val="22"/>
              </w:rPr>
              <w:t>m</w:t>
            </w:r>
          </w:p>
        </w:tc>
      </w:tr>
      <w:tr w:rsidR="00C403E5" w:rsidRPr="00D72CE9" w14:paraId="5870A084" w14:textId="77777777" w:rsidTr="003475B6">
        <w:trPr>
          <w:trHeight w:val="552"/>
        </w:trPr>
        <w:tc>
          <w:tcPr>
            <w:tcW w:w="3397" w:type="dxa"/>
          </w:tcPr>
          <w:p w14:paraId="2D4CDF64" w14:textId="77777777" w:rsidR="00C403E5" w:rsidRPr="00DC35F7" w:rsidRDefault="00C403E5" w:rsidP="003475B6">
            <w:pPr>
              <w:rPr>
                <w:rFonts w:cs="Arial"/>
                <w:highlight w:val="yellow"/>
              </w:rPr>
            </w:pPr>
            <w:r w:rsidRPr="002C3D7F">
              <w:rPr>
                <w:rFonts w:cs="Arial"/>
              </w:rPr>
              <w:t>N70 Five Bridges Project.</w:t>
            </w:r>
          </w:p>
        </w:tc>
        <w:tc>
          <w:tcPr>
            <w:tcW w:w="1247" w:type="dxa"/>
          </w:tcPr>
          <w:p w14:paraId="7922C72E" w14:textId="77777777" w:rsidR="00C403E5" w:rsidRPr="00732F19" w:rsidRDefault="00C403E5" w:rsidP="003475B6">
            <w:pPr>
              <w:jc w:val="center"/>
              <w:rPr>
                <w:rFonts w:asciiTheme="minorHAnsi" w:hAnsiTheme="minorHAnsi" w:cstheme="minorHAnsi"/>
                <w:sz w:val="22"/>
              </w:rPr>
            </w:pPr>
            <w:r w:rsidRPr="00732F19">
              <w:rPr>
                <w:rFonts w:asciiTheme="minorHAnsi" w:hAnsiTheme="minorHAnsi" w:cstheme="minorHAnsi"/>
                <w:sz w:val="22"/>
              </w:rPr>
              <w:t>Capital</w:t>
            </w:r>
          </w:p>
        </w:tc>
        <w:tc>
          <w:tcPr>
            <w:tcW w:w="3006" w:type="dxa"/>
          </w:tcPr>
          <w:p w14:paraId="46403755" w14:textId="77777777" w:rsidR="00C403E5" w:rsidRPr="00732F19" w:rsidRDefault="00C403E5" w:rsidP="003475B6">
            <w:pPr>
              <w:rPr>
                <w:rFonts w:asciiTheme="minorHAnsi" w:hAnsiTheme="minorHAnsi" w:cstheme="minorHAnsi"/>
                <w:sz w:val="22"/>
              </w:rPr>
            </w:pPr>
            <w:r w:rsidRPr="00732F19">
              <w:rPr>
                <w:rFonts w:asciiTheme="minorHAnsi" w:hAnsiTheme="minorHAnsi" w:cstheme="minorHAnsi"/>
                <w:sz w:val="22"/>
              </w:rPr>
              <w:t>Expenditure under Consideration</w:t>
            </w:r>
          </w:p>
        </w:tc>
        <w:tc>
          <w:tcPr>
            <w:tcW w:w="1984" w:type="dxa"/>
          </w:tcPr>
          <w:p w14:paraId="28978907" w14:textId="77777777" w:rsidR="00C403E5" w:rsidRPr="00732F19" w:rsidRDefault="00C403E5" w:rsidP="003475B6">
            <w:pPr>
              <w:jc w:val="center"/>
              <w:rPr>
                <w:rFonts w:asciiTheme="minorHAnsi" w:hAnsiTheme="minorHAnsi" w:cstheme="minorHAnsi"/>
                <w:sz w:val="22"/>
              </w:rPr>
            </w:pPr>
            <w:r w:rsidRPr="00732F19">
              <w:rPr>
                <w:rFonts w:asciiTheme="minorHAnsi" w:hAnsiTheme="minorHAnsi" w:cstheme="minorHAnsi"/>
                <w:sz w:val="22"/>
              </w:rPr>
              <w:t>€50m</w:t>
            </w:r>
          </w:p>
        </w:tc>
      </w:tr>
      <w:tr w:rsidR="00C403E5" w:rsidRPr="00D72CE9" w14:paraId="5836B14C" w14:textId="77777777" w:rsidTr="003475B6">
        <w:trPr>
          <w:trHeight w:val="552"/>
        </w:trPr>
        <w:tc>
          <w:tcPr>
            <w:tcW w:w="3397" w:type="dxa"/>
          </w:tcPr>
          <w:p w14:paraId="73CAD306" w14:textId="77777777" w:rsidR="00C403E5" w:rsidRPr="00732F19" w:rsidRDefault="00C403E5" w:rsidP="003475B6">
            <w:pPr>
              <w:rPr>
                <w:rFonts w:cs="Arial"/>
              </w:rPr>
            </w:pPr>
            <w:r w:rsidRPr="00732F19">
              <w:rPr>
                <w:rFonts w:cs="Arial"/>
              </w:rPr>
              <w:t>Áras Phádraig Redevelopment Project</w:t>
            </w:r>
          </w:p>
        </w:tc>
        <w:tc>
          <w:tcPr>
            <w:tcW w:w="1247" w:type="dxa"/>
          </w:tcPr>
          <w:p w14:paraId="470E7CAC" w14:textId="77777777" w:rsidR="00C403E5" w:rsidRPr="00732F19" w:rsidRDefault="00C403E5" w:rsidP="003475B6">
            <w:pPr>
              <w:jc w:val="center"/>
              <w:rPr>
                <w:rFonts w:asciiTheme="minorHAnsi" w:hAnsiTheme="minorHAnsi" w:cstheme="minorHAnsi"/>
                <w:sz w:val="22"/>
              </w:rPr>
            </w:pPr>
            <w:r w:rsidRPr="00732F19">
              <w:rPr>
                <w:rFonts w:asciiTheme="minorHAnsi" w:hAnsiTheme="minorHAnsi" w:cstheme="minorHAnsi"/>
                <w:sz w:val="22"/>
              </w:rPr>
              <w:t>Capital</w:t>
            </w:r>
          </w:p>
        </w:tc>
        <w:tc>
          <w:tcPr>
            <w:tcW w:w="3006" w:type="dxa"/>
          </w:tcPr>
          <w:p w14:paraId="11D1B71E" w14:textId="77777777" w:rsidR="00C403E5" w:rsidRPr="00732F19" w:rsidRDefault="00C403E5" w:rsidP="003475B6">
            <w:pPr>
              <w:jc w:val="both"/>
              <w:rPr>
                <w:rFonts w:asciiTheme="minorHAnsi" w:hAnsiTheme="minorHAnsi" w:cstheme="minorHAnsi"/>
                <w:sz w:val="22"/>
              </w:rPr>
            </w:pPr>
            <w:r w:rsidRPr="00732F19">
              <w:rPr>
                <w:rFonts w:asciiTheme="minorHAnsi" w:hAnsiTheme="minorHAnsi" w:cstheme="minorHAnsi"/>
                <w:sz w:val="22"/>
              </w:rPr>
              <w:t>Expenditure Being Incurred</w:t>
            </w:r>
          </w:p>
        </w:tc>
        <w:tc>
          <w:tcPr>
            <w:tcW w:w="1984" w:type="dxa"/>
          </w:tcPr>
          <w:p w14:paraId="356AAB34" w14:textId="77777777" w:rsidR="00C403E5" w:rsidRPr="00732F19" w:rsidRDefault="00C403E5" w:rsidP="003475B6">
            <w:pPr>
              <w:jc w:val="center"/>
              <w:rPr>
                <w:rFonts w:asciiTheme="minorHAnsi" w:hAnsiTheme="minorHAnsi" w:cstheme="minorHAnsi"/>
                <w:sz w:val="22"/>
              </w:rPr>
            </w:pPr>
            <w:r w:rsidRPr="00732F19">
              <w:rPr>
                <w:rFonts w:asciiTheme="minorHAnsi" w:hAnsiTheme="minorHAnsi" w:cstheme="minorHAnsi"/>
                <w:sz w:val="22"/>
              </w:rPr>
              <w:t>€1</w:t>
            </w:r>
            <w:r>
              <w:rPr>
                <w:rFonts w:asciiTheme="minorHAnsi" w:hAnsiTheme="minorHAnsi" w:cstheme="minorHAnsi"/>
                <w:sz w:val="22"/>
              </w:rPr>
              <w:t>8</w:t>
            </w:r>
            <w:r w:rsidRPr="00732F19">
              <w:rPr>
                <w:rFonts w:asciiTheme="minorHAnsi" w:hAnsiTheme="minorHAnsi" w:cstheme="minorHAnsi"/>
                <w:sz w:val="22"/>
              </w:rPr>
              <w:t>m</w:t>
            </w:r>
          </w:p>
        </w:tc>
      </w:tr>
      <w:tr w:rsidR="00C403E5" w:rsidRPr="00D72CE9" w14:paraId="31A23224" w14:textId="77777777" w:rsidTr="003475B6">
        <w:trPr>
          <w:trHeight w:val="552"/>
        </w:trPr>
        <w:tc>
          <w:tcPr>
            <w:tcW w:w="3397" w:type="dxa"/>
          </w:tcPr>
          <w:p w14:paraId="453C8E6B" w14:textId="2FE164F2" w:rsidR="00C403E5" w:rsidRPr="000809CF" w:rsidRDefault="00C403E5" w:rsidP="003475B6">
            <w:pPr>
              <w:rPr>
                <w:rFonts w:cs="Arial"/>
              </w:rPr>
            </w:pPr>
            <w:r w:rsidRPr="000809CF">
              <w:rPr>
                <w:rFonts w:cs="Arial"/>
              </w:rPr>
              <w:t xml:space="preserve">Dale Road </w:t>
            </w:r>
            <w:r w:rsidR="00075F32">
              <w:rPr>
                <w:rFonts w:cs="Arial"/>
              </w:rPr>
              <w:t xml:space="preserve">Phase 2 </w:t>
            </w:r>
            <w:r w:rsidRPr="000809CF">
              <w:rPr>
                <w:rFonts w:cs="Arial"/>
              </w:rPr>
              <w:t>Project</w:t>
            </w:r>
          </w:p>
        </w:tc>
        <w:tc>
          <w:tcPr>
            <w:tcW w:w="1247" w:type="dxa"/>
          </w:tcPr>
          <w:p w14:paraId="3F308898" w14:textId="77777777" w:rsidR="00C403E5" w:rsidRPr="000809CF" w:rsidRDefault="00C403E5" w:rsidP="003475B6">
            <w:pPr>
              <w:jc w:val="center"/>
              <w:rPr>
                <w:rFonts w:asciiTheme="minorHAnsi" w:hAnsiTheme="minorHAnsi" w:cstheme="minorHAnsi"/>
                <w:sz w:val="22"/>
              </w:rPr>
            </w:pPr>
            <w:r w:rsidRPr="000809CF">
              <w:rPr>
                <w:rFonts w:asciiTheme="minorHAnsi" w:hAnsiTheme="minorHAnsi" w:cstheme="minorHAnsi"/>
                <w:sz w:val="22"/>
              </w:rPr>
              <w:t>Capital</w:t>
            </w:r>
          </w:p>
        </w:tc>
        <w:tc>
          <w:tcPr>
            <w:tcW w:w="3006" w:type="dxa"/>
          </w:tcPr>
          <w:p w14:paraId="43F5145F" w14:textId="6CA1FFD7" w:rsidR="00C403E5" w:rsidRPr="000809CF" w:rsidRDefault="00C403E5" w:rsidP="003475B6">
            <w:pPr>
              <w:jc w:val="both"/>
              <w:rPr>
                <w:rFonts w:asciiTheme="minorHAnsi" w:hAnsiTheme="minorHAnsi" w:cstheme="minorHAnsi"/>
                <w:sz w:val="22"/>
              </w:rPr>
            </w:pPr>
            <w:r w:rsidRPr="000809CF">
              <w:rPr>
                <w:rFonts w:asciiTheme="minorHAnsi" w:hAnsiTheme="minorHAnsi" w:cstheme="minorHAnsi"/>
                <w:sz w:val="22"/>
              </w:rPr>
              <w:t xml:space="preserve">Expenditure </w:t>
            </w:r>
            <w:r w:rsidR="00915C07">
              <w:rPr>
                <w:rFonts w:asciiTheme="minorHAnsi" w:hAnsiTheme="minorHAnsi" w:cstheme="minorHAnsi"/>
                <w:sz w:val="22"/>
              </w:rPr>
              <w:t>Being Incurred</w:t>
            </w:r>
          </w:p>
        </w:tc>
        <w:tc>
          <w:tcPr>
            <w:tcW w:w="1984" w:type="dxa"/>
          </w:tcPr>
          <w:p w14:paraId="2C1B6298" w14:textId="504D6E6C" w:rsidR="00C403E5" w:rsidRPr="000809CF" w:rsidRDefault="00C403E5" w:rsidP="003475B6">
            <w:pPr>
              <w:jc w:val="center"/>
              <w:rPr>
                <w:rFonts w:asciiTheme="minorHAnsi" w:hAnsiTheme="minorHAnsi" w:cstheme="minorHAnsi"/>
                <w:sz w:val="22"/>
              </w:rPr>
            </w:pPr>
            <w:r w:rsidRPr="000809CF">
              <w:rPr>
                <w:rFonts w:asciiTheme="minorHAnsi" w:hAnsiTheme="minorHAnsi" w:cstheme="minorHAnsi"/>
                <w:sz w:val="22"/>
              </w:rPr>
              <w:t>€8.</w:t>
            </w:r>
            <w:r w:rsidR="00C4727F">
              <w:rPr>
                <w:rFonts w:asciiTheme="minorHAnsi" w:hAnsiTheme="minorHAnsi" w:cstheme="minorHAnsi"/>
                <w:sz w:val="22"/>
              </w:rPr>
              <w:t>7</w:t>
            </w:r>
            <w:r w:rsidRPr="000809CF">
              <w:rPr>
                <w:rFonts w:asciiTheme="minorHAnsi" w:hAnsiTheme="minorHAnsi" w:cstheme="minorHAnsi"/>
                <w:sz w:val="22"/>
              </w:rPr>
              <w:t>m</w:t>
            </w:r>
          </w:p>
        </w:tc>
      </w:tr>
      <w:tr w:rsidR="00C403E5" w:rsidRPr="00D72CE9" w14:paraId="3F948C06" w14:textId="77777777" w:rsidTr="00700AF0">
        <w:trPr>
          <w:trHeight w:val="552"/>
        </w:trPr>
        <w:tc>
          <w:tcPr>
            <w:tcW w:w="3397" w:type="dxa"/>
            <w:shd w:val="clear" w:color="auto" w:fill="auto"/>
          </w:tcPr>
          <w:p w14:paraId="366A6F83" w14:textId="788BD875" w:rsidR="00C403E5" w:rsidRPr="00700AF0" w:rsidRDefault="00700AF0" w:rsidP="003475B6">
            <w:pPr>
              <w:rPr>
                <w:rFonts w:cs="Arial"/>
              </w:rPr>
            </w:pPr>
            <w:r w:rsidRPr="00700AF0">
              <w:rPr>
                <w:rFonts w:cs="Arial"/>
              </w:rPr>
              <w:t>Car Parking</w:t>
            </w:r>
          </w:p>
        </w:tc>
        <w:tc>
          <w:tcPr>
            <w:tcW w:w="1247" w:type="dxa"/>
            <w:shd w:val="clear" w:color="auto" w:fill="auto"/>
          </w:tcPr>
          <w:p w14:paraId="2C44C5AA" w14:textId="77777777" w:rsidR="00C403E5" w:rsidRPr="00700AF0" w:rsidRDefault="00C403E5" w:rsidP="003475B6">
            <w:pPr>
              <w:jc w:val="center"/>
              <w:rPr>
                <w:rFonts w:asciiTheme="minorHAnsi" w:hAnsiTheme="minorHAnsi" w:cstheme="minorHAnsi"/>
                <w:sz w:val="22"/>
              </w:rPr>
            </w:pPr>
            <w:r w:rsidRPr="00700AF0">
              <w:rPr>
                <w:rFonts w:asciiTheme="minorHAnsi" w:hAnsiTheme="minorHAnsi" w:cstheme="minorHAnsi"/>
                <w:sz w:val="22"/>
              </w:rPr>
              <w:t>Revenue</w:t>
            </w:r>
          </w:p>
        </w:tc>
        <w:tc>
          <w:tcPr>
            <w:tcW w:w="3006" w:type="dxa"/>
            <w:shd w:val="clear" w:color="auto" w:fill="auto"/>
          </w:tcPr>
          <w:p w14:paraId="655FD2C3" w14:textId="7A538376" w:rsidR="00C403E5" w:rsidRPr="00700AF0" w:rsidRDefault="00700AF0" w:rsidP="003475B6">
            <w:pPr>
              <w:jc w:val="both"/>
              <w:rPr>
                <w:rFonts w:asciiTheme="minorHAnsi" w:hAnsiTheme="minorHAnsi" w:cstheme="minorHAnsi"/>
                <w:sz w:val="22"/>
              </w:rPr>
            </w:pPr>
            <w:r w:rsidRPr="00700AF0">
              <w:rPr>
                <w:rFonts w:asciiTheme="minorHAnsi" w:hAnsiTheme="minorHAnsi" w:cstheme="minorHAnsi"/>
                <w:sz w:val="22"/>
              </w:rPr>
              <w:t>Expenditure Being Incurred</w:t>
            </w:r>
          </w:p>
        </w:tc>
        <w:tc>
          <w:tcPr>
            <w:tcW w:w="1984" w:type="dxa"/>
            <w:shd w:val="clear" w:color="auto" w:fill="auto"/>
          </w:tcPr>
          <w:p w14:paraId="28257209" w14:textId="71D42355" w:rsidR="00C403E5" w:rsidRPr="00700AF0" w:rsidRDefault="00700AF0" w:rsidP="003475B6">
            <w:pPr>
              <w:jc w:val="center"/>
              <w:rPr>
                <w:rFonts w:asciiTheme="minorHAnsi" w:hAnsiTheme="minorHAnsi" w:cstheme="minorHAnsi"/>
                <w:sz w:val="22"/>
              </w:rPr>
            </w:pPr>
            <w:r w:rsidRPr="00700AF0">
              <w:rPr>
                <w:rFonts w:asciiTheme="minorHAnsi" w:hAnsiTheme="minorHAnsi" w:cstheme="minorHAnsi"/>
                <w:sz w:val="22"/>
              </w:rPr>
              <w:t>€2.7m</w:t>
            </w:r>
          </w:p>
        </w:tc>
      </w:tr>
    </w:tbl>
    <w:p w14:paraId="30575EAB" w14:textId="77777777" w:rsidR="00C403E5" w:rsidRDefault="00C403E5" w:rsidP="00056698">
      <w:pPr>
        <w:spacing w:after="0" w:afterAutospacing="0"/>
        <w:rPr>
          <w:rFonts w:asciiTheme="minorHAnsi" w:hAnsiTheme="minorHAnsi" w:cstheme="minorHAnsi"/>
          <w:sz w:val="22"/>
        </w:rPr>
      </w:pPr>
    </w:p>
    <w:p w14:paraId="7389E5ED" w14:textId="010823F0" w:rsidR="00056698" w:rsidRDefault="00056698" w:rsidP="00056698">
      <w:pPr>
        <w:spacing w:after="0" w:afterAutospacing="0"/>
        <w:rPr>
          <w:rFonts w:ascii="Calibri" w:hAnsi="Calibri" w:cs="Arial"/>
          <w:sz w:val="22"/>
          <w:lang w:eastAsia="en-GB"/>
        </w:rPr>
      </w:pPr>
      <w:r w:rsidRPr="005E76A8">
        <w:rPr>
          <w:rFonts w:asciiTheme="minorHAnsi" w:hAnsiTheme="minorHAnsi" w:cstheme="minorHAnsi"/>
          <w:sz w:val="22"/>
        </w:rPr>
        <w:t xml:space="preserve">Reports on the checks, in the required template format, have been completed and submitted to Senior Management. Below are the summary and conclusion sections for each project: - </w:t>
      </w:r>
    </w:p>
    <w:p w14:paraId="52E2B36B" w14:textId="77777777" w:rsidR="00C403E5" w:rsidRDefault="00C403E5" w:rsidP="00C403E5">
      <w:pPr>
        <w:autoSpaceDE w:val="0"/>
        <w:autoSpaceDN w:val="0"/>
        <w:adjustRightInd w:val="0"/>
        <w:spacing w:after="0" w:afterAutospacing="0"/>
        <w:jc w:val="both"/>
        <w:rPr>
          <w:rFonts w:ascii="Calibri" w:hAnsi="Calibri" w:cs="Arial"/>
          <w:sz w:val="22"/>
          <w:lang w:eastAsia="en-GB"/>
        </w:rPr>
      </w:pPr>
    </w:p>
    <w:p w14:paraId="40099DC0" w14:textId="77777777" w:rsidR="00C403E5" w:rsidRDefault="00C403E5" w:rsidP="00C403E5">
      <w:pPr>
        <w:autoSpaceDE w:val="0"/>
        <w:autoSpaceDN w:val="0"/>
        <w:adjustRightInd w:val="0"/>
        <w:spacing w:after="0" w:afterAutospacing="0"/>
        <w:jc w:val="both"/>
        <w:rPr>
          <w:rFonts w:ascii="Calibri" w:hAnsi="Calibri" w:cs="Arial"/>
          <w:sz w:val="22"/>
          <w:lang w:eastAsia="en-GB"/>
        </w:rPr>
      </w:pPr>
    </w:p>
    <w:p w14:paraId="2B822CD2" w14:textId="77777777" w:rsidR="00C403E5" w:rsidRDefault="00C403E5" w:rsidP="00C403E5">
      <w:pPr>
        <w:autoSpaceDE w:val="0"/>
        <w:autoSpaceDN w:val="0"/>
        <w:adjustRightInd w:val="0"/>
        <w:spacing w:after="0" w:afterAutospacing="0"/>
        <w:jc w:val="both"/>
        <w:rPr>
          <w:rFonts w:ascii="Calibri" w:hAnsi="Calibri" w:cs="Arial"/>
          <w:sz w:val="22"/>
          <w:lang w:eastAsia="en-GB"/>
        </w:rPr>
      </w:pPr>
    </w:p>
    <w:p w14:paraId="23BDB40B" w14:textId="77777777" w:rsidR="00C403E5" w:rsidRDefault="00C403E5" w:rsidP="00C403E5">
      <w:pPr>
        <w:autoSpaceDE w:val="0"/>
        <w:autoSpaceDN w:val="0"/>
        <w:adjustRightInd w:val="0"/>
        <w:spacing w:after="0" w:afterAutospacing="0"/>
        <w:jc w:val="both"/>
        <w:rPr>
          <w:rFonts w:ascii="Calibri" w:hAnsi="Calibri" w:cs="Arial"/>
          <w:sz w:val="22"/>
          <w:lang w:eastAsia="en-GB"/>
        </w:rPr>
      </w:pPr>
    </w:p>
    <w:p w14:paraId="13939AB4" w14:textId="49D86D84" w:rsidR="00C403E5" w:rsidRPr="00BF2BB8" w:rsidRDefault="00D86FC0" w:rsidP="00C403E5">
      <w:pPr>
        <w:autoSpaceDE w:val="0"/>
        <w:autoSpaceDN w:val="0"/>
        <w:adjustRightInd w:val="0"/>
        <w:spacing w:after="0" w:afterAutospacing="0"/>
        <w:jc w:val="both"/>
        <w:rPr>
          <w:rFonts w:asciiTheme="minorHAnsi" w:hAnsiTheme="minorHAnsi" w:cstheme="minorHAnsi"/>
          <w:b/>
          <w:bCs/>
          <w:sz w:val="22"/>
          <w:u w:val="single"/>
        </w:rPr>
      </w:pPr>
      <w:r>
        <w:rPr>
          <w:rFonts w:asciiTheme="minorHAnsi" w:hAnsiTheme="minorHAnsi" w:cstheme="minorHAnsi"/>
          <w:b/>
          <w:bCs/>
          <w:sz w:val="22"/>
          <w:u w:val="single"/>
        </w:rPr>
        <w:lastRenderedPageBreak/>
        <w:t xml:space="preserve">Cherry Drive, </w:t>
      </w:r>
      <w:r w:rsidR="00C403E5" w:rsidRPr="00BF2BB8">
        <w:rPr>
          <w:rFonts w:asciiTheme="minorHAnsi" w:hAnsiTheme="minorHAnsi" w:cstheme="minorHAnsi"/>
          <w:b/>
          <w:bCs/>
          <w:sz w:val="22"/>
          <w:u w:val="single"/>
        </w:rPr>
        <w:t>Árd na Gréine Housing Development Milltown</w:t>
      </w:r>
    </w:p>
    <w:p w14:paraId="30538FC7" w14:textId="77777777" w:rsidR="00A413BA" w:rsidRPr="00A413BA" w:rsidRDefault="00A413BA" w:rsidP="00A413BA">
      <w:pPr>
        <w:autoSpaceDE w:val="0"/>
        <w:autoSpaceDN w:val="0"/>
        <w:adjustRightInd w:val="0"/>
        <w:spacing w:after="0" w:afterAutospacing="0"/>
        <w:jc w:val="both"/>
        <w:rPr>
          <w:rFonts w:asciiTheme="minorHAnsi" w:hAnsiTheme="minorHAnsi" w:cstheme="minorHAnsi"/>
          <w:sz w:val="22"/>
        </w:rPr>
      </w:pPr>
      <w:bookmarkStart w:id="10" w:name="_Hlk198721873"/>
      <w:r w:rsidRPr="00A413BA">
        <w:rPr>
          <w:rFonts w:asciiTheme="minorHAnsi" w:hAnsiTheme="minorHAnsi" w:cstheme="minorHAnsi"/>
          <w:sz w:val="22"/>
        </w:rPr>
        <w:t xml:space="preserve">CALF funding was approved for </w:t>
      </w:r>
      <w:proofErr w:type="spellStart"/>
      <w:r w:rsidRPr="00A413BA">
        <w:rPr>
          <w:rFonts w:asciiTheme="minorHAnsi" w:hAnsiTheme="minorHAnsi" w:cstheme="minorHAnsi"/>
          <w:sz w:val="22"/>
        </w:rPr>
        <w:t>Cluid</w:t>
      </w:r>
      <w:proofErr w:type="spellEnd"/>
      <w:r w:rsidRPr="00A413BA">
        <w:rPr>
          <w:rFonts w:asciiTheme="minorHAnsi" w:hAnsiTheme="minorHAnsi" w:cstheme="minorHAnsi"/>
          <w:sz w:val="22"/>
        </w:rPr>
        <w:t xml:space="preserve"> Housing to deliver 44 turnkey units at Cherry Drive, Ard </w:t>
      </w:r>
      <w:proofErr w:type="spellStart"/>
      <w:r w:rsidRPr="00A413BA">
        <w:rPr>
          <w:rFonts w:asciiTheme="minorHAnsi" w:hAnsiTheme="minorHAnsi" w:cstheme="minorHAnsi"/>
          <w:sz w:val="22"/>
        </w:rPr>
        <w:t>na</w:t>
      </w:r>
      <w:proofErr w:type="spellEnd"/>
      <w:r w:rsidRPr="00A413BA">
        <w:rPr>
          <w:rFonts w:asciiTheme="minorHAnsi" w:hAnsiTheme="minorHAnsi" w:cstheme="minorHAnsi"/>
          <w:sz w:val="22"/>
        </w:rPr>
        <w:t xml:space="preserve"> </w:t>
      </w:r>
      <w:proofErr w:type="spellStart"/>
      <w:r w:rsidRPr="00A413BA">
        <w:rPr>
          <w:rFonts w:asciiTheme="minorHAnsi" w:hAnsiTheme="minorHAnsi" w:cstheme="minorHAnsi"/>
          <w:sz w:val="22"/>
        </w:rPr>
        <w:t>Greine</w:t>
      </w:r>
      <w:proofErr w:type="spellEnd"/>
      <w:r w:rsidRPr="00A413BA">
        <w:rPr>
          <w:rFonts w:asciiTheme="minorHAnsi" w:hAnsiTheme="minorHAnsi" w:cstheme="minorHAnsi"/>
          <w:sz w:val="22"/>
        </w:rPr>
        <w:t>, Milltown. The project is adjacent to two previous phases of AHB Housing in which 56 housing units were provided of 28 units in August 2022 and a further 26 units in November 2022.</w:t>
      </w:r>
    </w:p>
    <w:p w14:paraId="6F64D3CB" w14:textId="77777777" w:rsidR="00A413BA" w:rsidRDefault="00A413BA" w:rsidP="00A413BA">
      <w:pPr>
        <w:autoSpaceDE w:val="0"/>
        <w:autoSpaceDN w:val="0"/>
        <w:adjustRightInd w:val="0"/>
        <w:spacing w:after="0" w:afterAutospacing="0"/>
        <w:jc w:val="both"/>
        <w:rPr>
          <w:rFonts w:asciiTheme="minorHAnsi" w:hAnsiTheme="minorHAnsi" w:cstheme="minorHAnsi"/>
          <w:sz w:val="22"/>
        </w:rPr>
      </w:pPr>
    </w:p>
    <w:p w14:paraId="10BF8296" w14:textId="4D346DCB" w:rsidR="00A413BA" w:rsidRPr="00A413BA" w:rsidRDefault="00A413BA" w:rsidP="00A413BA">
      <w:pPr>
        <w:autoSpaceDE w:val="0"/>
        <w:autoSpaceDN w:val="0"/>
        <w:adjustRightInd w:val="0"/>
        <w:spacing w:after="0" w:afterAutospacing="0"/>
        <w:jc w:val="both"/>
        <w:rPr>
          <w:rFonts w:asciiTheme="minorHAnsi" w:hAnsiTheme="minorHAnsi" w:cstheme="minorHAnsi"/>
          <w:sz w:val="22"/>
        </w:rPr>
      </w:pPr>
      <w:r w:rsidRPr="00A413BA">
        <w:rPr>
          <w:rFonts w:asciiTheme="minorHAnsi" w:hAnsiTheme="minorHAnsi" w:cstheme="minorHAnsi"/>
          <w:sz w:val="22"/>
        </w:rPr>
        <w:t>Key points for the proposed properties:</w:t>
      </w:r>
    </w:p>
    <w:p w14:paraId="1E017E4D" w14:textId="77777777" w:rsidR="00A413BA" w:rsidRPr="00A413BA" w:rsidRDefault="00A413BA" w:rsidP="00A413BA">
      <w:pPr>
        <w:autoSpaceDE w:val="0"/>
        <w:autoSpaceDN w:val="0"/>
        <w:adjustRightInd w:val="0"/>
        <w:spacing w:after="0" w:afterAutospacing="0"/>
        <w:jc w:val="both"/>
        <w:rPr>
          <w:rFonts w:asciiTheme="minorHAnsi" w:hAnsiTheme="minorHAnsi" w:cstheme="minorHAnsi"/>
          <w:sz w:val="22"/>
        </w:rPr>
      </w:pPr>
      <w:r w:rsidRPr="00A413BA">
        <w:rPr>
          <w:rFonts w:asciiTheme="minorHAnsi" w:hAnsiTheme="minorHAnsi" w:cstheme="minorHAnsi"/>
          <w:sz w:val="22"/>
        </w:rPr>
        <w:t>• Built up to 60% faster than traditional construction method</w:t>
      </w:r>
    </w:p>
    <w:p w14:paraId="3A57003A" w14:textId="77777777" w:rsidR="00A413BA" w:rsidRPr="00A413BA" w:rsidRDefault="00A413BA" w:rsidP="00A413BA">
      <w:pPr>
        <w:autoSpaceDE w:val="0"/>
        <w:autoSpaceDN w:val="0"/>
        <w:adjustRightInd w:val="0"/>
        <w:spacing w:after="0" w:afterAutospacing="0"/>
        <w:jc w:val="both"/>
        <w:rPr>
          <w:rFonts w:asciiTheme="minorHAnsi" w:hAnsiTheme="minorHAnsi" w:cstheme="minorHAnsi"/>
          <w:sz w:val="22"/>
        </w:rPr>
      </w:pPr>
      <w:r w:rsidRPr="00A413BA">
        <w:rPr>
          <w:rFonts w:asciiTheme="minorHAnsi" w:hAnsiTheme="minorHAnsi" w:cstheme="minorHAnsi"/>
          <w:sz w:val="22"/>
        </w:rPr>
        <w:t>• A1 rated eco-homes which are up to 60% more energy efficient than a standard house</w:t>
      </w:r>
    </w:p>
    <w:p w14:paraId="36B08A03" w14:textId="77777777" w:rsidR="00A413BA" w:rsidRPr="00A413BA" w:rsidRDefault="00A413BA" w:rsidP="00A413BA">
      <w:pPr>
        <w:autoSpaceDE w:val="0"/>
        <w:autoSpaceDN w:val="0"/>
        <w:adjustRightInd w:val="0"/>
        <w:spacing w:after="0" w:afterAutospacing="0"/>
        <w:jc w:val="both"/>
        <w:rPr>
          <w:rFonts w:asciiTheme="minorHAnsi" w:hAnsiTheme="minorHAnsi" w:cstheme="minorHAnsi"/>
          <w:sz w:val="22"/>
        </w:rPr>
      </w:pPr>
      <w:r w:rsidRPr="00A413BA">
        <w:rPr>
          <w:rFonts w:asciiTheme="minorHAnsi" w:hAnsiTheme="minorHAnsi" w:cstheme="minorHAnsi"/>
          <w:sz w:val="22"/>
        </w:rPr>
        <w:t xml:space="preserve">• Houses meet and exceed </w:t>
      </w:r>
      <w:proofErr w:type="spellStart"/>
      <w:r w:rsidRPr="00A413BA">
        <w:rPr>
          <w:rFonts w:asciiTheme="minorHAnsi" w:hAnsiTheme="minorHAnsi" w:cstheme="minorHAnsi"/>
          <w:sz w:val="22"/>
        </w:rPr>
        <w:t>nZEB</w:t>
      </w:r>
      <w:proofErr w:type="spellEnd"/>
      <w:r w:rsidRPr="00A413BA">
        <w:rPr>
          <w:rFonts w:asciiTheme="minorHAnsi" w:hAnsiTheme="minorHAnsi" w:cstheme="minorHAnsi"/>
          <w:sz w:val="22"/>
        </w:rPr>
        <w:t xml:space="preserve"> standard</w:t>
      </w:r>
    </w:p>
    <w:p w14:paraId="2DAB5FDF" w14:textId="77777777" w:rsidR="00A413BA" w:rsidRPr="00A413BA" w:rsidRDefault="00A413BA" w:rsidP="00A413BA">
      <w:pPr>
        <w:autoSpaceDE w:val="0"/>
        <w:autoSpaceDN w:val="0"/>
        <w:adjustRightInd w:val="0"/>
        <w:spacing w:after="0" w:afterAutospacing="0"/>
        <w:jc w:val="both"/>
        <w:rPr>
          <w:rFonts w:asciiTheme="minorHAnsi" w:hAnsiTheme="minorHAnsi" w:cstheme="minorHAnsi"/>
          <w:sz w:val="22"/>
        </w:rPr>
      </w:pPr>
      <w:r w:rsidRPr="00A413BA">
        <w:rPr>
          <w:rFonts w:asciiTheme="minorHAnsi" w:hAnsiTheme="minorHAnsi" w:cstheme="minorHAnsi"/>
          <w:sz w:val="22"/>
        </w:rPr>
        <w:t>• Elimination of draughts and mould, in a monolithic concrete structure fully wrapped in insulation</w:t>
      </w:r>
    </w:p>
    <w:p w14:paraId="2289AC21" w14:textId="77777777" w:rsidR="00A413BA" w:rsidRPr="00A413BA" w:rsidRDefault="00A413BA" w:rsidP="00A413BA">
      <w:pPr>
        <w:autoSpaceDE w:val="0"/>
        <w:autoSpaceDN w:val="0"/>
        <w:adjustRightInd w:val="0"/>
        <w:spacing w:after="0" w:afterAutospacing="0"/>
        <w:jc w:val="both"/>
        <w:rPr>
          <w:rFonts w:asciiTheme="minorHAnsi" w:hAnsiTheme="minorHAnsi" w:cstheme="minorHAnsi"/>
          <w:sz w:val="22"/>
        </w:rPr>
      </w:pPr>
      <w:r w:rsidRPr="00A413BA">
        <w:rPr>
          <w:rFonts w:asciiTheme="minorHAnsi" w:hAnsiTheme="minorHAnsi" w:cstheme="minorHAnsi"/>
          <w:sz w:val="22"/>
        </w:rPr>
        <w:t>• 60-year structural guarantee.</w:t>
      </w:r>
    </w:p>
    <w:p w14:paraId="3E624AAE" w14:textId="77777777" w:rsidR="00A413BA" w:rsidRDefault="00A413BA" w:rsidP="00A413BA">
      <w:pPr>
        <w:autoSpaceDE w:val="0"/>
        <w:autoSpaceDN w:val="0"/>
        <w:adjustRightInd w:val="0"/>
        <w:spacing w:after="0" w:afterAutospacing="0"/>
        <w:jc w:val="both"/>
        <w:rPr>
          <w:rFonts w:asciiTheme="minorHAnsi" w:hAnsiTheme="minorHAnsi" w:cstheme="minorHAnsi"/>
          <w:sz w:val="22"/>
        </w:rPr>
      </w:pPr>
    </w:p>
    <w:p w14:paraId="169D37B8" w14:textId="0A1E1041" w:rsidR="00A413BA" w:rsidRPr="00A413BA" w:rsidRDefault="00A413BA" w:rsidP="00A413BA">
      <w:pPr>
        <w:autoSpaceDE w:val="0"/>
        <w:autoSpaceDN w:val="0"/>
        <w:adjustRightInd w:val="0"/>
        <w:spacing w:after="0" w:afterAutospacing="0"/>
        <w:jc w:val="both"/>
        <w:rPr>
          <w:rFonts w:asciiTheme="minorHAnsi" w:hAnsiTheme="minorHAnsi" w:cstheme="minorHAnsi"/>
          <w:sz w:val="22"/>
        </w:rPr>
      </w:pPr>
      <w:r w:rsidRPr="00A413BA">
        <w:rPr>
          <w:rFonts w:asciiTheme="minorHAnsi" w:hAnsiTheme="minorHAnsi" w:cstheme="minorHAnsi"/>
          <w:sz w:val="22"/>
        </w:rPr>
        <w:t>A substantial need for social housing has been identified in the Kenmare MD area and the AHB will be provided with nominations for the units in a timely manner and continue to be tenanted by persons from KCC’s social housing waiting list.</w:t>
      </w:r>
    </w:p>
    <w:p w14:paraId="016594F1" w14:textId="77777777" w:rsidR="00A413BA" w:rsidRDefault="00A413BA" w:rsidP="00A413BA">
      <w:pPr>
        <w:autoSpaceDE w:val="0"/>
        <w:autoSpaceDN w:val="0"/>
        <w:adjustRightInd w:val="0"/>
        <w:spacing w:after="0" w:afterAutospacing="0"/>
        <w:jc w:val="both"/>
        <w:rPr>
          <w:rFonts w:asciiTheme="minorHAnsi" w:hAnsiTheme="minorHAnsi" w:cstheme="minorHAnsi"/>
          <w:sz w:val="22"/>
        </w:rPr>
      </w:pPr>
    </w:p>
    <w:p w14:paraId="286F5D7F" w14:textId="5BD7D079" w:rsidR="00A413BA" w:rsidRPr="00A413BA" w:rsidRDefault="00A413BA" w:rsidP="00A413BA">
      <w:pPr>
        <w:autoSpaceDE w:val="0"/>
        <w:autoSpaceDN w:val="0"/>
        <w:adjustRightInd w:val="0"/>
        <w:spacing w:after="0" w:afterAutospacing="0"/>
        <w:jc w:val="both"/>
        <w:rPr>
          <w:rFonts w:asciiTheme="minorHAnsi" w:hAnsiTheme="minorHAnsi" w:cstheme="minorHAnsi"/>
          <w:sz w:val="22"/>
        </w:rPr>
      </w:pPr>
      <w:r w:rsidRPr="00A413BA">
        <w:rPr>
          <w:rFonts w:asciiTheme="minorHAnsi" w:hAnsiTheme="minorHAnsi" w:cstheme="minorHAnsi"/>
          <w:sz w:val="22"/>
        </w:rPr>
        <w:t xml:space="preserve">Internal Audit is satisfied that the evaluation and appraisal process undertaken by the project managers, </w:t>
      </w:r>
      <w:proofErr w:type="gramStart"/>
      <w:r w:rsidRPr="00A413BA">
        <w:rPr>
          <w:rFonts w:asciiTheme="minorHAnsi" w:hAnsiTheme="minorHAnsi" w:cstheme="minorHAnsi"/>
          <w:sz w:val="22"/>
        </w:rPr>
        <w:t>with regard to</w:t>
      </w:r>
      <w:proofErr w:type="gramEnd"/>
      <w:r w:rsidRPr="00A413BA">
        <w:rPr>
          <w:rFonts w:asciiTheme="minorHAnsi" w:hAnsiTheme="minorHAnsi" w:cstheme="minorHAnsi"/>
          <w:sz w:val="22"/>
        </w:rPr>
        <w:t xml:space="preserve"> this project is satisfactory, with strong evidence of record-keeping and project management. There is satisfactory evidence to date of planning, appraisal, operational management, decision making and oversight/ governance.</w:t>
      </w:r>
    </w:p>
    <w:bookmarkEnd w:id="10"/>
    <w:p w14:paraId="2BD51A11" w14:textId="77777777" w:rsidR="00C403E5" w:rsidRPr="00DC35F7" w:rsidRDefault="00C403E5" w:rsidP="00C403E5">
      <w:pPr>
        <w:autoSpaceDE w:val="0"/>
        <w:autoSpaceDN w:val="0"/>
        <w:adjustRightInd w:val="0"/>
        <w:spacing w:after="0" w:afterAutospacing="0"/>
        <w:jc w:val="both"/>
        <w:rPr>
          <w:rFonts w:asciiTheme="minorHAnsi" w:hAnsiTheme="minorHAnsi" w:cstheme="minorHAnsi"/>
          <w:sz w:val="22"/>
          <w:highlight w:val="yellow"/>
        </w:rPr>
      </w:pPr>
    </w:p>
    <w:p w14:paraId="5DA8DEFC" w14:textId="3FB0E017" w:rsidR="00C403E5" w:rsidRDefault="00C403E5" w:rsidP="00C403E5">
      <w:pPr>
        <w:spacing w:after="0" w:afterAutospacing="0"/>
        <w:jc w:val="both"/>
        <w:rPr>
          <w:rFonts w:ascii="Calibri" w:hAnsi="Calibri" w:cs="Calibri"/>
          <w:b/>
          <w:bCs/>
          <w:sz w:val="22"/>
          <w:u w:val="single"/>
        </w:rPr>
      </w:pPr>
      <w:r w:rsidRPr="00BF2BB8">
        <w:rPr>
          <w:rFonts w:ascii="Calibri" w:hAnsi="Calibri" w:cs="Calibri"/>
          <w:b/>
          <w:bCs/>
          <w:sz w:val="22"/>
          <w:u w:val="single"/>
        </w:rPr>
        <w:t>Killarney Public Realm URDF Project</w:t>
      </w:r>
    </w:p>
    <w:p w14:paraId="327F5884" w14:textId="77777777" w:rsidR="00C403E5" w:rsidRPr="00DC35F7" w:rsidRDefault="00C403E5" w:rsidP="00C403E5">
      <w:pPr>
        <w:spacing w:after="0" w:afterAutospacing="0"/>
        <w:jc w:val="both"/>
        <w:rPr>
          <w:rFonts w:ascii="Calibri" w:eastAsia="Times New Roman" w:hAnsi="Calibri" w:cs="Calibri"/>
          <w:sz w:val="6"/>
          <w:szCs w:val="6"/>
          <w:highlight w:val="yellow"/>
          <w:u w:val="single"/>
        </w:rPr>
      </w:pPr>
    </w:p>
    <w:p w14:paraId="5A739A2A" w14:textId="77777777" w:rsidR="00C403E5" w:rsidRPr="000809CF" w:rsidRDefault="00C403E5" w:rsidP="00C403E5">
      <w:pPr>
        <w:autoSpaceDE w:val="0"/>
        <w:autoSpaceDN w:val="0"/>
        <w:adjustRightInd w:val="0"/>
        <w:spacing w:after="0" w:afterAutospacing="0"/>
        <w:jc w:val="both"/>
        <w:rPr>
          <w:rFonts w:ascii="Calibri" w:hAnsi="Calibri" w:cs="Calibri"/>
          <w:sz w:val="22"/>
        </w:rPr>
      </w:pPr>
      <w:r w:rsidRPr="000809CF">
        <w:rPr>
          <w:rFonts w:ascii="Calibri" w:hAnsi="Calibri" w:cs="Calibri"/>
          <w:sz w:val="22"/>
        </w:rPr>
        <w:t xml:space="preserve">The aim of the project is to achieve the revitalisation of High Street, New Street, Kenmare Place to Main Street, Beech Road, and College Street with high quality enhanced public spaces </w:t>
      </w:r>
      <w:proofErr w:type="gramStart"/>
      <w:r w:rsidRPr="000809CF">
        <w:rPr>
          <w:rFonts w:ascii="Calibri" w:hAnsi="Calibri" w:cs="Calibri"/>
          <w:sz w:val="22"/>
        </w:rPr>
        <w:t>in order to</w:t>
      </w:r>
      <w:proofErr w:type="gramEnd"/>
      <w:r w:rsidRPr="000809CF">
        <w:rPr>
          <w:rFonts w:ascii="Calibri" w:hAnsi="Calibri" w:cs="Calibri"/>
          <w:sz w:val="22"/>
        </w:rPr>
        <w:t xml:space="preserve"> provide an attractive, cohesive public realm incorporating the principles of urban design while also retaining and capitalising on the existing character of the town. The vision is to create an attractive vibrant public realm, with a unique sense of identity.</w:t>
      </w:r>
    </w:p>
    <w:p w14:paraId="1FEE31C6" w14:textId="77777777" w:rsidR="00C403E5" w:rsidRPr="000809CF" w:rsidRDefault="00C403E5" w:rsidP="00C403E5">
      <w:pPr>
        <w:autoSpaceDE w:val="0"/>
        <w:autoSpaceDN w:val="0"/>
        <w:adjustRightInd w:val="0"/>
        <w:spacing w:after="0" w:afterAutospacing="0"/>
        <w:jc w:val="both"/>
        <w:rPr>
          <w:rFonts w:ascii="Calibri" w:hAnsi="Calibri" w:cs="Calibri"/>
          <w:sz w:val="22"/>
        </w:rPr>
      </w:pPr>
    </w:p>
    <w:p w14:paraId="7FF0BDD7" w14:textId="1F0DA0CE" w:rsidR="00C403E5" w:rsidRDefault="00C403E5" w:rsidP="00C403E5">
      <w:pPr>
        <w:autoSpaceDE w:val="0"/>
        <w:autoSpaceDN w:val="0"/>
        <w:adjustRightInd w:val="0"/>
        <w:spacing w:after="0" w:afterAutospacing="0"/>
        <w:jc w:val="both"/>
        <w:rPr>
          <w:rFonts w:ascii="Calibri" w:hAnsi="Calibri" w:cs="Calibri"/>
          <w:sz w:val="22"/>
        </w:rPr>
      </w:pPr>
      <w:r w:rsidRPr="000809CF">
        <w:rPr>
          <w:rFonts w:ascii="Calibri" w:hAnsi="Calibri" w:cs="Calibri"/>
          <w:sz w:val="22"/>
        </w:rPr>
        <w:t>The project consists of Public Realm improvements incorporating shared spaces, improved accessibility with wider footpaths, landscaping to create a pedestrian friendly town centre with improved connectivity with Killarney National Park.</w:t>
      </w:r>
      <w:r>
        <w:rPr>
          <w:rFonts w:ascii="Calibri" w:hAnsi="Calibri" w:cs="Calibri"/>
          <w:sz w:val="22"/>
        </w:rPr>
        <w:t xml:space="preserve"> </w:t>
      </w:r>
      <w:r w:rsidRPr="000809CF">
        <w:rPr>
          <w:rFonts w:ascii="Calibri" w:hAnsi="Calibri" w:cs="Calibri"/>
          <w:sz w:val="22"/>
        </w:rPr>
        <w:t>The upgrades scheme area encompasses the following streets, High Street, New Street, College Street, Kenmare Place</w:t>
      </w:r>
      <w:r w:rsidR="00C1247D">
        <w:rPr>
          <w:rFonts w:ascii="Calibri" w:hAnsi="Calibri" w:cs="Calibri"/>
          <w:sz w:val="22"/>
        </w:rPr>
        <w:t xml:space="preserve"> </w:t>
      </w:r>
      <w:r w:rsidRPr="000809CF">
        <w:rPr>
          <w:rFonts w:ascii="Calibri" w:hAnsi="Calibri" w:cs="Calibri"/>
          <w:sz w:val="22"/>
        </w:rPr>
        <w:t xml:space="preserve">to Main Street, Beech Road; and </w:t>
      </w:r>
      <w:proofErr w:type="gramStart"/>
      <w:r w:rsidRPr="000809CF">
        <w:rPr>
          <w:rFonts w:ascii="Calibri" w:hAnsi="Calibri" w:cs="Calibri"/>
          <w:sz w:val="22"/>
        </w:rPr>
        <w:t>a number of</w:t>
      </w:r>
      <w:proofErr w:type="gramEnd"/>
      <w:r w:rsidRPr="000809CF">
        <w:rPr>
          <w:rFonts w:ascii="Calibri" w:hAnsi="Calibri" w:cs="Calibri"/>
          <w:sz w:val="22"/>
        </w:rPr>
        <w:t xml:space="preserve"> smaller laneways which interlink these streets.</w:t>
      </w:r>
      <w:r>
        <w:rPr>
          <w:rFonts w:ascii="Calibri" w:hAnsi="Calibri" w:cs="Calibri"/>
          <w:sz w:val="22"/>
        </w:rPr>
        <w:t xml:space="preserve"> </w:t>
      </w:r>
      <w:r w:rsidRPr="000809CF">
        <w:rPr>
          <w:rFonts w:ascii="Calibri" w:hAnsi="Calibri" w:cs="Calibri"/>
          <w:sz w:val="22"/>
        </w:rPr>
        <w:t xml:space="preserve">These streets form much of the principal streets of the town centre and </w:t>
      </w:r>
      <w:r w:rsidR="00C1247D" w:rsidRPr="000809CF">
        <w:rPr>
          <w:rFonts w:ascii="Calibri" w:hAnsi="Calibri" w:cs="Calibri"/>
          <w:sz w:val="22"/>
        </w:rPr>
        <w:t>contain many of</w:t>
      </w:r>
      <w:r w:rsidRPr="000809CF">
        <w:rPr>
          <w:rFonts w:ascii="Calibri" w:hAnsi="Calibri" w:cs="Calibri"/>
          <w:sz w:val="22"/>
        </w:rPr>
        <w:t xml:space="preserve"> the town’s commercial, entertainment and service industry orientated businesses. The built environment of the subject area predominantly dates from the</w:t>
      </w:r>
      <w:r>
        <w:rPr>
          <w:rFonts w:ascii="Calibri" w:hAnsi="Calibri" w:cs="Calibri"/>
          <w:sz w:val="22"/>
        </w:rPr>
        <w:t xml:space="preserve"> </w:t>
      </w:r>
      <w:r w:rsidRPr="000809CF">
        <w:rPr>
          <w:rFonts w:ascii="Calibri" w:hAnsi="Calibri" w:cs="Calibri"/>
          <w:sz w:val="22"/>
        </w:rPr>
        <w:t>19th</w:t>
      </w:r>
      <w:r>
        <w:rPr>
          <w:rFonts w:ascii="Calibri" w:hAnsi="Calibri" w:cs="Calibri"/>
          <w:sz w:val="22"/>
        </w:rPr>
        <w:t xml:space="preserve"> </w:t>
      </w:r>
      <w:r w:rsidRPr="000809CF">
        <w:rPr>
          <w:rFonts w:ascii="Calibri" w:hAnsi="Calibri" w:cs="Calibri"/>
          <w:sz w:val="22"/>
        </w:rPr>
        <w:t>and 20th-centuries.</w:t>
      </w:r>
    </w:p>
    <w:p w14:paraId="51AFD0D3" w14:textId="77777777" w:rsidR="00C403E5" w:rsidRDefault="00C403E5" w:rsidP="00C403E5">
      <w:pPr>
        <w:autoSpaceDE w:val="0"/>
        <w:autoSpaceDN w:val="0"/>
        <w:adjustRightInd w:val="0"/>
        <w:spacing w:after="0" w:afterAutospacing="0"/>
        <w:rPr>
          <w:rFonts w:ascii="Calibri" w:hAnsi="Calibri" w:cs="Calibri"/>
          <w:sz w:val="22"/>
        </w:rPr>
      </w:pPr>
    </w:p>
    <w:p w14:paraId="60EB01E5" w14:textId="77777777" w:rsidR="00C403E5" w:rsidRPr="00BF2BB8" w:rsidRDefault="00C403E5" w:rsidP="00C403E5">
      <w:pPr>
        <w:autoSpaceDE w:val="0"/>
        <w:autoSpaceDN w:val="0"/>
        <w:adjustRightInd w:val="0"/>
        <w:spacing w:after="0" w:afterAutospacing="0"/>
        <w:jc w:val="both"/>
        <w:rPr>
          <w:rFonts w:asciiTheme="minorHAnsi" w:hAnsiTheme="minorHAnsi" w:cstheme="minorHAnsi"/>
          <w:sz w:val="22"/>
        </w:rPr>
      </w:pPr>
      <w:r w:rsidRPr="00BF2BB8">
        <w:rPr>
          <w:rFonts w:asciiTheme="minorHAnsi" w:hAnsiTheme="minorHAnsi" w:cstheme="minorHAnsi"/>
          <w:sz w:val="22"/>
        </w:rPr>
        <w:t xml:space="preserve">Internal </w:t>
      </w:r>
      <w:r>
        <w:rPr>
          <w:rFonts w:asciiTheme="minorHAnsi" w:hAnsiTheme="minorHAnsi" w:cstheme="minorHAnsi"/>
          <w:sz w:val="22"/>
        </w:rPr>
        <w:t>A</w:t>
      </w:r>
      <w:r w:rsidRPr="00BF2BB8">
        <w:rPr>
          <w:rFonts w:asciiTheme="minorHAnsi" w:hAnsiTheme="minorHAnsi" w:cstheme="minorHAnsi"/>
          <w:sz w:val="22"/>
        </w:rPr>
        <w:t>udit is satisfied that the evaluation and appraisal process undertaken by</w:t>
      </w:r>
      <w:r>
        <w:rPr>
          <w:rFonts w:asciiTheme="minorHAnsi" w:hAnsiTheme="minorHAnsi" w:cstheme="minorHAnsi"/>
          <w:sz w:val="22"/>
        </w:rPr>
        <w:t xml:space="preserve"> the project managers, </w:t>
      </w:r>
      <w:proofErr w:type="gramStart"/>
      <w:r>
        <w:rPr>
          <w:rFonts w:asciiTheme="minorHAnsi" w:hAnsiTheme="minorHAnsi" w:cstheme="minorHAnsi"/>
          <w:sz w:val="22"/>
        </w:rPr>
        <w:t xml:space="preserve">with </w:t>
      </w:r>
      <w:r w:rsidRPr="00BF2BB8">
        <w:rPr>
          <w:rFonts w:asciiTheme="minorHAnsi" w:hAnsiTheme="minorHAnsi" w:cstheme="minorHAnsi"/>
          <w:sz w:val="22"/>
        </w:rPr>
        <w:t>regard to</w:t>
      </w:r>
      <w:proofErr w:type="gramEnd"/>
      <w:r w:rsidRPr="00BF2BB8">
        <w:rPr>
          <w:rFonts w:asciiTheme="minorHAnsi" w:hAnsiTheme="minorHAnsi" w:cstheme="minorHAnsi"/>
          <w:sz w:val="22"/>
        </w:rPr>
        <w:t xml:space="preserve"> this project </w:t>
      </w:r>
      <w:r>
        <w:rPr>
          <w:rFonts w:asciiTheme="minorHAnsi" w:hAnsiTheme="minorHAnsi" w:cstheme="minorHAnsi"/>
          <w:sz w:val="22"/>
        </w:rPr>
        <w:t xml:space="preserve">is satisfactory, with strong evidence of record-keeping and project management. </w:t>
      </w:r>
      <w:r w:rsidRPr="00BF2BB8">
        <w:rPr>
          <w:rFonts w:asciiTheme="minorHAnsi" w:hAnsiTheme="minorHAnsi" w:cstheme="minorHAnsi"/>
          <w:sz w:val="22"/>
        </w:rPr>
        <w:t>There is satisfactory evidence to date of planning, appraisal, operational management, decision making and oversight/ governance.</w:t>
      </w:r>
    </w:p>
    <w:p w14:paraId="1F054438" w14:textId="77777777" w:rsidR="00C403E5" w:rsidRPr="00732F19" w:rsidRDefault="00C403E5" w:rsidP="00C403E5">
      <w:pPr>
        <w:autoSpaceDE w:val="0"/>
        <w:autoSpaceDN w:val="0"/>
        <w:adjustRightInd w:val="0"/>
        <w:spacing w:after="0" w:afterAutospacing="0" w:line="360" w:lineRule="auto"/>
        <w:rPr>
          <w:rFonts w:ascii="Calibri" w:hAnsi="Calibri" w:cs="Calibri"/>
          <w:sz w:val="22"/>
          <w:u w:val="single"/>
        </w:rPr>
      </w:pPr>
    </w:p>
    <w:p w14:paraId="11AC59E4" w14:textId="1557486F" w:rsidR="00C403E5" w:rsidRPr="00C403E5" w:rsidRDefault="00C403E5" w:rsidP="00C403E5">
      <w:pPr>
        <w:autoSpaceDE w:val="0"/>
        <w:autoSpaceDN w:val="0"/>
        <w:adjustRightInd w:val="0"/>
        <w:spacing w:after="0" w:afterAutospacing="0"/>
        <w:rPr>
          <w:rFonts w:asciiTheme="minorHAnsi" w:hAnsiTheme="minorHAnsi" w:cstheme="minorHAnsi"/>
          <w:b/>
          <w:bCs/>
          <w:sz w:val="22"/>
          <w:u w:val="single"/>
        </w:rPr>
      </w:pPr>
      <w:r w:rsidRPr="00066B43">
        <w:rPr>
          <w:rFonts w:asciiTheme="minorHAnsi" w:hAnsiTheme="minorHAnsi" w:cstheme="minorHAnsi"/>
          <w:b/>
          <w:bCs/>
          <w:sz w:val="22"/>
          <w:u w:val="single"/>
        </w:rPr>
        <w:t xml:space="preserve">N70 Five Bridges Project </w:t>
      </w:r>
    </w:p>
    <w:p w14:paraId="06E46D76" w14:textId="3D4B632A" w:rsidR="00C403E5" w:rsidRPr="00066B43" w:rsidRDefault="00C403E5" w:rsidP="00C403E5">
      <w:pPr>
        <w:pStyle w:val="BodyText"/>
        <w:kinsoku w:val="0"/>
        <w:overflowPunct w:val="0"/>
        <w:spacing w:before="43" w:line="276" w:lineRule="auto"/>
        <w:ind w:right="-7"/>
        <w:jc w:val="both"/>
        <w:rPr>
          <w:rFonts w:asciiTheme="minorHAnsi" w:hAnsiTheme="minorHAnsi" w:cstheme="minorHAnsi"/>
          <w:spacing w:val="-2"/>
          <w:sz w:val="22"/>
          <w:szCs w:val="22"/>
        </w:rPr>
      </w:pPr>
      <w:r w:rsidRPr="00066B43">
        <w:rPr>
          <w:rFonts w:asciiTheme="minorHAnsi" w:hAnsiTheme="minorHAnsi" w:cstheme="minorHAnsi"/>
          <w:spacing w:val="-2"/>
          <w:sz w:val="22"/>
          <w:szCs w:val="22"/>
        </w:rPr>
        <w:t>The N</w:t>
      </w:r>
      <w:r>
        <w:rPr>
          <w:rFonts w:asciiTheme="minorHAnsi" w:hAnsiTheme="minorHAnsi" w:cstheme="minorHAnsi"/>
          <w:spacing w:val="-2"/>
          <w:sz w:val="22"/>
          <w:szCs w:val="22"/>
        </w:rPr>
        <w:t>70 5 Bridges Project aim is to</w:t>
      </w:r>
      <w:r w:rsidRPr="00066B43">
        <w:rPr>
          <w:rFonts w:asciiTheme="minorHAnsi" w:hAnsiTheme="minorHAnsi" w:cstheme="minorHAnsi"/>
          <w:spacing w:val="-2"/>
          <w:sz w:val="22"/>
          <w:szCs w:val="22"/>
        </w:rPr>
        <w:t xml:space="preserve"> carry out works on five bridges on a section of the N70</w:t>
      </w:r>
      <w:r>
        <w:rPr>
          <w:rFonts w:asciiTheme="minorHAnsi" w:hAnsiTheme="minorHAnsi" w:cstheme="minorHAnsi"/>
          <w:spacing w:val="-2"/>
          <w:sz w:val="22"/>
          <w:szCs w:val="22"/>
        </w:rPr>
        <w:t xml:space="preserve"> </w:t>
      </w:r>
      <w:r w:rsidRPr="00066B43">
        <w:rPr>
          <w:rFonts w:asciiTheme="minorHAnsi" w:hAnsiTheme="minorHAnsi" w:cstheme="minorHAnsi"/>
          <w:spacing w:val="-2"/>
          <w:sz w:val="22"/>
          <w:szCs w:val="22"/>
        </w:rPr>
        <w:t xml:space="preserve">National Secondary Road, between Killorglin and Sneem. The N70 is considered deficient in terms of width and alignment, and any upgrading works on the road would necessitate improvement works to 5 bridges which form part of this stretch of the N70. </w:t>
      </w:r>
      <w:r>
        <w:rPr>
          <w:rFonts w:asciiTheme="minorHAnsi" w:hAnsiTheme="minorHAnsi" w:cstheme="minorHAnsi"/>
          <w:spacing w:val="-2"/>
          <w:sz w:val="22"/>
          <w:szCs w:val="22"/>
        </w:rPr>
        <w:t xml:space="preserve"> </w:t>
      </w:r>
      <w:r w:rsidRPr="00066B43">
        <w:rPr>
          <w:rFonts w:asciiTheme="minorHAnsi" w:hAnsiTheme="minorHAnsi" w:cstheme="minorHAnsi"/>
          <w:spacing w:val="-2"/>
          <w:sz w:val="22"/>
          <w:szCs w:val="22"/>
        </w:rPr>
        <w:t>These bridges are as follows:</w:t>
      </w:r>
    </w:p>
    <w:p w14:paraId="04480071" w14:textId="77777777" w:rsidR="00C403E5" w:rsidRPr="00066B43" w:rsidRDefault="00C403E5" w:rsidP="00BB19BE">
      <w:pPr>
        <w:pStyle w:val="TableParagraph"/>
        <w:numPr>
          <w:ilvl w:val="0"/>
          <w:numId w:val="14"/>
        </w:numPr>
        <w:kinsoku w:val="0"/>
        <w:overflowPunct w:val="0"/>
        <w:adjustRightInd w:val="0"/>
        <w:spacing w:before="1"/>
        <w:ind w:right="985"/>
        <w:jc w:val="both"/>
        <w:rPr>
          <w:rFonts w:asciiTheme="minorHAnsi" w:hAnsiTheme="minorHAnsi" w:cstheme="minorHAnsi"/>
          <w:spacing w:val="-2"/>
        </w:rPr>
      </w:pPr>
      <w:r w:rsidRPr="00066B43">
        <w:rPr>
          <w:rFonts w:asciiTheme="minorHAnsi" w:hAnsiTheme="minorHAnsi" w:cstheme="minorHAnsi"/>
          <w:spacing w:val="-2"/>
        </w:rPr>
        <w:t>Caragh Bridge</w:t>
      </w:r>
    </w:p>
    <w:p w14:paraId="5945A7D8" w14:textId="77777777" w:rsidR="00C403E5" w:rsidRPr="00066B43" w:rsidRDefault="00C403E5" w:rsidP="00BB19BE">
      <w:pPr>
        <w:pStyle w:val="TableParagraph"/>
        <w:numPr>
          <w:ilvl w:val="0"/>
          <w:numId w:val="14"/>
        </w:numPr>
        <w:kinsoku w:val="0"/>
        <w:overflowPunct w:val="0"/>
        <w:adjustRightInd w:val="0"/>
        <w:spacing w:before="1"/>
        <w:ind w:right="985"/>
        <w:jc w:val="both"/>
        <w:rPr>
          <w:rFonts w:asciiTheme="minorHAnsi" w:hAnsiTheme="minorHAnsi" w:cstheme="minorHAnsi"/>
          <w:spacing w:val="-2"/>
        </w:rPr>
      </w:pPr>
      <w:r w:rsidRPr="00066B43">
        <w:rPr>
          <w:rFonts w:asciiTheme="minorHAnsi" w:hAnsiTheme="minorHAnsi" w:cstheme="minorHAnsi"/>
          <w:spacing w:val="-2"/>
        </w:rPr>
        <w:lastRenderedPageBreak/>
        <w:t>O’Connell’s Bridge (Gleensk)</w:t>
      </w:r>
    </w:p>
    <w:p w14:paraId="6044FD88" w14:textId="77777777" w:rsidR="00C403E5" w:rsidRPr="00066B43" w:rsidRDefault="00C403E5" w:rsidP="00BB19BE">
      <w:pPr>
        <w:pStyle w:val="TableParagraph"/>
        <w:numPr>
          <w:ilvl w:val="0"/>
          <w:numId w:val="14"/>
        </w:numPr>
        <w:kinsoku w:val="0"/>
        <w:overflowPunct w:val="0"/>
        <w:adjustRightInd w:val="0"/>
        <w:spacing w:before="1"/>
        <w:ind w:right="985"/>
        <w:jc w:val="both"/>
        <w:rPr>
          <w:rFonts w:asciiTheme="minorHAnsi" w:hAnsiTheme="minorHAnsi" w:cstheme="minorHAnsi"/>
          <w:spacing w:val="-2"/>
        </w:rPr>
      </w:pPr>
      <w:r w:rsidRPr="00066B43">
        <w:rPr>
          <w:rFonts w:asciiTheme="minorHAnsi" w:hAnsiTheme="minorHAnsi" w:cstheme="minorHAnsi"/>
          <w:spacing w:val="-2"/>
        </w:rPr>
        <w:t>Deelis Bridge (East of Cahersiveen)</w:t>
      </w:r>
    </w:p>
    <w:p w14:paraId="51BF321B" w14:textId="77777777" w:rsidR="00C403E5" w:rsidRPr="00066B43" w:rsidRDefault="00C403E5" w:rsidP="00BB19BE">
      <w:pPr>
        <w:pStyle w:val="TableParagraph"/>
        <w:numPr>
          <w:ilvl w:val="0"/>
          <w:numId w:val="14"/>
        </w:numPr>
        <w:kinsoku w:val="0"/>
        <w:overflowPunct w:val="0"/>
        <w:adjustRightInd w:val="0"/>
        <w:spacing w:before="1"/>
        <w:ind w:right="985"/>
        <w:jc w:val="both"/>
        <w:rPr>
          <w:rFonts w:asciiTheme="minorHAnsi" w:hAnsiTheme="minorHAnsi" w:cstheme="minorHAnsi"/>
          <w:spacing w:val="-2"/>
        </w:rPr>
      </w:pPr>
      <w:r w:rsidRPr="00066B43">
        <w:rPr>
          <w:rFonts w:asciiTheme="minorHAnsi" w:hAnsiTheme="minorHAnsi" w:cstheme="minorHAnsi"/>
          <w:spacing w:val="-2"/>
        </w:rPr>
        <w:t>Baslickane Bridge (south of Waterville</w:t>
      </w:r>
    </w:p>
    <w:p w14:paraId="2EF21EA2" w14:textId="77777777" w:rsidR="00C403E5" w:rsidRPr="00066B43" w:rsidRDefault="00C403E5" w:rsidP="00BB19BE">
      <w:pPr>
        <w:pStyle w:val="TableParagraph"/>
        <w:numPr>
          <w:ilvl w:val="0"/>
          <w:numId w:val="14"/>
        </w:numPr>
        <w:kinsoku w:val="0"/>
        <w:overflowPunct w:val="0"/>
        <w:adjustRightInd w:val="0"/>
        <w:spacing w:before="1"/>
        <w:ind w:right="985"/>
        <w:jc w:val="both"/>
        <w:rPr>
          <w:rFonts w:asciiTheme="minorHAnsi" w:hAnsiTheme="minorHAnsi" w:cstheme="minorHAnsi"/>
          <w:spacing w:val="-2"/>
        </w:rPr>
      </w:pPr>
      <w:r w:rsidRPr="00066B43">
        <w:rPr>
          <w:rFonts w:asciiTheme="minorHAnsi" w:hAnsiTheme="minorHAnsi" w:cstheme="minorHAnsi"/>
          <w:spacing w:val="-2"/>
        </w:rPr>
        <w:t>Inchinaleega Weast (West of Sneem)</w:t>
      </w:r>
    </w:p>
    <w:p w14:paraId="198E0B1D" w14:textId="77777777" w:rsidR="00C403E5" w:rsidRDefault="00C403E5" w:rsidP="00C403E5">
      <w:pPr>
        <w:autoSpaceDE w:val="0"/>
        <w:autoSpaceDN w:val="0"/>
        <w:adjustRightInd w:val="0"/>
        <w:spacing w:after="0" w:afterAutospacing="0"/>
        <w:jc w:val="both"/>
        <w:rPr>
          <w:rFonts w:asciiTheme="minorHAnsi" w:hAnsiTheme="minorHAnsi" w:cstheme="minorHAnsi"/>
          <w:sz w:val="22"/>
        </w:rPr>
      </w:pPr>
    </w:p>
    <w:p w14:paraId="794D1E57" w14:textId="77777777" w:rsidR="00C403E5" w:rsidRDefault="00C403E5" w:rsidP="00C403E5">
      <w:pPr>
        <w:autoSpaceDE w:val="0"/>
        <w:autoSpaceDN w:val="0"/>
        <w:adjustRightInd w:val="0"/>
        <w:spacing w:after="0" w:afterAutospacing="0"/>
        <w:jc w:val="both"/>
        <w:rPr>
          <w:rFonts w:asciiTheme="minorHAnsi" w:hAnsiTheme="minorHAnsi" w:cstheme="minorHAnsi"/>
          <w:sz w:val="22"/>
        </w:rPr>
      </w:pPr>
      <w:r>
        <w:rPr>
          <w:rFonts w:asciiTheme="minorHAnsi" w:hAnsiTheme="minorHAnsi" w:cstheme="minorHAnsi"/>
          <w:sz w:val="22"/>
        </w:rPr>
        <w:t>Following a</w:t>
      </w:r>
      <w:r w:rsidRPr="00066B43">
        <w:rPr>
          <w:rFonts w:asciiTheme="minorHAnsi" w:hAnsiTheme="minorHAnsi" w:cstheme="minorHAnsi"/>
          <w:sz w:val="22"/>
        </w:rPr>
        <w:t xml:space="preserve"> National Road Needs Study </w:t>
      </w:r>
      <w:r>
        <w:rPr>
          <w:rFonts w:asciiTheme="minorHAnsi" w:hAnsiTheme="minorHAnsi" w:cstheme="minorHAnsi"/>
          <w:sz w:val="22"/>
        </w:rPr>
        <w:t xml:space="preserve">which </w:t>
      </w:r>
      <w:r w:rsidRPr="00066B43">
        <w:rPr>
          <w:rFonts w:asciiTheme="minorHAnsi" w:hAnsiTheme="minorHAnsi" w:cstheme="minorHAnsi"/>
          <w:sz w:val="22"/>
        </w:rPr>
        <w:t>identified serious deficiencies in the</w:t>
      </w:r>
      <w:r>
        <w:rPr>
          <w:rFonts w:asciiTheme="minorHAnsi" w:hAnsiTheme="minorHAnsi" w:cstheme="minorHAnsi"/>
          <w:sz w:val="22"/>
        </w:rPr>
        <w:t xml:space="preserve"> </w:t>
      </w:r>
      <w:r w:rsidRPr="00066B43">
        <w:rPr>
          <w:rFonts w:asciiTheme="minorHAnsi" w:hAnsiTheme="minorHAnsi" w:cstheme="minorHAnsi"/>
          <w:sz w:val="22"/>
        </w:rPr>
        <w:t>national road network</w:t>
      </w:r>
      <w:r>
        <w:rPr>
          <w:rFonts w:asciiTheme="minorHAnsi" w:hAnsiTheme="minorHAnsi" w:cstheme="minorHAnsi"/>
          <w:sz w:val="22"/>
        </w:rPr>
        <w:t>,</w:t>
      </w:r>
      <w:r w:rsidRPr="00066B43">
        <w:rPr>
          <w:rFonts w:asciiTheme="minorHAnsi" w:hAnsiTheme="minorHAnsi" w:cstheme="minorHAnsi"/>
          <w:sz w:val="22"/>
        </w:rPr>
        <w:t xml:space="preserve"> </w:t>
      </w:r>
      <w:r>
        <w:rPr>
          <w:rFonts w:asciiTheme="minorHAnsi" w:hAnsiTheme="minorHAnsi" w:cstheme="minorHAnsi"/>
          <w:sz w:val="22"/>
        </w:rPr>
        <w:t>t</w:t>
      </w:r>
      <w:r w:rsidRPr="00066B43">
        <w:rPr>
          <w:rFonts w:asciiTheme="minorHAnsi" w:hAnsiTheme="minorHAnsi" w:cstheme="minorHAnsi"/>
          <w:sz w:val="22"/>
        </w:rPr>
        <w:t>he NRA commissioned a National Road Secondary Road Needs Study, to identify National Secondary Roads or sections of a route suitable for investment to a higher design standard</w:t>
      </w:r>
      <w:r>
        <w:rPr>
          <w:rFonts w:asciiTheme="minorHAnsi" w:hAnsiTheme="minorHAnsi" w:cstheme="minorHAnsi"/>
          <w:sz w:val="22"/>
        </w:rPr>
        <w:t>.</w:t>
      </w:r>
    </w:p>
    <w:p w14:paraId="1E91E266" w14:textId="77777777" w:rsidR="00C403E5" w:rsidRPr="00066B43" w:rsidRDefault="00C403E5" w:rsidP="00C403E5">
      <w:pPr>
        <w:autoSpaceDE w:val="0"/>
        <w:autoSpaceDN w:val="0"/>
        <w:adjustRightInd w:val="0"/>
        <w:spacing w:after="0" w:afterAutospacing="0"/>
        <w:jc w:val="both"/>
        <w:rPr>
          <w:rFonts w:asciiTheme="minorHAnsi" w:hAnsiTheme="minorHAnsi" w:cstheme="minorHAnsi"/>
          <w:sz w:val="22"/>
        </w:rPr>
      </w:pPr>
    </w:p>
    <w:p w14:paraId="5DA72105" w14:textId="77777777" w:rsidR="00C403E5" w:rsidRDefault="00C403E5" w:rsidP="00C403E5">
      <w:pPr>
        <w:autoSpaceDE w:val="0"/>
        <w:autoSpaceDN w:val="0"/>
        <w:adjustRightInd w:val="0"/>
        <w:spacing w:after="0" w:afterAutospacing="0"/>
        <w:jc w:val="both"/>
        <w:rPr>
          <w:rFonts w:asciiTheme="minorHAnsi" w:hAnsiTheme="minorHAnsi" w:cstheme="minorHAnsi"/>
          <w:sz w:val="22"/>
        </w:rPr>
      </w:pPr>
      <w:r w:rsidRPr="00066B43">
        <w:rPr>
          <w:rFonts w:asciiTheme="minorHAnsi" w:hAnsiTheme="minorHAnsi" w:cstheme="minorHAnsi"/>
          <w:sz w:val="22"/>
        </w:rPr>
        <w:t xml:space="preserve">As part of the National Road Secondary Road Needs Study, the N70 was surveyed and the findings contained in the National Secondary Roads Needs Study- Network Options Report- </w:t>
      </w:r>
      <w:proofErr w:type="gramStart"/>
      <w:r w:rsidRPr="00066B43">
        <w:rPr>
          <w:rFonts w:asciiTheme="minorHAnsi" w:hAnsiTheme="minorHAnsi" w:cstheme="minorHAnsi"/>
          <w:sz w:val="22"/>
        </w:rPr>
        <w:t>South West</w:t>
      </w:r>
      <w:proofErr w:type="gramEnd"/>
      <w:r w:rsidRPr="00066B43">
        <w:rPr>
          <w:rFonts w:asciiTheme="minorHAnsi" w:hAnsiTheme="minorHAnsi" w:cstheme="minorHAnsi"/>
          <w:sz w:val="22"/>
        </w:rPr>
        <w:t xml:space="preserve"> Region</w:t>
      </w:r>
      <w:r>
        <w:rPr>
          <w:rFonts w:asciiTheme="minorHAnsi" w:hAnsiTheme="minorHAnsi" w:cstheme="minorHAnsi"/>
          <w:sz w:val="22"/>
        </w:rPr>
        <w:t xml:space="preserve">, which outlined deficiencies in the road between Killorglin and Sneem. </w:t>
      </w:r>
      <w:proofErr w:type="gramStart"/>
      <w:r>
        <w:rPr>
          <w:rFonts w:asciiTheme="minorHAnsi" w:hAnsiTheme="minorHAnsi" w:cstheme="minorHAnsi"/>
          <w:sz w:val="22"/>
        </w:rPr>
        <w:t>In order to</w:t>
      </w:r>
      <w:proofErr w:type="gramEnd"/>
      <w:r>
        <w:rPr>
          <w:rFonts w:asciiTheme="minorHAnsi" w:hAnsiTheme="minorHAnsi" w:cstheme="minorHAnsi"/>
          <w:sz w:val="22"/>
        </w:rPr>
        <w:t xml:space="preserve"> bring this road up to standard, 5 bridges were identified as necessitating improvement. </w:t>
      </w:r>
    </w:p>
    <w:p w14:paraId="6FAA9EF8" w14:textId="77777777" w:rsidR="00C403E5" w:rsidRDefault="00C403E5" w:rsidP="00C403E5">
      <w:pPr>
        <w:autoSpaceDE w:val="0"/>
        <w:autoSpaceDN w:val="0"/>
        <w:adjustRightInd w:val="0"/>
        <w:spacing w:after="0" w:afterAutospacing="0"/>
        <w:jc w:val="both"/>
        <w:rPr>
          <w:rFonts w:asciiTheme="minorHAnsi" w:hAnsiTheme="minorHAnsi" w:cstheme="minorHAnsi"/>
          <w:sz w:val="22"/>
        </w:rPr>
      </w:pPr>
    </w:p>
    <w:p w14:paraId="7FA18E58" w14:textId="77777777" w:rsidR="00C403E5" w:rsidRPr="00BF2BB8" w:rsidRDefault="00C403E5" w:rsidP="00C403E5">
      <w:pPr>
        <w:autoSpaceDE w:val="0"/>
        <w:autoSpaceDN w:val="0"/>
        <w:adjustRightInd w:val="0"/>
        <w:spacing w:after="0" w:afterAutospacing="0"/>
        <w:jc w:val="both"/>
        <w:rPr>
          <w:rFonts w:asciiTheme="minorHAnsi" w:hAnsiTheme="minorHAnsi" w:cstheme="minorHAnsi"/>
          <w:sz w:val="22"/>
        </w:rPr>
      </w:pPr>
      <w:r w:rsidRPr="00BF2BB8">
        <w:rPr>
          <w:rFonts w:asciiTheme="minorHAnsi" w:hAnsiTheme="minorHAnsi" w:cstheme="minorHAnsi"/>
          <w:sz w:val="22"/>
        </w:rPr>
        <w:t xml:space="preserve">Internal </w:t>
      </w:r>
      <w:r>
        <w:rPr>
          <w:rFonts w:asciiTheme="minorHAnsi" w:hAnsiTheme="minorHAnsi" w:cstheme="minorHAnsi"/>
          <w:sz w:val="22"/>
        </w:rPr>
        <w:t>A</w:t>
      </w:r>
      <w:r w:rsidRPr="00BF2BB8">
        <w:rPr>
          <w:rFonts w:asciiTheme="minorHAnsi" w:hAnsiTheme="minorHAnsi" w:cstheme="minorHAnsi"/>
          <w:sz w:val="22"/>
        </w:rPr>
        <w:t>udit is satisfied that the evaluation and appraisal process undertaken by</w:t>
      </w:r>
      <w:r>
        <w:rPr>
          <w:rFonts w:asciiTheme="minorHAnsi" w:hAnsiTheme="minorHAnsi" w:cstheme="minorHAnsi"/>
          <w:sz w:val="22"/>
        </w:rPr>
        <w:t xml:space="preserve"> the project managers, </w:t>
      </w:r>
      <w:proofErr w:type="gramStart"/>
      <w:r>
        <w:rPr>
          <w:rFonts w:asciiTheme="minorHAnsi" w:hAnsiTheme="minorHAnsi" w:cstheme="minorHAnsi"/>
          <w:sz w:val="22"/>
        </w:rPr>
        <w:t xml:space="preserve">with </w:t>
      </w:r>
      <w:r w:rsidRPr="00BF2BB8">
        <w:rPr>
          <w:rFonts w:asciiTheme="minorHAnsi" w:hAnsiTheme="minorHAnsi" w:cstheme="minorHAnsi"/>
          <w:sz w:val="22"/>
        </w:rPr>
        <w:t>regard to</w:t>
      </w:r>
      <w:proofErr w:type="gramEnd"/>
      <w:r w:rsidRPr="00BF2BB8">
        <w:rPr>
          <w:rFonts w:asciiTheme="minorHAnsi" w:hAnsiTheme="minorHAnsi" w:cstheme="minorHAnsi"/>
          <w:sz w:val="22"/>
        </w:rPr>
        <w:t xml:space="preserve"> this project </w:t>
      </w:r>
      <w:r>
        <w:rPr>
          <w:rFonts w:asciiTheme="minorHAnsi" w:hAnsiTheme="minorHAnsi" w:cstheme="minorHAnsi"/>
          <w:sz w:val="22"/>
        </w:rPr>
        <w:t xml:space="preserve">is satisfactory, with strong evidence of record-keeping and project management. </w:t>
      </w:r>
      <w:r w:rsidRPr="00BF2BB8">
        <w:rPr>
          <w:rFonts w:asciiTheme="minorHAnsi" w:hAnsiTheme="minorHAnsi" w:cstheme="minorHAnsi"/>
          <w:sz w:val="22"/>
        </w:rPr>
        <w:t>There is satisfactory evidence to date of planning, appraisal, operational management, decision making and oversight/ governance.</w:t>
      </w:r>
    </w:p>
    <w:p w14:paraId="243D91A7" w14:textId="77777777" w:rsidR="00C403E5" w:rsidRDefault="00C403E5" w:rsidP="00C403E5">
      <w:pPr>
        <w:autoSpaceDE w:val="0"/>
        <w:autoSpaceDN w:val="0"/>
        <w:adjustRightInd w:val="0"/>
        <w:spacing w:after="0" w:afterAutospacing="0"/>
        <w:jc w:val="both"/>
        <w:rPr>
          <w:rFonts w:asciiTheme="minorHAnsi" w:hAnsiTheme="minorHAnsi" w:cstheme="minorHAnsi"/>
          <w:sz w:val="22"/>
        </w:rPr>
      </w:pPr>
    </w:p>
    <w:p w14:paraId="69096B1D" w14:textId="77777777" w:rsidR="00C403E5" w:rsidRDefault="00C403E5" w:rsidP="00C403E5">
      <w:pPr>
        <w:autoSpaceDE w:val="0"/>
        <w:autoSpaceDN w:val="0"/>
        <w:adjustRightInd w:val="0"/>
        <w:spacing w:after="0" w:afterAutospacing="0"/>
        <w:jc w:val="both"/>
        <w:rPr>
          <w:rFonts w:asciiTheme="minorHAnsi" w:hAnsiTheme="minorHAnsi" w:cstheme="minorHAnsi"/>
          <w:b/>
          <w:bCs/>
          <w:sz w:val="22"/>
          <w:u w:val="single"/>
        </w:rPr>
      </w:pPr>
      <w:r w:rsidRPr="000809CF">
        <w:rPr>
          <w:rFonts w:asciiTheme="minorHAnsi" w:hAnsiTheme="minorHAnsi" w:cstheme="minorHAnsi"/>
          <w:b/>
          <w:bCs/>
          <w:sz w:val="22"/>
          <w:u w:val="single"/>
        </w:rPr>
        <w:t>Áras Phádraig Redevelopment Project</w:t>
      </w:r>
    </w:p>
    <w:p w14:paraId="295F2143" w14:textId="77777777"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r w:rsidRPr="000809CF">
        <w:rPr>
          <w:rFonts w:asciiTheme="minorHAnsi" w:hAnsiTheme="minorHAnsi" w:cstheme="minorHAnsi"/>
          <w:sz w:val="22"/>
        </w:rPr>
        <w:t xml:space="preserve">The aim of the project is to re-develop the Áras Phádraig building and site, following its acquisition by Kerry County Council. The project consists of demolition of the existing Áras Phádraig building and in its place, to construct a three-storey Theatre and Community building, as well as </w:t>
      </w:r>
      <w:proofErr w:type="gramStart"/>
      <w:r w:rsidRPr="000809CF">
        <w:rPr>
          <w:rFonts w:asciiTheme="minorHAnsi" w:hAnsiTheme="minorHAnsi" w:cstheme="minorHAnsi"/>
          <w:sz w:val="22"/>
        </w:rPr>
        <w:t>a  Public</w:t>
      </w:r>
      <w:proofErr w:type="gramEnd"/>
      <w:r w:rsidRPr="000809CF">
        <w:rPr>
          <w:rFonts w:asciiTheme="minorHAnsi" w:hAnsiTheme="minorHAnsi" w:cstheme="minorHAnsi"/>
          <w:sz w:val="22"/>
        </w:rPr>
        <w:t xml:space="preserve">  Plaza and revised entrance to Lewis Road.</w:t>
      </w:r>
    </w:p>
    <w:p w14:paraId="418BC621" w14:textId="77777777"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p>
    <w:p w14:paraId="2A3CC212" w14:textId="77777777"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r w:rsidRPr="000809CF">
        <w:rPr>
          <w:rFonts w:asciiTheme="minorHAnsi" w:hAnsiTheme="minorHAnsi" w:cstheme="minorHAnsi"/>
          <w:sz w:val="22"/>
        </w:rPr>
        <w:t xml:space="preserve">The new Theatre 1750m2 (200–250 seats) will include toilets, changing rooms, prop stores for performers, etc.  The stage area will have the option to open out onto the public plaza. Stage lighting, sound system, and stage to incorporate platform. </w:t>
      </w:r>
    </w:p>
    <w:p w14:paraId="77EDFD75" w14:textId="77777777"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p>
    <w:p w14:paraId="0021784E" w14:textId="77777777"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r w:rsidRPr="000809CF">
        <w:rPr>
          <w:rFonts w:asciiTheme="minorHAnsi" w:hAnsiTheme="minorHAnsi" w:cstheme="minorHAnsi"/>
          <w:sz w:val="22"/>
        </w:rPr>
        <w:t>The Áras Phádraig Theatre and Community Building will also provide space for community and educational activity in the building. The Kerry Parents and Friends Association will have an Activity and Educational Room on the first floor with its own dedicated kitchen and facilities and there is also a studio space with kitchen and meeting rooms on the second floor.</w:t>
      </w:r>
    </w:p>
    <w:p w14:paraId="1F10F31F" w14:textId="77777777"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p>
    <w:p w14:paraId="684BBB3C" w14:textId="579D9B9D"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r w:rsidRPr="000809CF">
        <w:rPr>
          <w:rFonts w:asciiTheme="minorHAnsi" w:hAnsiTheme="minorHAnsi" w:cstheme="minorHAnsi"/>
          <w:sz w:val="22"/>
        </w:rPr>
        <w:t xml:space="preserve">A </w:t>
      </w:r>
      <w:r>
        <w:rPr>
          <w:rFonts w:asciiTheme="minorHAnsi" w:hAnsiTheme="minorHAnsi" w:cstheme="minorHAnsi"/>
          <w:sz w:val="22"/>
        </w:rPr>
        <w:t>s</w:t>
      </w:r>
      <w:r w:rsidRPr="000809CF">
        <w:rPr>
          <w:rFonts w:asciiTheme="minorHAnsi" w:hAnsiTheme="minorHAnsi" w:cstheme="minorHAnsi"/>
          <w:sz w:val="22"/>
        </w:rPr>
        <w:t xml:space="preserve">ix-story, 5,200m2 Primary Care Centre will be </w:t>
      </w:r>
      <w:r w:rsidR="00C1247D">
        <w:rPr>
          <w:rFonts w:asciiTheme="minorHAnsi" w:hAnsiTheme="minorHAnsi" w:cstheme="minorHAnsi"/>
          <w:sz w:val="22"/>
        </w:rPr>
        <w:t>c</w:t>
      </w:r>
      <w:r w:rsidRPr="000809CF">
        <w:rPr>
          <w:rFonts w:asciiTheme="minorHAnsi" w:hAnsiTheme="minorHAnsi" w:cstheme="minorHAnsi"/>
          <w:sz w:val="22"/>
        </w:rPr>
        <w:t xml:space="preserve">onstructed </w:t>
      </w:r>
      <w:r w:rsidR="00C1247D" w:rsidRPr="000809CF">
        <w:rPr>
          <w:rFonts w:asciiTheme="minorHAnsi" w:hAnsiTheme="minorHAnsi" w:cstheme="minorHAnsi"/>
          <w:sz w:val="22"/>
        </w:rPr>
        <w:t xml:space="preserve">by </w:t>
      </w:r>
      <w:proofErr w:type="gramStart"/>
      <w:r w:rsidR="00C1247D" w:rsidRPr="000809CF">
        <w:rPr>
          <w:rFonts w:asciiTheme="minorHAnsi" w:hAnsiTheme="minorHAnsi" w:cstheme="minorHAnsi"/>
          <w:sz w:val="22"/>
        </w:rPr>
        <w:t>the</w:t>
      </w:r>
      <w:r w:rsidRPr="000809CF">
        <w:rPr>
          <w:rFonts w:asciiTheme="minorHAnsi" w:hAnsiTheme="minorHAnsi" w:cstheme="minorHAnsi"/>
          <w:sz w:val="22"/>
        </w:rPr>
        <w:t xml:space="preserve">  HSE</w:t>
      </w:r>
      <w:proofErr w:type="gramEnd"/>
      <w:r w:rsidRPr="000809CF">
        <w:rPr>
          <w:rFonts w:asciiTheme="minorHAnsi" w:hAnsiTheme="minorHAnsi" w:cstheme="minorHAnsi"/>
          <w:sz w:val="22"/>
        </w:rPr>
        <w:t xml:space="preserve"> for healthcare services for Killarney town.  As well as providing much needed HSE funded services, it will accommodate the provision of comprehensive primary care health services. This will be a shell and core design with an area of approximately 5,200m2 to be determined with the HSE.</w:t>
      </w:r>
    </w:p>
    <w:p w14:paraId="3C5AE642" w14:textId="77777777"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p>
    <w:p w14:paraId="06403651" w14:textId="2A7F42C7"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r w:rsidRPr="000809CF">
        <w:rPr>
          <w:rFonts w:asciiTheme="minorHAnsi" w:hAnsiTheme="minorHAnsi" w:cstheme="minorHAnsi"/>
          <w:sz w:val="22"/>
        </w:rPr>
        <w:t xml:space="preserve">A Public Plaza will be constructed in front of the </w:t>
      </w:r>
      <w:proofErr w:type="gramStart"/>
      <w:r w:rsidRPr="000809CF">
        <w:rPr>
          <w:rFonts w:asciiTheme="minorHAnsi" w:hAnsiTheme="minorHAnsi" w:cstheme="minorHAnsi"/>
          <w:sz w:val="22"/>
        </w:rPr>
        <w:t>New</w:t>
      </w:r>
      <w:proofErr w:type="gramEnd"/>
      <w:r w:rsidR="00C1247D">
        <w:rPr>
          <w:rFonts w:asciiTheme="minorHAnsi" w:hAnsiTheme="minorHAnsi" w:cstheme="minorHAnsi"/>
          <w:sz w:val="22"/>
        </w:rPr>
        <w:t xml:space="preserve"> </w:t>
      </w:r>
      <w:r w:rsidRPr="000809CF">
        <w:rPr>
          <w:rFonts w:asciiTheme="minorHAnsi" w:hAnsiTheme="minorHAnsi" w:cstheme="minorHAnsi"/>
          <w:sz w:val="22"/>
        </w:rPr>
        <w:t>Áras Phádraig Theatre and will serve both the Theatre and the new Primary Care Centre. A retail unit/Cafe on the ground floor is to be included Public Realm Proposal for a new plaza.</w:t>
      </w:r>
    </w:p>
    <w:p w14:paraId="687067B6" w14:textId="77777777" w:rsidR="00C403E5" w:rsidRPr="000809CF" w:rsidRDefault="00C403E5" w:rsidP="00C403E5">
      <w:pPr>
        <w:autoSpaceDE w:val="0"/>
        <w:autoSpaceDN w:val="0"/>
        <w:adjustRightInd w:val="0"/>
        <w:spacing w:after="0" w:afterAutospacing="0"/>
        <w:jc w:val="both"/>
        <w:rPr>
          <w:rFonts w:asciiTheme="minorHAnsi" w:hAnsiTheme="minorHAnsi" w:cstheme="minorHAnsi"/>
          <w:sz w:val="22"/>
        </w:rPr>
      </w:pPr>
    </w:p>
    <w:p w14:paraId="3B47AA5A" w14:textId="5437D83F" w:rsidR="00C403E5" w:rsidRDefault="00C403E5" w:rsidP="00C403E5">
      <w:pPr>
        <w:autoSpaceDE w:val="0"/>
        <w:autoSpaceDN w:val="0"/>
        <w:adjustRightInd w:val="0"/>
        <w:spacing w:after="0" w:afterAutospacing="0"/>
        <w:jc w:val="both"/>
        <w:rPr>
          <w:rFonts w:asciiTheme="minorHAnsi" w:hAnsiTheme="minorHAnsi" w:cstheme="minorHAnsi"/>
          <w:sz w:val="22"/>
        </w:rPr>
      </w:pPr>
      <w:r w:rsidRPr="000809CF">
        <w:rPr>
          <w:rFonts w:asciiTheme="minorHAnsi" w:hAnsiTheme="minorHAnsi" w:cstheme="minorHAnsi"/>
          <w:sz w:val="22"/>
        </w:rPr>
        <w:t xml:space="preserve">Minor </w:t>
      </w:r>
      <w:r w:rsidR="00C1247D" w:rsidRPr="000809CF">
        <w:rPr>
          <w:rFonts w:asciiTheme="minorHAnsi" w:hAnsiTheme="minorHAnsi" w:cstheme="minorHAnsi"/>
          <w:sz w:val="22"/>
        </w:rPr>
        <w:t>Landscaping works</w:t>
      </w:r>
      <w:r w:rsidRPr="000809CF">
        <w:rPr>
          <w:rFonts w:asciiTheme="minorHAnsi" w:hAnsiTheme="minorHAnsi" w:cstheme="minorHAnsi"/>
          <w:sz w:val="22"/>
        </w:rPr>
        <w:t>, including the planting of new trees and shrubbery and provision of</w:t>
      </w:r>
      <w:r w:rsidR="00C1247D">
        <w:rPr>
          <w:rFonts w:asciiTheme="minorHAnsi" w:hAnsiTheme="minorHAnsi" w:cstheme="minorHAnsi"/>
          <w:sz w:val="22"/>
        </w:rPr>
        <w:t xml:space="preserve"> </w:t>
      </w:r>
      <w:r w:rsidR="00C1247D" w:rsidRPr="000809CF">
        <w:rPr>
          <w:rFonts w:asciiTheme="minorHAnsi" w:hAnsiTheme="minorHAnsi" w:cstheme="minorHAnsi"/>
          <w:sz w:val="22"/>
        </w:rPr>
        <w:t>street furniture</w:t>
      </w:r>
      <w:r w:rsidRPr="000809CF">
        <w:rPr>
          <w:rFonts w:asciiTheme="minorHAnsi" w:hAnsiTheme="minorHAnsi" w:cstheme="minorHAnsi"/>
          <w:sz w:val="22"/>
        </w:rPr>
        <w:t xml:space="preserve"> such as planting boxes, benches, and bike stands will also be included, as will the relocation of the existing Pedestrian Crossing to a position 30m south of its existing location on Lewis Road</w:t>
      </w:r>
      <w:r>
        <w:rPr>
          <w:rFonts w:asciiTheme="minorHAnsi" w:hAnsiTheme="minorHAnsi" w:cstheme="minorHAnsi"/>
          <w:sz w:val="22"/>
        </w:rPr>
        <w:t>.</w:t>
      </w:r>
    </w:p>
    <w:p w14:paraId="475F147D" w14:textId="77777777" w:rsidR="00C403E5" w:rsidRDefault="00C403E5" w:rsidP="00C403E5">
      <w:pPr>
        <w:autoSpaceDE w:val="0"/>
        <w:autoSpaceDN w:val="0"/>
        <w:adjustRightInd w:val="0"/>
        <w:spacing w:after="0" w:afterAutospacing="0"/>
        <w:jc w:val="both"/>
        <w:rPr>
          <w:rFonts w:asciiTheme="minorHAnsi" w:hAnsiTheme="minorHAnsi" w:cstheme="minorHAnsi"/>
          <w:sz w:val="22"/>
        </w:rPr>
      </w:pPr>
    </w:p>
    <w:p w14:paraId="4CF89F58" w14:textId="68DECD5C" w:rsidR="00C403E5" w:rsidRDefault="00C403E5" w:rsidP="00C403E5">
      <w:pPr>
        <w:autoSpaceDE w:val="0"/>
        <w:autoSpaceDN w:val="0"/>
        <w:adjustRightInd w:val="0"/>
        <w:spacing w:after="0" w:afterAutospacing="0"/>
        <w:jc w:val="both"/>
        <w:rPr>
          <w:rFonts w:asciiTheme="minorHAnsi" w:hAnsiTheme="minorHAnsi" w:cstheme="minorHAnsi"/>
          <w:sz w:val="22"/>
        </w:rPr>
      </w:pPr>
      <w:r w:rsidRPr="00BF2BB8">
        <w:rPr>
          <w:rFonts w:asciiTheme="minorHAnsi" w:hAnsiTheme="minorHAnsi" w:cstheme="minorHAnsi"/>
          <w:sz w:val="22"/>
        </w:rPr>
        <w:lastRenderedPageBreak/>
        <w:t xml:space="preserve">Internal </w:t>
      </w:r>
      <w:r>
        <w:rPr>
          <w:rFonts w:asciiTheme="minorHAnsi" w:hAnsiTheme="minorHAnsi" w:cstheme="minorHAnsi"/>
          <w:sz w:val="22"/>
        </w:rPr>
        <w:t>A</w:t>
      </w:r>
      <w:r w:rsidRPr="00BF2BB8">
        <w:rPr>
          <w:rFonts w:asciiTheme="minorHAnsi" w:hAnsiTheme="minorHAnsi" w:cstheme="minorHAnsi"/>
          <w:sz w:val="22"/>
        </w:rPr>
        <w:t>udit is satisfied that the evaluation and appraisal process undertaken by</w:t>
      </w:r>
      <w:r>
        <w:rPr>
          <w:rFonts w:asciiTheme="minorHAnsi" w:hAnsiTheme="minorHAnsi" w:cstheme="minorHAnsi"/>
          <w:sz w:val="22"/>
        </w:rPr>
        <w:t xml:space="preserve"> the project managers, </w:t>
      </w:r>
      <w:proofErr w:type="gramStart"/>
      <w:r>
        <w:rPr>
          <w:rFonts w:asciiTheme="minorHAnsi" w:hAnsiTheme="minorHAnsi" w:cstheme="minorHAnsi"/>
          <w:sz w:val="22"/>
        </w:rPr>
        <w:t xml:space="preserve">with </w:t>
      </w:r>
      <w:r w:rsidRPr="00BF2BB8">
        <w:rPr>
          <w:rFonts w:asciiTheme="minorHAnsi" w:hAnsiTheme="minorHAnsi" w:cstheme="minorHAnsi"/>
          <w:sz w:val="22"/>
        </w:rPr>
        <w:t>regard to</w:t>
      </w:r>
      <w:proofErr w:type="gramEnd"/>
      <w:r w:rsidRPr="00BF2BB8">
        <w:rPr>
          <w:rFonts w:asciiTheme="minorHAnsi" w:hAnsiTheme="minorHAnsi" w:cstheme="minorHAnsi"/>
          <w:sz w:val="22"/>
        </w:rPr>
        <w:t xml:space="preserve"> this project </w:t>
      </w:r>
      <w:r>
        <w:rPr>
          <w:rFonts w:asciiTheme="minorHAnsi" w:hAnsiTheme="minorHAnsi" w:cstheme="minorHAnsi"/>
          <w:sz w:val="22"/>
        </w:rPr>
        <w:t xml:space="preserve">is satisfactory, with strong evidence of record-keeping and project management. </w:t>
      </w:r>
      <w:r w:rsidRPr="00BF2BB8">
        <w:rPr>
          <w:rFonts w:asciiTheme="minorHAnsi" w:hAnsiTheme="minorHAnsi" w:cstheme="minorHAnsi"/>
          <w:sz w:val="22"/>
        </w:rPr>
        <w:t>There is satisfactory evidence to date of planning, appraisal, operational management, decision making and oversight/ governance.</w:t>
      </w:r>
    </w:p>
    <w:p w14:paraId="7905D353" w14:textId="77777777" w:rsidR="00C403E5" w:rsidRPr="00DC35F7" w:rsidRDefault="00C403E5" w:rsidP="00C403E5">
      <w:pPr>
        <w:autoSpaceDE w:val="0"/>
        <w:autoSpaceDN w:val="0"/>
        <w:adjustRightInd w:val="0"/>
        <w:spacing w:after="0" w:afterAutospacing="0"/>
        <w:jc w:val="both"/>
        <w:rPr>
          <w:rFonts w:asciiTheme="minorHAnsi" w:hAnsiTheme="minorHAnsi" w:cstheme="minorHAnsi"/>
          <w:sz w:val="22"/>
          <w:highlight w:val="yellow"/>
        </w:rPr>
      </w:pPr>
    </w:p>
    <w:p w14:paraId="76F62AF6" w14:textId="3A1417CA" w:rsidR="00C403E5" w:rsidRPr="00C1247D" w:rsidRDefault="00C403E5" w:rsidP="00C403E5">
      <w:pPr>
        <w:autoSpaceDE w:val="0"/>
        <w:autoSpaceDN w:val="0"/>
        <w:adjustRightInd w:val="0"/>
        <w:spacing w:after="0" w:afterAutospacing="0"/>
        <w:rPr>
          <w:rFonts w:asciiTheme="minorHAnsi" w:hAnsiTheme="minorHAnsi" w:cstheme="minorHAnsi"/>
          <w:b/>
          <w:bCs/>
          <w:sz w:val="22"/>
          <w:u w:val="single"/>
        </w:rPr>
      </w:pPr>
      <w:r w:rsidRPr="0037773F">
        <w:rPr>
          <w:rFonts w:asciiTheme="minorHAnsi" w:hAnsiTheme="minorHAnsi" w:cstheme="minorHAnsi"/>
          <w:b/>
          <w:bCs/>
          <w:sz w:val="22"/>
          <w:u w:val="single"/>
        </w:rPr>
        <w:t>Dale Road</w:t>
      </w:r>
      <w:r w:rsidR="00DA6237">
        <w:rPr>
          <w:rFonts w:asciiTheme="minorHAnsi" w:hAnsiTheme="minorHAnsi" w:cstheme="minorHAnsi"/>
          <w:b/>
          <w:bCs/>
          <w:sz w:val="22"/>
          <w:u w:val="single"/>
        </w:rPr>
        <w:t xml:space="preserve"> Phase 2</w:t>
      </w:r>
      <w:r w:rsidRPr="0037773F">
        <w:rPr>
          <w:rFonts w:asciiTheme="minorHAnsi" w:hAnsiTheme="minorHAnsi" w:cstheme="minorHAnsi"/>
          <w:b/>
          <w:bCs/>
          <w:sz w:val="22"/>
          <w:u w:val="single"/>
        </w:rPr>
        <w:t xml:space="preserve"> Project</w:t>
      </w:r>
    </w:p>
    <w:p w14:paraId="5CDB153A" w14:textId="314EF038" w:rsidR="00C403E5" w:rsidRPr="004E611B" w:rsidRDefault="00C403E5" w:rsidP="00C403E5">
      <w:pPr>
        <w:autoSpaceDE w:val="0"/>
        <w:autoSpaceDN w:val="0"/>
        <w:adjustRightInd w:val="0"/>
        <w:spacing w:after="0" w:afterAutospacing="0"/>
        <w:jc w:val="both"/>
        <w:rPr>
          <w:rFonts w:asciiTheme="minorHAnsi" w:hAnsiTheme="minorHAnsi" w:cstheme="minorHAnsi"/>
          <w:sz w:val="22"/>
        </w:rPr>
      </w:pPr>
      <w:r w:rsidRPr="004E611B">
        <w:rPr>
          <w:rFonts w:asciiTheme="minorHAnsi" w:hAnsiTheme="minorHAnsi" w:cstheme="minorHAnsi"/>
          <w:sz w:val="22"/>
        </w:rPr>
        <w:t xml:space="preserve">The aim of the project was upgrade a 2.2km portion of the R556 Ballinclogher to Rathscannell Dale Road in accordance with prescribed technical standards, statutory provisions and service requirements in a manner that addresses the significant defects identified in accordance with the project objectives. </w:t>
      </w:r>
    </w:p>
    <w:p w14:paraId="5BCA47A2" w14:textId="77777777" w:rsidR="00C403E5" w:rsidRPr="004E611B" w:rsidRDefault="00C403E5" w:rsidP="00C403E5">
      <w:pPr>
        <w:autoSpaceDE w:val="0"/>
        <w:autoSpaceDN w:val="0"/>
        <w:adjustRightInd w:val="0"/>
        <w:spacing w:after="0" w:afterAutospacing="0"/>
        <w:jc w:val="both"/>
        <w:rPr>
          <w:rFonts w:asciiTheme="minorHAnsi" w:hAnsiTheme="minorHAnsi" w:cstheme="minorHAnsi"/>
          <w:sz w:val="22"/>
        </w:rPr>
      </w:pPr>
    </w:p>
    <w:p w14:paraId="74C50A3F" w14:textId="3C62505D" w:rsidR="00C403E5" w:rsidRDefault="00C403E5" w:rsidP="00C403E5">
      <w:pPr>
        <w:autoSpaceDE w:val="0"/>
        <w:autoSpaceDN w:val="0"/>
        <w:adjustRightInd w:val="0"/>
        <w:spacing w:after="0" w:afterAutospacing="0"/>
        <w:jc w:val="both"/>
        <w:rPr>
          <w:rFonts w:asciiTheme="minorHAnsi" w:hAnsiTheme="minorHAnsi" w:cstheme="minorHAnsi"/>
          <w:sz w:val="22"/>
        </w:rPr>
      </w:pPr>
      <w:r w:rsidRPr="004E611B">
        <w:rPr>
          <w:rFonts w:asciiTheme="minorHAnsi" w:hAnsiTheme="minorHAnsi" w:cstheme="minorHAnsi"/>
          <w:sz w:val="22"/>
        </w:rPr>
        <w:t xml:space="preserve">The road itself, an important transport link in North Kerry </w:t>
      </w:r>
      <w:proofErr w:type="gramStart"/>
      <w:r w:rsidRPr="004E611B">
        <w:rPr>
          <w:rFonts w:asciiTheme="minorHAnsi" w:hAnsiTheme="minorHAnsi" w:cstheme="minorHAnsi"/>
          <w:sz w:val="22"/>
        </w:rPr>
        <w:t>and also</w:t>
      </w:r>
      <w:proofErr w:type="gramEnd"/>
      <w:r w:rsidRPr="004E611B">
        <w:rPr>
          <w:rFonts w:asciiTheme="minorHAnsi" w:hAnsiTheme="minorHAnsi" w:cstheme="minorHAnsi"/>
          <w:sz w:val="22"/>
        </w:rPr>
        <w:t xml:space="preserve"> a critical tourism access route to the north of the county, had been long identified, both anecdotally and in roads reports as being sub-standard and in need of significant road improvement works. Given the prior improvement work carried out on an adjoining stretch of the R556 </w:t>
      </w:r>
      <w:proofErr w:type="gramStart"/>
      <w:r w:rsidRPr="004E611B">
        <w:rPr>
          <w:rFonts w:asciiTheme="minorHAnsi" w:hAnsiTheme="minorHAnsi" w:cstheme="minorHAnsi"/>
          <w:sz w:val="22"/>
        </w:rPr>
        <w:t>a number of</w:t>
      </w:r>
      <w:proofErr w:type="gramEnd"/>
      <w:r w:rsidRPr="004E611B">
        <w:rPr>
          <w:rFonts w:asciiTheme="minorHAnsi" w:hAnsiTheme="minorHAnsi" w:cstheme="minorHAnsi"/>
          <w:sz w:val="22"/>
        </w:rPr>
        <w:t xml:space="preserve"> years previously, which had significantly improved the road condition, and the history of traffic accidents on this stretch of road, an upgrade of this stretch of road had been a priority for Kerry County Council for </w:t>
      </w:r>
      <w:proofErr w:type="gramStart"/>
      <w:r w:rsidRPr="004E611B">
        <w:rPr>
          <w:rFonts w:asciiTheme="minorHAnsi" w:hAnsiTheme="minorHAnsi" w:cstheme="minorHAnsi"/>
          <w:sz w:val="22"/>
        </w:rPr>
        <w:t>a number of</w:t>
      </w:r>
      <w:proofErr w:type="gramEnd"/>
      <w:r w:rsidRPr="004E611B">
        <w:rPr>
          <w:rFonts w:asciiTheme="minorHAnsi" w:hAnsiTheme="minorHAnsi" w:cstheme="minorHAnsi"/>
          <w:sz w:val="22"/>
        </w:rPr>
        <w:t xml:space="preserve"> years.</w:t>
      </w:r>
    </w:p>
    <w:p w14:paraId="46270D52" w14:textId="77777777" w:rsidR="00C403E5" w:rsidRDefault="00C403E5" w:rsidP="00C403E5">
      <w:pPr>
        <w:autoSpaceDE w:val="0"/>
        <w:autoSpaceDN w:val="0"/>
        <w:adjustRightInd w:val="0"/>
        <w:spacing w:after="0" w:afterAutospacing="0"/>
        <w:jc w:val="both"/>
        <w:rPr>
          <w:rFonts w:asciiTheme="minorHAnsi" w:hAnsiTheme="minorHAnsi" w:cstheme="minorHAnsi"/>
          <w:sz w:val="22"/>
          <w:highlight w:val="yellow"/>
        </w:rPr>
      </w:pPr>
    </w:p>
    <w:p w14:paraId="6A684737" w14:textId="515C75C1" w:rsidR="00C403E5" w:rsidRDefault="00C403E5" w:rsidP="00C403E5">
      <w:pPr>
        <w:autoSpaceDE w:val="0"/>
        <w:autoSpaceDN w:val="0"/>
        <w:adjustRightInd w:val="0"/>
        <w:spacing w:after="0" w:afterAutospacing="0"/>
        <w:jc w:val="both"/>
        <w:rPr>
          <w:rFonts w:asciiTheme="minorHAnsi" w:hAnsiTheme="minorHAnsi" w:cstheme="minorHAnsi"/>
          <w:sz w:val="22"/>
        </w:rPr>
      </w:pPr>
      <w:r w:rsidRPr="00BF2BB8">
        <w:rPr>
          <w:rFonts w:asciiTheme="minorHAnsi" w:hAnsiTheme="minorHAnsi" w:cstheme="minorHAnsi"/>
          <w:sz w:val="22"/>
        </w:rPr>
        <w:t xml:space="preserve">Internal </w:t>
      </w:r>
      <w:r>
        <w:rPr>
          <w:rFonts w:asciiTheme="minorHAnsi" w:hAnsiTheme="minorHAnsi" w:cstheme="minorHAnsi"/>
          <w:sz w:val="22"/>
        </w:rPr>
        <w:t>A</w:t>
      </w:r>
      <w:r w:rsidRPr="00BF2BB8">
        <w:rPr>
          <w:rFonts w:asciiTheme="minorHAnsi" w:hAnsiTheme="minorHAnsi" w:cstheme="minorHAnsi"/>
          <w:sz w:val="22"/>
        </w:rPr>
        <w:t>udit is satisfied that the evaluation and appraisal process undertaken by</w:t>
      </w:r>
      <w:r>
        <w:rPr>
          <w:rFonts w:asciiTheme="minorHAnsi" w:hAnsiTheme="minorHAnsi" w:cstheme="minorHAnsi"/>
          <w:sz w:val="22"/>
        </w:rPr>
        <w:t xml:space="preserve"> the project managers, </w:t>
      </w:r>
      <w:proofErr w:type="gramStart"/>
      <w:r>
        <w:rPr>
          <w:rFonts w:asciiTheme="minorHAnsi" w:hAnsiTheme="minorHAnsi" w:cstheme="minorHAnsi"/>
          <w:sz w:val="22"/>
        </w:rPr>
        <w:t xml:space="preserve">with </w:t>
      </w:r>
      <w:r w:rsidRPr="00BF2BB8">
        <w:rPr>
          <w:rFonts w:asciiTheme="minorHAnsi" w:hAnsiTheme="minorHAnsi" w:cstheme="minorHAnsi"/>
          <w:sz w:val="22"/>
        </w:rPr>
        <w:t>regard to</w:t>
      </w:r>
      <w:proofErr w:type="gramEnd"/>
      <w:r w:rsidRPr="00BF2BB8">
        <w:rPr>
          <w:rFonts w:asciiTheme="minorHAnsi" w:hAnsiTheme="minorHAnsi" w:cstheme="minorHAnsi"/>
          <w:sz w:val="22"/>
        </w:rPr>
        <w:t xml:space="preserve"> this project </w:t>
      </w:r>
      <w:r>
        <w:rPr>
          <w:rFonts w:asciiTheme="minorHAnsi" w:hAnsiTheme="minorHAnsi" w:cstheme="minorHAnsi"/>
          <w:sz w:val="22"/>
        </w:rPr>
        <w:t xml:space="preserve">is satisfactory, with strong evidence of record-keeping and project management. </w:t>
      </w:r>
      <w:r w:rsidRPr="00BF2BB8">
        <w:rPr>
          <w:rFonts w:asciiTheme="minorHAnsi" w:hAnsiTheme="minorHAnsi" w:cstheme="minorHAnsi"/>
          <w:sz w:val="22"/>
        </w:rPr>
        <w:t>There is satisfactory evidence to date of planning, appraisal, operational management, decision making and oversight/ governance.</w:t>
      </w:r>
      <w:r w:rsidR="00C1247D">
        <w:rPr>
          <w:rFonts w:asciiTheme="minorHAnsi" w:hAnsiTheme="minorHAnsi" w:cstheme="minorHAnsi"/>
          <w:sz w:val="22"/>
        </w:rPr>
        <w:t xml:space="preserve"> </w:t>
      </w:r>
      <w:proofErr w:type="gramStart"/>
      <w:r>
        <w:rPr>
          <w:rFonts w:asciiTheme="minorHAnsi" w:hAnsiTheme="minorHAnsi" w:cstheme="minorHAnsi"/>
          <w:sz w:val="22"/>
        </w:rPr>
        <w:t>In particular</w:t>
      </w:r>
      <w:r w:rsidR="00C1247D">
        <w:rPr>
          <w:rFonts w:asciiTheme="minorHAnsi" w:hAnsiTheme="minorHAnsi" w:cstheme="minorHAnsi"/>
          <w:sz w:val="22"/>
        </w:rPr>
        <w:t>,</w:t>
      </w:r>
      <w:r>
        <w:rPr>
          <w:rFonts w:asciiTheme="minorHAnsi" w:hAnsiTheme="minorHAnsi" w:cstheme="minorHAnsi"/>
          <w:sz w:val="22"/>
        </w:rPr>
        <w:t xml:space="preserve"> Internal</w:t>
      </w:r>
      <w:proofErr w:type="gramEnd"/>
      <w:r>
        <w:rPr>
          <w:rFonts w:asciiTheme="minorHAnsi" w:hAnsiTheme="minorHAnsi" w:cstheme="minorHAnsi"/>
          <w:sz w:val="22"/>
        </w:rPr>
        <w:t xml:space="preserve"> Audit notes the Post Project Review which was carried out and identified the causes of </w:t>
      </w:r>
      <w:r w:rsidR="00C1247D">
        <w:rPr>
          <w:rFonts w:asciiTheme="minorHAnsi" w:hAnsiTheme="minorHAnsi" w:cstheme="minorHAnsi"/>
          <w:sz w:val="22"/>
        </w:rPr>
        <w:t>overspending and</w:t>
      </w:r>
      <w:r>
        <w:rPr>
          <w:rFonts w:asciiTheme="minorHAnsi" w:hAnsiTheme="minorHAnsi" w:cstheme="minorHAnsi"/>
          <w:sz w:val="22"/>
        </w:rPr>
        <w:t xml:space="preserve"> recommends that such recommendations within the report for costs saving should be utilised in future projects. </w:t>
      </w:r>
    </w:p>
    <w:p w14:paraId="3D8762B5" w14:textId="77777777" w:rsidR="00A413BA" w:rsidRDefault="00A413BA" w:rsidP="00C403E5">
      <w:pPr>
        <w:autoSpaceDE w:val="0"/>
        <w:autoSpaceDN w:val="0"/>
        <w:adjustRightInd w:val="0"/>
        <w:spacing w:after="0" w:afterAutospacing="0"/>
        <w:jc w:val="both"/>
        <w:rPr>
          <w:rFonts w:asciiTheme="minorHAnsi" w:hAnsiTheme="minorHAnsi" w:cstheme="minorHAnsi"/>
          <w:sz w:val="22"/>
        </w:rPr>
      </w:pPr>
    </w:p>
    <w:p w14:paraId="0389B199" w14:textId="77777777" w:rsidR="00A413BA" w:rsidRPr="00A413BA" w:rsidRDefault="00A413BA" w:rsidP="00A413BA">
      <w:pPr>
        <w:autoSpaceDE w:val="0"/>
        <w:autoSpaceDN w:val="0"/>
        <w:adjustRightInd w:val="0"/>
        <w:spacing w:after="0" w:afterAutospacing="0"/>
        <w:jc w:val="both"/>
        <w:rPr>
          <w:rFonts w:asciiTheme="minorHAnsi" w:hAnsiTheme="minorHAnsi" w:cstheme="minorHAnsi"/>
          <w:b/>
          <w:bCs/>
          <w:sz w:val="24"/>
          <w:szCs w:val="24"/>
          <w:u w:val="single"/>
        </w:rPr>
      </w:pPr>
      <w:r w:rsidRPr="00A413BA">
        <w:rPr>
          <w:rFonts w:asciiTheme="minorHAnsi" w:hAnsiTheme="minorHAnsi" w:cstheme="minorHAnsi"/>
          <w:b/>
          <w:bCs/>
          <w:sz w:val="24"/>
          <w:szCs w:val="24"/>
          <w:u w:val="single"/>
        </w:rPr>
        <w:t>Car Parking Expenditure Programme</w:t>
      </w:r>
    </w:p>
    <w:p w14:paraId="546EF3AD" w14:textId="77777777" w:rsidR="00A413BA" w:rsidRPr="00A413BA" w:rsidRDefault="00A413BA" w:rsidP="00A413BA">
      <w:pPr>
        <w:autoSpaceDE w:val="0"/>
        <w:autoSpaceDN w:val="0"/>
        <w:adjustRightInd w:val="0"/>
        <w:spacing w:after="0" w:afterAutospacing="0"/>
        <w:jc w:val="both"/>
        <w:rPr>
          <w:rFonts w:asciiTheme="minorHAnsi" w:hAnsiTheme="minorHAnsi" w:cstheme="minorHAnsi"/>
          <w:sz w:val="24"/>
          <w:szCs w:val="24"/>
        </w:rPr>
      </w:pPr>
      <w:r w:rsidRPr="00A413BA">
        <w:rPr>
          <w:rFonts w:asciiTheme="minorHAnsi" w:hAnsiTheme="minorHAnsi" w:cstheme="minorHAnsi"/>
          <w:sz w:val="24"/>
          <w:szCs w:val="24"/>
        </w:rPr>
        <w:t xml:space="preserve">County Kerry offers a variety of car parking options across its towns and tourist destinations, catering to both residents and visitors. These car parks are generally operated and maintained by Kerry County </w:t>
      </w:r>
      <w:proofErr w:type="gramStart"/>
      <w:r w:rsidRPr="00A413BA">
        <w:rPr>
          <w:rFonts w:asciiTheme="minorHAnsi" w:hAnsiTheme="minorHAnsi" w:cstheme="minorHAnsi"/>
          <w:sz w:val="24"/>
          <w:szCs w:val="24"/>
        </w:rPr>
        <w:t>Council, and</w:t>
      </w:r>
      <w:proofErr w:type="gramEnd"/>
      <w:r w:rsidRPr="00A413BA">
        <w:rPr>
          <w:rFonts w:asciiTheme="minorHAnsi" w:hAnsiTheme="minorHAnsi" w:cstheme="minorHAnsi"/>
          <w:sz w:val="24"/>
          <w:szCs w:val="24"/>
        </w:rPr>
        <w:t xml:space="preserve"> are strategically located to serve both the town centres in the larger towns and to also facilitate parking for visitors in tourist destinations.</w:t>
      </w:r>
    </w:p>
    <w:p w14:paraId="30074090" w14:textId="77777777" w:rsidR="00A413BA" w:rsidRDefault="00A413BA" w:rsidP="00A413BA">
      <w:pPr>
        <w:autoSpaceDE w:val="0"/>
        <w:autoSpaceDN w:val="0"/>
        <w:adjustRightInd w:val="0"/>
        <w:spacing w:after="0" w:afterAutospacing="0"/>
        <w:jc w:val="both"/>
        <w:rPr>
          <w:rFonts w:asciiTheme="minorHAnsi" w:hAnsiTheme="minorHAnsi" w:cstheme="minorHAnsi"/>
          <w:sz w:val="24"/>
          <w:szCs w:val="24"/>
        </w:rPr>
      </w:pPr>
    </w:p>
    <w:p w14:paraId="3F871D6C" w14:textId="7C7F059D" w:rsidR="00A413BA" w:rsidRPr="00A413BA" w:rsidRDefault="00A413BA" w:rsidP="00A413BA">
      <w:pPr>
        <w:autoSpaceDE w:val="0"/>
        <w:autoSpaceDN w:val="0"/>
        <w:adjustRightInd w:val="0"/>
        <w:spacing w:after="0" w:afterAutospacing="0"/>
        <w:jc w:val="both"/>
        <w:rPr>
          <w:rFonts w:asciiTheme="minorHAnsi" w:hAnsiTheme="minorHAnsi" w:cstheme="minorHAnsi"/>
          <w:sz w:val="24"/>
          <w:szCs w:val="24"/>
        </w:rPr>
      </w:pPr>
      <w:r w:rsidRPr="00A413BA">
        <w:rPr>
          <w:rFonts w:asciiTheme="minorHAnsi" w:hAnsiTheme="minorHAnsi" w:cstheme="minorHAnsi"/>
          <w:sz w:val="24"/>
          <w:szCs w:val="24"/>
        </w:rPr>
        <w:t xml:space="preserve">As part of its role in operating car parks in the towns and villages across Kerry, the local authority spends funds in maintaining and operating the car parks. This includes the employment of traffic wardens to manage car parking both in Council-owned car parks </w:t>
      </w:r>
      <w:proofErr w:type="gramStart"/>
      <w:r w:rsidRPr="00A413BA">
        <w:rPr>
          <w:rFonts w:asciiTheme="minorHAnsi" w:hAnsiTheme="minorHAnsi" w:cstheme="minorHAnsi"/>
          <w:sz w:val="24"/>
          <w:szCs w:val="24"/>
        </w:rPr>
        <w:t>and also</w:t>
      </w:r>
      <w:proofErr w:type="gramEnd"/>
      <w:r w:rsidRPr="00A413BA">
        <w:rPr>
          <w:rFonts w:asciiTheme="minorHAnsi" w:hAnsiTheme="minorHAnsi" w:cstheme="minorHAnsi"/>
          <w:sz w:val="24"/>
          <w:szCs w:val="24"/>
        </w:rPr>
        <w:t xml:space="preserve"> for on-</w:t>
      </w:r>
      <w:proofErr w:type="gramStart"/>
      <w:r w:rsidRPr="00A413BA">
        <w:rPr>
          <w:rFonts w:asciiTheme="minorHAnsi" w:hAnsiTheme="minorHAnsi" w:cstheme="minorHAnsi"/>
          <w:sz w:val="24"/>
          <w:szCs w:val="24"/>
        </w:rPr>
        <w:t>street car</w:t>
      </w:r>
      <w:proofErr w:type="gramEnd"/>
      <w:r w:rsidRPr="00A413BA">
        <w:rPr>
          <w:rFonts w:asciiTheme="minorHAnsi" w:hAnsiTheme="minorHAnsi" w:cstheme="minorHAnsi"/>
          <w:sz w:val="24"/>
          <w:szCs w:val="24"/>
        </w:rPr>
        <w:t xml:space="preserve"> parking.</w:t>
      </w:r>
    </w:p>
    <w:p w14:paraId="3D808F74" w14:textId="77777777" w:rsidR="00A413BA" w:rsidRPr="00A413BA" w:rsidRDefault="00A413BA" w:rsidP="00A413BA">
      <w:pPr>
        <w:autoSpaceDE w:val="0"/>
        <w:autoSpaceDN w:val="0"/>
        <w:adjustRightInd w:val="0"/>
        <w:spacing w:after="0" w:afterAutospacing="0"/>
        <w:jc w:val="both"/>
        <w:rPr>
          <w:rFonts w:asciiTheme="minorHAnsi" w:hAnsiTheme="minorHAnsi" w:cstheme="minorHAnsi"/>
          <w:sz w:val="24"/>
          <w:szCs w:val="24"/>
        </w:rPr>
      </w:pPr>
      <w:r w:rsidRPr="00A413BA">
        <w:rPr>
          <w:rFonts w:asciiTheme="minorHAnsi" w:hAnsiTheme="minorHAnsi" w:cstheme="minorHAnsi"/>
          <w:sz w:val="24"/>
          <w:szCs w:val="24"/>
        </w:rPr>
        <w:t xml:space="preserve">Parking in council-managed areas is regulated under the County of Kerry Traffic and Parking </w:t>
      </w:r>
      <w:proofErr w:type="gramStart"/>
      <w:r w:rsidRPr="00A413BA">
        <w:rPr>
          <w:rFonts w:asciiTheme="minorHAnsi" w:hAnsiTheme="minorHAnsi" w:cstheme="minorHAnsi"/>
          <w:sz w:val="24"/>
          <w:szCs w:val="24"/>
        </w:rPr>
        <w:t>Bye-Laws</w:t>
      </w:r>
      <w:proofErr w:type="gramEnd"/>
      <w:r w:rsidRPr="00A413BA">
        <w:rPr>
          <w:rFonts w:asciiTheme="minorHAnsi" w:hAnsiTheme="minorHAnsi" w:cstheme="minorHAnsi"/>
          <w:sz w:val="24"/>
          <w:szCs w:val="24"/>
        </w:rPr>
        <w:t>, which outline provisions for parking on public roads, including resident and disabled parking permits. As outlined above, enforcement is carried out by traffic wardens, and penalties may be issued for non-compliance.</w:t>
      </w:r>
    </w:p>
    <w:p w14:paraId="5F590830" w14:textId="77777777" w:rsidR="00A413BA" w:rsidRDefault="00A413BA" w:rsidP="00A413BA">
      <w:pPr>
        <w:autoSpaceDE w:val="0"/>
        <w:autoSpaceDN w:val="0"/>
        <w:adjustRightInd w:val="0"/>
        <w:spacing w:after="0" w:afterAutospacing="0"/>
        <w:jc w:val="both"/>
        <w:rPr>
          <w:rFonts w:asciiTheme="minorHAnsi" w:hAnsiTheme="minorHAnsi" w:cstheme="minorHAnsi"/>
          <w:sz w:val="24"/>
          <w:szCs w:val="24"/>
        </w:rPr>
      </w:pPr>
    </w:p>
    <w:p w14:paraId="080C191B" w14:textId="214496C7" w:rsidR="00A413BA" w:rsidRPr="00A413BA" w:rsidRDefault="00A413BA" w:rsidP="00A413BA">
      <w:pPr>
        <w:autoSpaceDE w:val="0"/>
        <w:autoSpaceDN w:val="0"/>
        <w:adjustRightInd w:val="0"/>
        <w:spacing w:after="0" w:afterAutospacing="0"/>
        <w:jc w:val="both"/>
        <w:rPr>
          <w:rFonts w:asciiTheme="minorHAnsi" w:hAnsiTheme="minorHAnsi" w:cstheme="minorHAnsi"/>
          <w:sz w:val="24"/>
          <w:szCs w:val="24"/>
        </w:rPr>
      </w:pPr>
      <w:r w:rsidRPr="00A413BA">
        <w:rPr>
          <w:rFonts w:asciiTheme="minorHAnsi" w:hAnsiTheme="minorHAnsi" w:cstheme="minorHAnsi"/>
          <w:sz w:val="24"/>
          <w:szCs w:val="24"/>
        </w:rPr>
        <w:t>Internal Audit is assured that the Car Parking expenditure programme and its management, complies with the standards of the public spending code. There are proper management structures and reporting requirements established to monitor activity and expenditure progress against budgets and plans, with relevant systems of internal control in place.</w:t>
      </w:r>
    </w:p>
    <w:p w14:paraId="495A635F" w14:textId="77777777" w:rsidR="00A413BA" w:rsidRDefault="00A413BA" w:rsidP="00C403E5">
      <w:pPr>
        <w:autoSpaceDE w:val="0"/>
        <w:autoSpaceDN w:val="0"/>
        <w:adjustRightInd w:val="0"/>
        <w:spacing w:after="0" w:afterAutospacing="0"/>
        <w:jc w:val="both"/>
        <w:rPr>
          <w:rFonts w:asciiTheme="minorHAnsi" w:hAnsiTheme="minorHAnsi" w:cstheme="minorHAnsi"/>
          <w:sz w:val="22"/>
        </w:rPr>
      </w:pPr>
    </w:p>
    <w:p w14:paraId="7DB65B18" w14:textId="77777777" w:rsidR="00A413BA" w:rsidRDefault="00A413BA" w:rsidP="00C403E5">
      <w:pPr>
        <w:autoSpaceDE w:val="0"/>
        <w:autoSpaceDN w:val="0"/>
        <w:adjustRightInd w:val="0"/>
        <w:spacing w:after="0" w:afterAutospacing="0"/>
        <w:jc w:val="both"/>
        <w:rPr>
          <w:rFonts w:asciiTheme="minorHAnsi" w:hAnsiTheme="minorHAnsi" w:cstheme="minorHAnsi"/>
          <w:sz w:val="22"/>
        </w:rPr>
      </w:pPr>
    </w:p>
    <w:p w14:paraId="22B64861" w14:textId="77777777" w:rsidR="00A413BA" w:rsidRDefault="00A413BA" w:rsidP="00C403E5">
      <w:pPr>
        <w:autoSpaceDE w:val="0"/>
        <w:autoSpaceDN w:val="0"/>
        <w:adjustRightInd w:val="0"/>
        <w:spacing w:after="0" w:afterAutospacing="0"/>
        <w:jc w:val="both"/>
        <w:rPr>
          <w:rFonts w:asciiTheme="minorHAnsi" w:hAnsiTheme="minorHAnsi" w:cstheme="minorHAnsi"/>
          <w:sz w:val="22"/>
        </w:rPr>
      </w:pPr>
    </w:p>
    <w:p w14:paraId="0BFC297E" w14:textId="77777777" w:rsidR="00A413BA" w:rsidRPr="000809CF" w:rsidRDefault="00A413BA" w:rsidP="00C403E5">
      <w:pPr>
        <w:autoSpaceDE w:val="0"/>
        <w:autoSpaceDN w:val="0"/>
        <w:adjustRightInd w:val="0"/>
        <w:spacing w:after="0" w:afterAutospacing="0"/>
        <w:jc w:val="both"/>
        <w:rPr>
          <w:rFonts w:asciiTheme="minorHAnsi" w:hAnsiTheme="minorHAnsi" w:cstheme="minorHAnsi"/>
          <w:sz w:val="22"/>
        </w:rPr>
      </w:pPr>
    </w:p>
    <w:p w14:paraId="515DB91E" w14:textId="77777777" w:rsidR="00C403E5" w:rsidRPr="004413DC" w:rsidRDefault="00C403E5" w:rsidP="00056698">
      <w:pPr>
        <w:spacing w:after="0" w:afterAutospacing="0"/>
        <w:rPr>
          <w:rFonts w:ascii="Calibri" w:hAnsi="Calibri" w:cs="Arial"/>
          <w:sz w:val="22"/>
          <w:lang w:eastAsia="en-GB"/>
        </w:rPr>
      </w:pPr>
    </w:p>
    <w:p w14:paraId="23438588" w14:textId="19B3DE38" w:rsidR="00AA511A" w:rsidRPr="004413DC" w:rsidRDefault="00AA511A" w:rsidP="00F27C96">
      <w:pPr>
        <w:spacing w:after="0" w:afterAutospacing="0"/>
        <w:jc w:val="center"/>
        <w:rPr>
          <w:rFonts w:asciiTheme="minorHAnsi" w:eastAsia="Times New Roman" w:hAnsiTheme="minorHAnsi"/>
          <w:b/>
          <w:bCs/>
          <w:sz w:val="32"/>
          <w:szCs w:val="24"/>
          <w:u w:val="single"/>
        </w:rPr>
      </w:pPr>
      <w:bookmarkStart w:id="11" w:name="_Toc430271117"/>
      <w:bookmarkStart w:id="12" w:name="_Hlk102056166"/>
      <w:bookmarkEnd w:id="8"/>
      <w:bookmarkEnd w:id="9"/>
      <w:r w:rsidRPr="004413DC">
        <w:rPr>
          <w:rFonts w:asciiTheme="minorHAnsi" w:hAnsiTheme="minorHAnsi"/>
          <w:b/>
          <w:sz w:val="24"/>
          <w:u w:val="single"/>
        </w:rPr>
        <w:lastRenderedPageBreak/>
        <w:t>Conclusion</w:t>
      </w:r>
      <w:bookmarkEnd w:id="11"/>
    </w:p>
    <w:p w14:paraId="2C592283" w14:textId="77777777" w:rsidR="00F27C96" w:rsidRPr="00F27C96" w:rsidRDefault="00F27C96" w:rsidP="00F27C96">
      <w:pPr>
        <w:spacing w:after="0" w:afterAutospacing="0"/>
        <w:jc w:val="center"/>
        <w:rPr>
          <w:rFonts w:asciiTheme="minorHAnsi" w:eastAsia="Times New Roman" w:hAnsiTheme="minorHAnsi"/>
          <w:b/>
          <w:bCs/>
          <w:color w:val="1F497D" w:themeColor="text2"/>
          <w:sz w:val="32"/>
          <w:szCs w:val="24"/>
          <w:u w:val="single"/>
        </w:rPr>
      </w:pPr>
    </w:p>
    <w:p w14:paraId="55498D0D" w14:textId="743F33B9" w:rsidR="00603E09" w:rsidRPr="002622AC" w:rsidRDefault="00AA511A" w:rsidP="002622AC">
      <w:pPr>
        <w:tabs>
          <w:tab w:val="left" w:pos="0"/>
        </w:tabs>
        <w:spacing w:after="120" w:afterAutospacing="0"/>
        <w:jc w:val="both"/>
        <w:rPr>
          <w:rFonts w:asciiTheme="minorHAnsi" w:hAnsiTheme="minorHAnsi" w:cstheme="minorHAnsi"/>
          <w:sz w:val="22"/>
        </w:rPr>
      </w:pPr>
      <w:r w:rsidRPr="002B355A">
        <w:rPr>
          <w:rFonts w:asciiTheme="minorHAnsi" w:hAnsiTheme="minorHAnsi" w:cstheme="minorHAnsi"/>
          <w:sz w:val="22"/>
        </w:rPr>
        <w:t>This report</w:t>
      </w:r>
      <w:r w:rsidR="00D72CE9" w:rsidRPr="002B355A">
        <w:rPr>
          <w:rFonts w:asciiTheme="minorHAnsi" w:hAnsiTheme="minorHAnsi" w:cstheme="minorHAnsi"/>
          <w:sz w:val="22"/>
        </w:rPr>
        <w:t xml:space="preserve">, which is published on the website of Kerry County Council  and accessed through the following link </w:t>
      </w:r>
      <w:hyperlink r:id="rId10" w:history="1">
        <w:r w:rsidR="00D72CE9" w:rsidRPr="002B355A">
          <w:rPr>
            <w:rStyle w:val="Hyperlink"/>
            <w:rFonts w:asciiTheme="minorHAnsi" w:hAnsiTheme="minorHAnsi" w:cstheme="minorHAnsi"/>
            <w:color w:val="249DE8"/>
            <w:sz w:val="22"/>
          </w:rPr>
          <w:t>https://www.kerrycoco.ie/finance/financial-documents/</w:t>
        </w:r>
      </w:hyperlink>
      <w:r w:rsidR="00D72CE9" w:rsidRPr="002B355A">
        <w:rPr>
          <w:rFonts w:asciiTheme="minorHAnsi" w:hAnsiTheme="minorHAnsi" w:cstheme="minorHAnsi"/>
          <w:color w:val="249DE8"/>
          <w:sz w:val="22"/>
          <w:u w:val="single"/>
        </w:rPr>
        <w:t xml:space="preserve">, </w:t>
      </w:r>
      <w:r w:rsidRPr="002B355A">
        <w:rPr>
          <w:rFonts w:asciiTheme="minorHAnsi" w:hAnsiTheme="minorHAnsi" w:cstheme="minorHAnsi"/>
          <w:sz w:val="22"/>
        </w:rPr>
        <w:t xml:space="preserve">has set out all the requirements of the Quality Assurance aspect of </w:t>
      </w:r>
      <w:r w:rsidR="00CB7D58" w:rsidRPr="002B355A">
        <w:rPr>
          <w:rFonts w:asciiTheme="minorHAnsi" w:hAnsiTheme="minorHAnsi" w:cstheme="minorHAnsi"/>
          <w:sz w:val="22"/>
        </w:rPr>
        <w:t xml:space="preserve">the Public Spending Code. </w:t>
      </w:r>
    </w:p>
    <w:p w14:paraId="751EA327" w14:textId="0C5E54FA" w:rsidR="00623814" w:rsidRPr="002B355A" w:rsidRDefault="00623814" w:rsidP="002B355A">
      <w:pPr>
        <w:numPr>
          <w:ilvl w:val="0"/>
          <w:numId w:val="7"/>
        </w:numPr>
        <w:tabs>
          <w:tab w:val="left" w:pos="284"/>
          <w:tab w:val="left" w:pos="567"/>
        </w:tabs>
        <w:spacing w:after="240" w:afterAutospacing="0" w:line="252" w:lineRule="auto"/>
        <w:ind w:left="284" w:right="14" w:hanging="284"/>
        <w:jc w:val="both"/>
        <w:rPr>
          <w:rFonts w:asciiTheme="minorHAnsi" w:hAnsiTheme="minorHAnsi" w:cstheme="minorHAnsi"/>
          <w:sz w:val="22"/>
        </w:rPr>
      </w:pPr>
      <w:r w:rsidRPr="002B355A">
        <w:rPr>
          <w:rFonts w:asciiTheme="minorHAnsi" w:hAnsiTheme="minorHAnsi" w:cstheme="minorHAnsi"/>
          <w:sz w:val="22"/>
        </w:rPr>
        <w:t xml:space="preserve">A Project Inventory has been prepared outlining the various projects/programmes — capital and revenue that were being considered, being incurred or recently completed by Kerry County Council within the </w:t>
      </w:r>
      <w:r w:rsidR="007B732B">
        <w:rPr>
          <w:rFonts w:asciiTheme="minorHAnsi" w:hAnsiTheme="minorHAnsi" w:cstheme="minorHAnsi"/>
          <w:sz w:val="22"/>
        </w:rPr>
        <w:t>202</w:t>
      </w:r>
      <w:r w:rsidR="00DC35F7">
        <w:rPr>
          <w:rFonts w:asciiTheme="minorHAnsi" w:hAnsiTheme="minorHAnsi" w:cstheme="minorHAnsi"/>
          <w:sz w:val="22"/>
        </w:rPr>
        <w:t>4</w:t>
      </w:r>
      <w:r w:rsidRPr="002B355A">
        <w:rPr>
          <w:rFonts w:asciiTheme="minorHAnsi" w:hAnsiTheme="minorHAnsi" w:cstheme="minorHAnsi"/>
          <w:sz w:val="22"/>
        </w:rPr>
        <w:t xml:space="preserve"> financial year.</w:t>
      </w:r>
    </w:p>
    <w:p w14:paraId="6773BF96" w14:textId="46AF75EF" w:rsidR="00C90E7B" w:rsidRPr="002540A8" w:rsidRDefault="00623814" w:rsidP="00BB19BE">
      <w:pPr>
        <w:pStyle w:val="ListParagraph"/>
        <w:numPr>
          <w:ilvl w:val="0"/>
          <w:numId w:val="13"/>
        </w:numPr>
        <w:tabs>
          <w:tab w:val="left" w:pos="284"/>
          <w:tab w:val="left" w:pos="567"/>
        </w:tabs>
        <w:spacing w:after="240" w:afterAutospacing="0" w:line="252" w:lineRule="auto"/>
        <w:ind w:right="14"/>
        <w:jc w:val="both"/>
        <w:rPr>
          <w:rFonts w:asciiTheme="minorHAnsi" w:hAnsiTheme="minorHAnsi" w:cstheme="minorHAnsi"/>
          <w:color w:val="249DE8"/>
          <w:sz w:val="22"/>
          <w:u w:val="single"/>
        </w:rPr>
      </w:pPr>
      <w:r w:rsidRPr="002540A8">
        <w:rPr>
          <w:rFonts w:asciiTheme="minorHAnsi" w:hAnsiTheme="minorHAnsi" w:cstheme="minorHAnsi"/>
          <w:sz w:val="22"/>
        </w:rPr>
        <w:t xml:space="preserve">Kerry County Council </w:t>
      </w:r>
      <w:r w:rsidR="001403C8" w:rsidRPr="002540A8">
        <w:rPr>
          <w:rFonts w:asciiTheme="minorHAnsi" w:hAnsiTheme="minorHAnsi" w:cstheme="minorHAnsi"/>
          <w:sz w:val="22"/>
        </w:rPr>
        <w:t>undertook procurement for t</w:t>
      </w:r>
      <w:r w:rsidR="00CE6151">
        <w:rPr>
          <w:rFonts w:asciiTheme="minorHAnsi" w:hAnsiTheme="minorHAnsi" w:cstheme="minorHAnsi"/>
          <w:sz w:val="22"/>
        </w:rPr>
        <w:t>hree</w:t>
      </w:r>
      <w:r w:rsidR="001403C8" w:rsidRPr="002540A8">
        <w:rPr>
          <w:rFonts w:asciiTheme="minorHAnsi" w:hAnsiTheme="minorHAnsi" w:cstheme="minorHAnsi"/>
          <w:sz w:val="22"/>
        </w:rPr>
        <w:t xml:space="preserve"> </w:t>
      </w:r>
      <w:r w:rsidR="001403C8" w:rsidRPr="00CE6151">
        <w:rPr>
          <w:rFonts w:asciiTheme="minorHAnsi" w:hAnsiTheme="minorHAnsi" w:cstheme="minorHAnsi"/>
          <w:sz w:val="22"/>
        </w:rPr>
        <w:t xml:space="preserve">projects – Lohercannon </w:t>
      </w:r>
      <w:r w:rsidR="00CE6151" w:rsidRPr="00CE6151">
        <w:rPr>
          <w:rFonts w:asciiTheme="minorHAnsi" w:hAnsiTheme="minorHAnsi" w:cstheme="minorHAnsi"/>
          <w:sz w:val="22"/>
        </w:rPr>
        <w:t xml:space="preserve">Phase 1 </w:t>
      </w:r>
      <w:r w:rsidR="001403C8" w:rsidRPr="00CE6151">
        <w:rPr>
          <w:rFonts w:asciiTheme="minorHAnsi" w:hAnsiTheme="minorHAnsi" w:cstheme="minorHAnsi"/>
          <w:sz w:val="22"/>
        </w:rPr>
        <w:t>Housing Construction Project</w:t>
      </w:r>
      <w:r w:rsidR="00CE6151" w:rsidRPr="00CE6151">
        <w:rPr>
          <w:rFonts w:asciiTheme="minorHAnsi" w:hAnsiTheme="minorHAnsi" w:cstheme="minorHAnsi"/>
          <w:sz w:val="22"/>
        </w:rPr>
        <w:t xml:space="preserve">, Ballybeg Dingle Housing Construction Project </w:t>
      </w:r>
      <w:r w:rsidR="001403C8" w:rsidRPr="00CE6151">
        <w:rPr>
          <w:rFonts w:asciiTheme="minorHAnsi" w:hAnsiTheme="minorHAnsi" w:cstheme="minorHAnsi"/>
          <w:sz w:val="22"/>
        </w:rPr>
        <w:t>and N69 Listow</w:t>
      </w:r>
      <w:r w:rsidR="001403C8" w:rsidRPr="002540A8">
        <w:rPr>
          <w:rFonts w:asciiTheme="minorHAnsi" w:hAnsiTheme="minorHAnsi" w:cstheme="minorHAnsi"/>
          <w:sz w:val="22"/>
        </w:rPr>
        <w:t>el By-Pass Scheme,</w:t>
      </w:r>
      <w:r w:rsidRPr="002540A8">
        <w:rPr>
          <w:rFonts w:asciiTheme="minorHAnsi" w:hAnsiTheme="minorHAnsi" w:cstheme="minorHAnsi"/>
          <w:sz w:val="22"/>
        </w:rPr>
        <w:t xml:space="preserve"> </w:t>
      </w:r>
      <w:r w:rsidR="001403C8" w:rsidRPr="002540A8">
        <w:rPr>
          <w:rFonts w:asciiTheme="minorHAnsi" w:hAnsiTheme="minorHAnsi" w:cstheme="minorHAnsi"/>
          <w:sz w:val="22"/>
        </w:rPr>
        <w:t>the d</w:t>
      </w:r>
      <w:r w:rsidRPr="002540A8">
        <w:rPr>
          <w:rFonts w:asciiTheme="minorHAnsi" w:hAnsiTheme="minorHAnsi" w:cstheme="minorHAnsi"/>
          <w:sz w:val="22"/>
        </w:rPr>
        <w:t xml:space="preserve">etails </w:t>
      </w:r>
      <w:r w:rsidR="001403C8" w:rsidRPr="002540A8">
        <w:rPr>
          <w:rFonts w:asciiTheme="minorHAnsi" w:hAnsiTheme="minorHAnsi" w:cstheme="minorHAnsi"/>
          <w:sz w:val="22"/>
        </w:rPr>
        <w:t xml:space="preserve">of </w:t>
      </w:r>
      <w:r w:rsidR="00F27C96" w:rsidRPr="002540A8">
        <w:rPr>
          <w:rFonts w:asciiTheme="minorHAnsi" w:hAnsiTheme="minorHAnsi" w:cstheme="minorHAnsi"/>
          <w:sz w:val="22"/>
        </w:rPr>
        <w:t>the procurements and progress on the resultant contracts, which a</w:t>
      </w:r>
      <w:r w:rsidRPr="002540A8">
        <w:rPr>
          <w:rFonts w:asciiTheme="minorHAnsi" w:hAnsiTheme="minorHAnsi" w:cstheme="minorHAnsi"/>
          <w:sz w:val="22"/>
        </w:rPr>
        <w:t>re being published on our website</w:t>
      </w:r>
      <w:r w:rsidR="00F27C96" w:rsidRPr="002540A8">
        <w:rPr>
          <w:rFonts w:asciiTheme="minorHAnsi" w:hAnsiTheme="minorHAnsi" w:cstheme="minorHAnsi"/>
          <w:sz w:val="22"/>
        </w:rPr>
        <w:t>,</w:t>
      </w:r>
      <w:r w:rsidRPr="002540A8">
        <w:rPr>
          <w:rFonts w:asciiTheme="minorHAnsi" w:hAnsiTheme="minorHAnsi" w:cstheme="minorHAnsi"/>
          <w:sz w:val="22"/>
        </w:rPr>
        <w:t xml:space="preserve"> are found at </w:t>
      </w:r>
      <w:r w:rsidRPr="002540A8">
        <w:rPr>
          <w:rFonts w:asciiTheme="minorHAnsi" w:hAnsiTheme="minorHAnsi" w:cstheme="minorHAnsi"/>
          <w:color w:val="249DE8"/>
          <w:sz w:val="22"/>
          <w:u w:val="single"/>
        </w:rPr>
        <w:t>https://www.kerrycoco.ie/finance/financial-documents/</w:t>
      </w:r>
    </w:p>
    <w:p w14:paraId="136AAE2A" w14:textId="456011C1" w:rsidR="00623814" w:rsidRPr="002B355A" w:rsidRDefault="00AA511A" w:rsidP="002B355A">
      <w:pPr>
        <w:numPr>
          <w:ilvl w:val="0"/>
          <w:numId w:val="7"/>
        </w:numPr>
        <w:tabs>
          <w:tab w:val="left" w:pos="284"/>
          <w:tab w:val="left" w:pos="567"/>
        </w:tabs>
        <w:spacing w:after="37" w:afterAutospacing="0"/>
        <w:ind w:left="284" w:right="14" w:hanging="284"/>
        <w:jc w:val="both"/>
        <w:rPr>
          <w:rFonts w:asciiTheme="minorHAnsi" w:hAnsiTheme="minorHAnsi" w:cstheme="minorHAnsi"/>
          <w:sz w:val="22"/>
        </w:rPr>
      </w:pPr>
      <w:r w:rsidRPr="002B355A">
        <w:rPr>
          <w:rFonts w:asciiTheme="minorHAnsi" w:hAnsiTheme="minorHAnsi" w:cstheme="minorHAnsi"/>
          <w:sz w:val="22"/>
        </w:rPr>
        <w:t xml:space="preserve">The 7 checklists required to be completed under the terms </w:t>
      </w:r>
      <w:r w:rsidR="008225C5" w:rsidRPr="002B355A">
        <w:rPr>
          <w:rFonts w:asciiTheme="minorHAnsi" w:hAnsiTheme="minorHAnsi" w:cstheme="minorHAnsi"/>
          <w:sz w:val="22"/>
        </w:rPr>
        <w:t xml:space="preserve">the Public Spending Code </w:t>
      </w:r>
      <w:r w:rsidR="00623814" w:rsidRPr="002B355A">
        <w:rPr>
          <w:rFonts w:asciiTheme="minorHAnsi" w:hAnsiTheme="minorHAnsi" w:cstheme="minorHAnsi"/>
          <w:sz w:val="22"/>
        </w:rPr>
        <w:t xml:space="preserve">Quality </w:t>
      </w:r>
      <w:proofErr w:type="gramStart"/>
      <w:r w:rsidR="00623814" w:rsidRPr="002B355A">
        <w:rPr>
          <w:rFonts w:asciiTheme="minorHAnsi" w:hAnsiTheme="minorHAnsi" w:cstheme="minorHAnsi"/>
          <w:sz w:val="22"/>
        </w:rPr>
        <w:t>Assurance</w:t>
      </w:r>
      <w:r w:rsidR="00994075" w:rsidRPr="002B355A">
        <w:rPr>
          <w:rFonts w:asciiTheme="minorHAnsi" w:hAnsiTheme="minorHAnsi" w:cstheme="minorHAnsi"/>
          <w:sz w:val="22"/>
        </w:rPr>
        <w:t xml:space="preserve">  </w:t>
      </w:r>
      <w:r w:rsidR="00623814" w:rsidRPr="002B355A">
        <w:rPr>
          <w:rFonts w:asciiTheme="minorHAnsi" w:hAnsiTheme="minorHAnsi" w:cstheme="minorHAnsi"/>
          <w:sz w:val="22"/>
        </w:rPr>
        <w:t>requirement</w:t>
      </w:r>
      <w:proofErr w:type="gramEnd"/>
      <w:r w:rsidR="00623814" w:rsidRPr="002B355A">
        <w:rPr>
          <w:rFonts w:asciiTheme="minorHAnsi" w:hAnsiTheme="minorHAnsi" w:cstheme="minorHAnsi"/>
          <w:sz w:val="22"/>
        </w:rPr>
        <w:t xml:space="preserve"> have been completed and provide reasonable assurance that there is satisfactory compliance with the Public Spending Code.</w:t>
      </w:r>
    </w:p>
    <w:p w14:paraId="4656F91A" w14:textId="194CC9DC" w:rsidR="00623814" w:rsidRPr="002B355A" w:rsidRDefault="00623814" w:rsidP="002B355A">
      <w:pPr>
        <w:tabs>
          <w:tab w:val="left" w:pos="284"/>
          <w:tab w:val="left" w:pos="567"/>
        </w:tabs>
        <w:spacing w:after="37" w:afterAutospacing="0" w:line="252" w:lineRule="auto"/>
        <w:ind w:left="284" w:right="14" w:hanging="284"/>
        <w:jc w:val="both"/>
        <w:rPr>
          <w:rFonts w:asciiTheme="minorHAnsi" w:hAnsiTheme="minorHAnsi" w:cstheme="minorHAnsi"/>
          <w:sz w:val="22"/>
        </w:rPr>
      </w:pPr>
    </w:p>
    <w:p w14:paraId="0D5DFFDB" w14:textId="32403932" w:rsidR="00623814" w:rsidRPr="002B355A" w:rsidRDefault="00623814" w:rsidP="002B355A">
      <w:pPr>
        <w:numPr>
          <w:ilvl w:val="0"/>
          <w:numId w:val="7"/>
        </w:numPr>
        <w:tabs>
          <w:tab w:val="left" w:pos="284"/>
          <w:tab w:val="left" w:pos="567"/>
        </w:tabs>
        <w:spacing w:after="0" w:afterAutospacing="0" w:line="252" w:lineRule="auto"/>
        <w:ind w:left="284" w:right="14" w:hanging="284"/>
        <w:jc w:val="both"/>
        <w:rPr>
          <w:rFonts w:asciiTheme="minorHAnsi" w:hAnsiTheme="minorHAnsi" w:cstheme="minorHAnsi"/>
          <w:sz w:val="22"/>
        </w:rPr>
      </w:pPr>
      <w:r w:rsidRPr="002B355A">
        <w:rPr>
          <w:rFonts w:asciiTheme="minorHAnsi" w:hAnsiTheme="minorHAnsi" w:cstheme="minorHAnsi"/>
          <w:sz w:val="22"/>
        </w:rPr>
        <w:t>An in-depth review of a sample of the projects contained in the Project inventory has been completed and further confirmed that there is, in general, compliance with the requirements of the Public Spending Code.</w:t>
      </w:r>
    </w:p>
    <w:p w14:paraId="0C72BA0E" w14:textId="77777777" w:rsidR="00623814" w:rsidRPr="002B355A" w:rsidRDefault="00623814" w:rsidP="002B355A">
      <w:pPr>
        <w:tabs>
          <w:tab w:val="left" w:pos="284"/>
          <w:tab w:val="left" w:pos="567"/>
        </w:tabs>
        <w:spacing w:after="0" w:afterAutospacing="0" w:line="252" w:lineRule="auto"/>
        <w:ind w:left="284" w:right="14" w:hanging="284"/>
        <w:jc w:val="both"/>
        <w:rPr>
          <w:rFonts w:asciiTheme="minorHAnsi" w:hAnsiTheme="minorHAnsi" w:cstheme="minorHAnsi"/>
          <w:sz w:val="22"/>
        </w:rPr>
      </w:pPr>
    </w:p>
    <w:p w14:paraId="6CEB6226" w14:textId="044D7F58" w:rsidR="001919C8" w:rsidRPr="002B355A" w:rsidRDefault="00623814" w:rsidP="002B355A">
      <w:pPr>
        <w:numPr>
          <w:ilvl w:val="0"/>
          <w:numId w:val="7"/>
        </w:numPr>
        <w:tabs>
          <w:tab w:val="left" w:pos="284"/>
          <w:tab w:val="left" w:pos="567"/>
        </w:tabs>
        <w:spacing w:after="0" w:afterAutospacing="0" w:line="252" w:lineRule="auto"/>
        <w:ind w:left="284" w:right="14" w:hanging="284"/>
        <w:jc w:val="both"/>
        <w:rPr>
          <w:rFonts w:asciiTheme="minorHAnsi" w:hAnsiTheme="minorHAnsi" w:cstheme="minorHAnsi"/>
          <w:sz w:val="22"/>
        </w:rPr>
      </w:pPr>
      <w:r w:rsidRPr="002B355A">
        <w:rPr>
          <w:rFonts w:asciiTheme="minorHAnsi" w:hAnsiTheme="minorHAnsi" w:cstheme="minorHAnsi"/>
          <w:sz w:val="22"/>
        </w:rPr>
        <w:t>The final step of the QA exercise, as required under the Public Spending Code, is the compilation and publication of a summary report outlining the Quality Assurance Exercise undertaken by Kerry County Council. The contents of this report provide an overview on the QA exercise completed which has been certified by the Accounting Officer, Chief Executive.</w:t>
      </w:r>
    </w:p>
    <w:p w14:paraId="5DF01F15" w14:textId="77777777" w:rsidR="00603E09" w:rsidRPr="002B355A" w:rsidRDefault="00603E09" w:rsidP="00603E09">
      <w:pPr>
        <w:tabs>
          <w:tab w:val="left" w:pos="284"/>
        </w:tabs>
        <w:spacing w:after="0" w:afterAutospacing="0" w:line="252" w:lineRule="auto"/>
        <w:ind w:right="14"/>
        <w:jc w:val="both"/>
        <w:rPr>
          <w:rFonts w:asciiTheme="minorHAnsi" w:hAnsiTheme="minorHAnsi" w:cstheme="minorHAnsi"/>
          <w:sz w:val="22"/>
        </w:rPr>
      </w:pPr>
    </w:p>
    <w:p w14:paraId="1D212CC4" w14:textId="77777777" w:rsidR="00AA511A" w:rsidRPr="002B355A" w:rsidRDefault="00164BA4" w:rsidP="002B355A">
      <w:pPr>
        <w:tabs>
          <w:tab w:val="left" w:pos="0"/>
        </w:tabs>
        <w:jc w:val="both"/>
        <w:rPr>
          <w:rFonts w:asciiTheme="minorHAnsi" w:hAnsiTheme="minorHAnsi" w:cstheme="minorHAnsi"/>
          <w:sz w:val="22"/>
        </w:rPr>
      </w:pPr>
      <w:r w:rsidRPr="002B355A">
        <w:rPr>
          <w:rFonts w:asciiTheme="minorHAnsi" w:hAnsiTheme="minorHAnsi" w:cstheme="minorHAnsi"/>
          <w:sz w:val="22"/>
        </w:rPr>
        <w:t>Overall,</w:t>
      </w:r>
      <w:r w:rsidR="00AA511A" w:rsidRPr="002B355A">
        <w:rPr>
          <w:rFonts w:asciiTheme="minorHAnsi" w:hAnsiTheme="minorHAnsi" w:cstheme="minorHAnsi"/>
          <w:sz w:val="22"/>
        </w:rPr>
        <w:t xml:space="preserve"> the QA exercise has provided reasonable assurance to the management of Kerry County Council that the requirements of the Public Spending Code are being met.</w:t>
      </w:r>
    </w:p>
    <w:p w14:paraId="68E7F7C7" w14:textId="089B914A" w:rsidR="00E605E3" w:rsidRPr="002B355A" w:rsidRDefault="00AA511A" w:rsidP="00F118FA">
      <w:pPr>
        <w:tabs>
          <w:tab w:val="left" w:pos="0"/>
        </w:tabs>
        <w:jc w:val="both"/>
        <w:rPr>
          <w:rFonts w:asciiTheme="minorHAnsi" w:hAnsiTheme="minorHAnsi" w:cstheme="minorHAnsi"/>
          <w:sz w:val="22"/>
        </w:rPr>
      </w:pPr>
      <w:r w:rsidRPr="002B355A">
        <w:rPr>
          <w:rFonts w:asciiTheme="minorHAnsi" w:hAnsiTheme="minorHAnsi" w:cstheme="minorHAnsi"/>
          <w:sz w:val="22"/>
        </w:rPr>
        <w:t>It is acknowledged that continuous improvements are achievable in both the compliance at project level and in the QA exercise. The development of specific guidance in relation to the QA requirements from a local government perspective and the experience gained by staff co</w:t>
      </w:r>
      <w:r w:rsidR="00B924B3" w:rsidRPr="002B355A">
        <w:rPr>
          <w:rFonts w:asciiTheme="minorHAnsi" w:hAnsiTheme="minorHAnsi" w:cstheme="minorHAnsi"/>
          <w:sz w:val="22"/>
        </w:rPr>
        <w:t>mpleting the exercise from</w:t>
      </w:r>
      <w:r w:rsidRPr="002B355A">
        <w:rPr>
          <w:rFonts w:asciiTheme="minorHAnsi" w:hAnsiTheme="minorHAnsi" w:cstheme="minorHAnsi"/>
          <w:sz w:val="22"/>
        </w:rPr>
        <w:t xml:space="preserve"> 2014</w:t>
      </w:r>
      <w:r w:rsidR="00561AF1" w:rsidRPr="002B355A">
        <w:rPr>
          <w:rFonts w:asciiTheme="minorHAnsi" w:hAnsiTheme="minorHAnsi" w:cstheme="minorHAnsi"/>
          <w:sz w:val="22"/>
        </w:rPr>
        <w:t xml:space="preserve"> </w:t>
      </w:r>
      <w:r w:rsidR="00D72CE9" w:rsidRPr="002B355A">
        <w:rPr>
          <w:rFonts w:asciiTheme="minorHAnsi" w:hAnsiTheme="minorHAnsi" w:cstheme="minorHAnsi"/>
          <w:sz w:val="22"/>
        </w:rPr>
        <w:t xml:space="preserve">to </w:t>
      </w:r>
      <w:r w:rsidR="007B732B">
        <w:rPr>
          <w:rFonts w:asciiTheme="minorHAnsi" w:hAnsiTheme="minorHAnsi" w:cstheme="minorHAnsi"/>
          <w:sz w:val="22"/>
        </w:rPr>
        <w:t>202</w:t>
      </w:r>
      <w:r w:rsidR="00CE6151">
        <w:rPr>
          <w:rFonts w:asciiTheme="minorHAnsi" w:hAnsiTheme="minorHAnsi" w:cstheme="minorHAnsi"/>
          <w:sz w:val="22"/>
        </w:rPr>
        <w:t>5</w:t>
      </w:r>
      <w:r w:rsidR="00D72CE9" w:rsidRPr="002B355A">
        <w:rPr>
          <w:rFonts w:asciiTheme="minorHAnsi" w:hAnsiTheme="minorHAnsi" w:cstheme="minorHAnsi"/>
          <w:sz w:val="22"/>
        </w:rPr>
        <w:t>, inclusive,</w:t>
      </w:r>
      <w:r w:rsidR="005A2C2F" w:rsidRPr="002B355A">
        <w:rPr>
          <w:rFonts w:asciiTheme="minorHAnsi" w:hAnsiTheme="minorHAnsi" w:cstheme="minorHAnsi"/>
          <w:sz w:val="22"/>
        </w:rPr>
        <w:t xml:space="preserve"> </w:t>
      </w:r>
      <w:r w:rsidRPr="002B355A">
        <w:rPr>
          <w:rFonts w:asciiTheme="minorHAnsi" w:hAnsiTheme="minorHAnsi" w:cstheme="minorHAnsi"/>
          <w:sz w:val="22"/>
        </w:rPr>
        <w:t>will provide guidance and further clarification for continuing future compliance with Public Spending Code requirements.</w:t>
      </w:r>
      <w:bookmarkEnd w:id="12"/>
      <w:r w:rsidR="00E605E3" w:rsidRPr="002B355A">
        <w:rPr>
          <w:rFonts w:asciiTheme="minorHAnsi" w:hAnsiTheme="minorHAnsi" w:cstheme="minorHAnsi"/>
          <w:color w:val="FF0000"/>
          <w:sz w:val="22"/>
        </w:rPr>
        <w:br w:type="page"/>
      </w:r>
    </w:p>
    <w:p w14:paraId="261976DE" w14:textId="77777777" w:rsidR="00AA511A" w:rsidRPr="004362B1" w:rsidRDefault="00AA511A" w:rsidP="009A1220">
      <w:pPr>
        <w:rPr>
          <w:rFonts w:ascii="Calibri" w:hAnsi="Calibri"/>
          <w:color w:val="FF0000"/>
          <w:sz w:val="22"/>
        </w:rPr>
        <w:sectPr w:rsidR="00AA511A" w:rsidRPr="004362B1" w:rsidSect="00C4404E">
          <w:footerReference w:type="default" r:id="rId11"/>
          <w:pgSz w:w="12240" w:h="15840" w:code="1"/>
          <w:pgMar w:top="851" w:right="1304" w:bottom="851" w:left="1304" w:header="709" w:footer="709" w:gutter="0"/>
          <w:paperSrc w:first="15" w:other="15"/>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39F1F9DE" w14:textId="1F4F782F" w:rsidR="00AA511A" w:rsidRPr="004362B1" w:rsidRDefault="00AA511A" w:rsidP="00621E95">
      <w:pPr>
        <w:pStyle w:val="Heading1"/>
      </w:pPr>
      <w:bookmarkStart w:id="13" w:name="_Appendix_A_–"/>
      <w:bookmarkStart w:id="14" w:name="_Toc430271118"/>
      <w:bookmarkEnd w:id="13"/>
      <w:r w:rsidRPr="004362B1">
        <w:lastRenderedPageBreak/>
        <w:t xml:space="preserve">Appendix A – Inventory of Projects and Programmes Over €0.5m - </w:t>
      </w:r>
      <w:bookmarkEnd w:id="14"/>
      <w:r w:rsidR="007B732B">
        <w:t>202</w:t>
      </w:r>
      <w:r w:rsidR="00DC35F7">
        <w:t>4</w:t>
      </w:r>
    </w:p>
    <w:p w14:paraId="130B7D9D" w14:textId="77777777" w:rsidR="00AA511A" w:rsidRPr="004362B1" w:rsidRDefault="00AA511A" w:rsidP="00135EF0">
      <w:pPr>
        <w:pStyle w:val="Default"/>
        <w:jc w:val="center"/>
        <w:rPr>
          <w:rFonts w:ascii="Calibri" w:hAnsi="Calibri"/>
          <w:b/>
          <w:bCs/>
          <w:sz w:val="22"/>
          <w:szCs w:val="22"/>
        </w:rPr>
      </w:pPr>
    </w:p>
    <w:p w14:paraId="3ADE99D9" w14:textId="7AA951B3" w:rsidR="00AA511A" w:rsidRPr="004362B1" w:rsidRDefault="00561AF1" w:rsidP="00D92216">
      <w:pPr>
        <w:pStyle w:val="Default"/>
        <w:jc w:val="center"/>
        <w:rPr>
          <w:rFonts w:ascii="Calibri" w:hAnsi="Calibri"/>
          <w:b/>
        </w:rPr>
      </w:pPr>
      <w:r>
        <w:rPr>
          <w:rFonts w:ascii="Calibri" w:hAnsi="Calibri"/>
          <w:b/>
        </w:rPr>
        <w:t xml:space="preserve">Kerry County Council - </w:t>
      </w:r>
      <w:r w:rsidR="007B732B">
        <w:rPr>
          <w:rFonts w:ascii="Calibri" w:hAnsi="Calibri"/>
          <w:b/>
        </w:rPr>
        <w:t>202</w:t>
      </w:r>
      <w:r w:rsidR="00DC35F7">
        <w:rPr>
          <w:rFonts w:ascii="Calibri" w:hAnsi="Calibri"/>
          <w:b/>
        </w:rPr>
        <w:t>4</w:t>
      </w:r>
      <w:r w:rsidR="00AA511A" w:rsidRPr="004362B1">
        <w:rPr>
          <w:rFonts w:ascii="Calibri" w:hAnsi="Calibri"/>
          <w:b/>
        </w:rPr>
        <w:t xml:space="preserve"> Inventory of Projects and Programmes over €0.5m</w:t>
      </w:r>
    </w:p>
    <w:p w14:paraId="08C0DAF3" w14:textId="77777777" w:rsidR="00AA511A" w:rsidRPr="004362B1" w:rsidRDefault="00AA511A" w:rsidP="00D92216">
      <w:pPr>
        <w:pStyle w:val="Default"/>
        <w:jc w:val="center"/>
        <w:rPr>
          <w:rFonts w:ascii="Calibri" w:hAnsi="Calibri"/>
          <w:b/>
          <w:bCs/>
          <w:color w:val="FF0000"/>
          <w:sz w:val="22"/>
          <w:szCs w:val="22"/>
        </w:rPr>
      </w:pPr>
    </w:p>
    <w:p w14:paraId="699C49D5" w14:textId="77777777" w:rsidR="00AA511A" w:rsidRPr="004362B1" w:rsidRDefault="00AA511A" w:rsidP="0025232B">
      <w:pPr>
        <w:autoSpaceDE w:val="0"/>
        <w:autoSpaceDN w:val="0"/>
        <w:adjustRightInd w:val="0"/>
        <w:spacing w:after="0" w:line="300" w:lineRule="atLeast"/>
        <w:jc w:val="both"/>
        <w:rPr>
          <w:rFonts w:ascii="Calibri" w:hAnsi="Calibri"/>
          <w:bCs/>
          <w:sz w:val="22"/>
        </w:rPr>
      </w:pPr>
      <w:r w:rsidRPr="004362B1">
        <w:rPr>
          <w:rFonts w:ascii="Calibri" w:hAnsi="Calibri"/>
          <w:bCs/>
          <w:sz w:val="22"/>
        </w:rPr>
        <w:t>The following contains an inventory of Expenditure on Projects/Programmes with a value above €0.5m, categorised by Expenditure being considered, Expenditure being incurred and Expenditure recently ended.  Only projects with Total Project Expenditure matching these criteria are included in the Inventory table</w:t>
      </w:r>
    </w:p>
    <w:p w14:paraId="2BC95B01" w14:textId="77777777" w:rsidR="001D5AD0" w:rsidRDefault="001D5AD0" w:rsidP="001D5AD0"/>
    <w:p w14:paraId="66B4FB0B" w14:textId="77777777" w:rsidR="00E605E3" w:rsidRDefault="00E605E3" w:rsidP="00E605E3"/>
    <w:p w14:paraId="622B5A8D" w14:textId="5200B23B" w:rsidR="00981BA1" w:rsidRDefault="00981BA1" w:rsidP="00E63451">
      <w:pPr>
        <w:rPr>
          <w:rFonts w:ascii="Calibri" w:hAnsi="Calibri"/>
        </w:rPr>
      </w:pPr>
    </w:p>
    <w:p w14:paraId="343DBBF9" w14:textId="77777777" w:rsidR="00981BA1" w:rsidRDefault="00981BA1" w:rsidP="00E63451">
      <w:pPr>
        <w:rPr>
          <w:rFonts w:ascii="Calibri" w:hAnsi="Calibri"/>
        </w:rPr>
      </w:pPr>
    </w:p>
    <w:p w14:paraId="3F6116C0" w14:textId="77777777" w:rsidR="00981BA1" w:rsidRDefault="00981BA1" w:rsidP="00E63451">
      <w:pPr>
        <w:rPr>
          <w:rFonts w:ascii="Calibri" w:hAnsi="Calibri"/>
        </w:rPr>
      </w:pPr>
    </w:p>
    <w:p w14:paraId="0AB28EAF" w14:textId="77777777" w:rsidR="00981BA1" w:rsidRDefault="00981BA1" w:rsidP="00E63451">
      <w:pPr>
        <w:rPr>
          <w:rFonts w:ascii="Calibri" w:hAnsi="Calibri"/>
        </w:rPr>
      </w:pPr>
    </w:p>
    <w:p w14:paraId="7F187542" w14:textId="77777777" w:rsidR="00981BA1" w:rsidRDefault="00981BA1" w:rsidP="00E63451">
      <w:pPr>
        <w:rPr>
          <w:rFonts w:ascii="Calibri" w:hAnsi="Calibri"/>
        </w:rPr>
      </w:pPr>
    </w:p>
    <w:p w14:paraId="68577330" w14:textId="77777777" w:rsidR="00981BA1" w:rsidRDefault="00981BA1" w:rsidP="00E63451">
      <w:pPr>
        <w:rPr>
          <w:rFonts w:ascii="Calibri" w:hAnsi="Calibri"/>
        </w:rPr>
      </w:pPr>
    </w:p>
    <w:p w14:paraId="7DEAEF58" w14:textId="77777777" w:rsidR="00981BA1" w:rsidRDefault="00981BA1" w:rsidP="00E63451">
      <w:pPr>
        <w:rPr>
          <w:rFonts w:ascii="Calibri" w:hAnsi="Calibri"/>
        </w:rPr>
      </w:pPr>
    </w:p>
    <w:p w14:paraId="38ED0D4A" w14:textId="77777777" w:rsidR="00981BA1" w:rsidRDefault="00981BA1" w:rsidP="00E63451">
      <w:pPr>
        <w:rPr>
          <w:rFonts w:ascii="Calibri" w:hAnsi="Calibri"/>
        </w:rPr>
      </w:pPr>
    </w:p>
    <w:p w14:paraId="79238F58" w14:textId="77777777" w:rsidR="00981BA1" w:rsidRDefault="00981BA1" w:rsidP="00E63451">
      <w:pPr>
        <w:rPr>
          <w:rFonts w:ascii="Calibri" w:hAnsi="Calibri"/>
        </w:rPr>
      </w:pPr>
    </w:p>
    <w:p w14:paraId="643F1D66" w14:textId="77777777" w:rsidR="00981BA1" w:rsidRDefault="00981BA1" w:rsidP="00E63451">
      <w:pPr>
        <w:rPr>
          <w:rFonts w:ascii="Calibri" w:hAnsi="Calibri"/>
        </w:rPr>
        <w:sectPr w:rsidR="00981BA1" w:rsidSect="00E605E3">
          <w:footerReference w:type="default" r:id="rId12"/>
          <w:pgSz w:w="16838" w:h="11906" w:orient="landscape"/>
          <w:pgMar w:top="1440" w:right="1135" w:bottom="1440" w:left="1440" w:header="0" w:footer="0" w:gutter="0"/>
          <w:cols w:space="720"/>
          <w:formProt w:val="0"/>
          <w:rtlGutter/>
          <w:docGrid w:linePitch="360" w:charSpace="-2049"/>
        </w:sectPr>
      </w:pPr>
    </w:p>
    <w:p w14:paraId="6457CAC3" w14:textId="77777777" w:rsidR="00AA511A" w:rsidRPr="00E66475" w:rsidRDefault="00AA511A" w:rsidP="00621E95">
      <w:pPr>
        <w:pStyle w:val="Heading1"/>
      </w:pPr>
      <w:bookmarkStart w:id="15" w:name="_Appendix_B_–"/>
      <w:bookmarkStart w:id="16" w:name="_Toc430271120"/>
      <w:bookmarkStart w:id="17" w:name="_Hlk199416292"/>
      <w:bookmarkStart w:id="18" w:name="_Hlk199416251"/>
      <w:bookmarkStart w:id="19" w:name="_Hlk10214076"/>
      <w:bookmarkEnd w:id="15"/>
      <w:r w:rsidRPr="00480164">
        <w:lastRenderedPageBreak/>
        <w:t>APPENDIX B – CHECKLISTS OF COMPLIANCE</w:t>
      </w:r>
    </w:p>
    <w:p w14:paraId="170A8C95" w14:textId="77777777" w:rsidR="00AA511A" w:rsidRPr="00E66475" w:rsidRDefault="00AA511A" w:rsidP="00621E95">
      <w:pPr>
        <w:pStyle w:val="Heading1"/>
      </w:pPr>
      <w:r w:rsidRPr="00E66475">
        <w:t>Checklist 1</w:t>
      </w:r>
      <w:bookmarkEnd w:id="16"/>
      <w:r w:rsidRPr="00E66475">
        <w:t xml:space="preserve"> - General Obligations not specific to Individual Projects or Programmes</w:t>
      </w:r>
    </w:p>
    <w:tbl>
      <w:tblPr>
        <w:tblW w:w="5372"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1377"/>
        <w:gridCol w:w="3531"/>
      </w:tblGrid>
      <w:tr w:rsidR="00E66475" w:rsidRPr="00E66475" w14:paraId="23FBF177" w14:textId="77777777" w:rsidTr="003A6423">
        <w:trPr>
          <w:trHeight w:val="975"/>
        </w:trPr>
        <w:tc>
          <w:tcPr>
            <w:tcW w:w="2512" w:type="pct"/>
            <w:shd w:val="clear" w:color="auto" w:fill="E6E6E6"/>
            <w:vAlign w:val="center"/>
          </w:tcPr>
          <w:bookmarkEnd w:id="17"/>
          <w:p w14:paraId="0ABFFFA2" w14:textId="77777777" w:rsidR="00AA511A" w:rsidRPr="00E66475" w:rsidRDefault="00AA511A" w:rsidP="00C96C86">
            <w:pPr>
              <w:jc w:val="both"/>
              <w:rPr>
                <w:rFonts w:ascii="Calibri" w:hAnsi="Calibri" w:cs="Tahoma"/>
                <w:b/>
                <w:sz w:val="22"/>
                <w:szCs w:val="21"/>
              </w:rPr>
            </w:pPr>
            <w:r w:rsidRPr="00E66475">
              <w:rPr>
                <w:rFonts w:ascii="Calibri" w:hAnsi="Calibri" w:cs="Tahoma"/>
                <w:b/>
                <w:sz w:val="22"/>
                <w:szCs w:val="21"/>
              </w:rPr>
              <w:t>General Obligations not specific to individual projects/programmes</w:t>
            </w:r>
          </w:p>
        </w:tc>
        <w:tc>
          <w:tcPr>
            <w:tcW w:w="698" w:type="pct"/>
            <w:shd w:val="clear" w:color="auto" w:fill="E6E6E6"/>
            <w:vAlign w:val="center"/>
          </w:tcPr>
          <w:p w14:paraId="02BE929E" w14:textId="77777777" w:rsidR="00AA511A" w:rsidRPr="00E66475" w:rsidRDefault="00AA511A" w:rsidP="00EC15BA">
            <w:pPr>
              <w:jc w:val="both"/>
              <w:rPr>
                <w:rFonts w:ascii="Calibri" w:hAnsi="Calibri" w:cs="Tahoma"/>
                <w:b/>
                <w:sz w:val="22"/>
                <w:szCs w:val="21"/>
              </w:rPr>
            </w:pPr>
            <w:r w:rsidRPr="00E66475">
              <w:rPr>
                <w:rFonts w:ascii="Calibri" w:hAnsi="Calibri" w:cs="Tahoma"/>
                <w:b/>
                <w:sz w:val="22"/>
                <w:szCs w:val="21"/>
              </w:rPr>
              <w:t>Self-Assessed Compliance Rating:  1 - 3</w:t>
            </w:r>
          </w:p>
        </w:tc>
        <w:tc>
          <w:tcPr>
            <w:tcW w:w="1790" w:type="pct"/>
            <w:shd w:val="clear" w:color="auto" w:fill="E6E6E6"/>
            <w:vAlign w:val="center"/>
          </w:tcPr>
          <w:p w14:paraId="640B63AE" w14:textId="77777777" w:rsidR="00AA511A" w:rsidRPr="00E66475" w:rsidRDefault="00AA511A" w:rsidP="00C96C86">
            <w:pPr>
              <w:jc w:val="both"/>
              <w:rPr>
                <w:rFonts w:ascii="Calibri" w:hAnsi="Calibri" w:cs="Tahoma"/>
                <w:b/>
                <w:sz w:val="22"/>
                <w:szCs w:val="21"/>
              </w:rPr>
            </w:pPr>
            <w:r w:rsidRPr="00E66475">
              <w:rPr>
                <w:rFonts w:ascii="Calibri" w:hAnsi="Calibri" w:cs="Tahoma"/>
                <w:b/>
                <w:sz w:val="22"/>
                <w:szCs w:val="21"/>
              </w:rPr>
              <w:t>Discussion/Action Required</w:t>
            </w:r>
          </w:p>
        </w:tc>
      </w:tr>
      <w:tr w:rsidR="00AA511A" w:rsidRPr="000027EB" w14:paraId="30D57D9D" w14:textId="77777777" w:rsidTr="003A6423">
        <w:trPr>
          <w:trHeight w:val="1000"/>
        </w:trPr>
        <w:tc>
          <w:tcPr>
            <w:tcW w:w="2512" w:type="pct"/>
            <w:vAlign w:val="center"/>
          </w:tcPr>
          <w:p w14:paraId="136B3840" w14:textId="51CC675B" w:rsidR="00AA511A" w:rsidRPr="00A26028" w:rsidRDefault="00AA511A" w:rsidP="00C96C86">
            <w:pPr>
              <w:rPr>
                <w:rFonts w:ascii="Calibri" w:hAnsi="Calibri" w:cs="Tahoma"/>
                <w:szCs w:val="20"/>
              </w:rPr>
            </w:pPr>
            <w:r w:rsidRPr="00A26028">
              <w:rPr>
                <w:rFonts w:ascii="Calibri" w:hAnsi="Calibri" w:cs="Tahoma"/>
                <w:szCs w:val="20"/>
              </w:rPr>
              <w:t xml:space="preserve">1.1 Does the </w:t>
            </w:r>
            <w:r w:rsidR="00D37410" w:rsidRPr="00A26028">
              <w:rPr>
                <w:rFonts w:ascii="Calibri" w:hAnsi="Calibri" w:cs="Tahoma"/>
                <w:szCs w:val="20"/>
              </w:rPr>
              <w:t>local authority</w:t>
            </w:r>
            <w:r w:rsidRPr="00A26028">
              <w:rPr>
                <w:rFonts w:ascii="Calibri" w:hAnsi="Calibri" w:cs="Tahoma"/>
                <w:szCs w:val="20"/>
              </w:rPr>
              <w:t xml:space="preserve"> ensure, on an ongoing basis, that appropriate people within the </w:t>
            </w:r>
            <w:r w:rsidR="007849D4">
              <w:rPr>
                <w:rFonts w:ascii="Calibri" w:hAnsi="Calibri" w:cs="Tahoma"/>
                <w:szCs w:val="20"/>
              </w:rPr>
              <w:t>organisation</w:t>
            </w:r>
            <w:r w:rsidRPr="00A26028">
              <w:rPr>
                <w:rFonts w:ascii="Calibri" w:hAnsi="Calibri" w:cs="Tahoma"/>
                <w:szCs w:val="20"/>
              </w:rPr>
              <w:t xml:space="preserve"> and its agencies are aware of their requirements </w:t>
            </w:r>
            <w:r w:rsidR="00E66475" w:rsidRPr="00A26028">
              <w:rPr>
                <w:rFonts w:ascii="Calibri" w:hAnsi="Calibri" w:cs="Tahoma"/>
                <w:szCs w:val="20"/>
              </w:rPr>
              <w:t>under</w:t>
            </w:r>
            <w:r w:rsidRPr="00A26028">
              <w:rPr>
                <w:rFonts w:ascii="Calibri" w:hAnsi="Calibri" w:cs="Tahoma"/>
                <w:szCs w:val="20"/>
              </w:rPr>
              <w:t xml:space="preserve"> the Public Spending Code (incl. through training)?</w:t>
            </w:r>
          </w:p>
        </w:tc>
        <w:tc>
          <w:tcPr>
            <w:tcW w:w="698" w:type="pct"/>
            <w:vAlign w:val="center"/>
          </w:tcPr>
          <w:p w14:paraId="1359B6CF" w14:textId="77777777" w:rsidR="00AA511A" w:rsidRPr="00A8377A" w:rsidRDefault="00AA511A" w:rsidP="00C96C86">
            <w:pPr>
              <w:jc w:val="center"/>
              <w:rPr>
                <w:rFonts w:ascii="Calibri" w:hAnsi="Calibri" w:cs="Tahoma"/>
                <w:szCs w:val="20"/>
              </w:rPr>
            </w:pPr>
            <w:r w:rsidRPr="00A8377A">
              <w:rPr>
                <w:rFonts w:ascii="Calibri" w:hAnsi="Calibri" w:cs="Tahoma"/>
                <w:szCs w:val="20"/>
              </w:rPr>
              <w:t>3</w:t>
            </w:r>
          </w:p>
        </w:tc>
        <w:tc>
          <w:tcPr>
            <w:tcW w:w="1790" w:type="pct"/>
            <w:vAlign w:val="center"/>
          </w:tcPr>
          <w:p w14:paraId="73C6E894" w14:textId="7BB4DDC1" w:rsidR="00AA511A" w:rsidRPr="00A8377A" w:rsidRDefault="007B732B" w:rsidP="00C96C86">
            <w:pPr>
              <w:rPr>
                <w:rFonts w:ascii="Calibri" w:hAnsi="Calibri" w:cs="Tahoma"/>
                <w:szCs w:val="20"/>
              </w:rPr>
            </w:pPr>
            <w:r>
              <w:rPr>
                <w:rFonts w:ascii="Calibri" w:hAnsi="Calibri" w:cs="Tahoma"/>
                <w:szCs w:val="20"/>
              </w:rPr>
              <w:t>202</w:t>
            </w:r>
            <w:r w:rsidR="006C743E">
              <w:rPr>
                <w:rFonts w:ascii="Calibri" w:hAnsi="Calibri" w:cs="Tahoma"/>
                <w:szCs w:val="20"/>
              </w:rPr>
              <w:t>4</w:t>
            </w:r>
            <w:r w:rsidR="00AA511A" w:rsidRPr="00A8377A">
              <w:rPr>
                <w:rFonts w:ascii="Calibri" w:hAnsi="Calibri" w:cs="Tahoma"/>
                <w:szCs w:val="20"/>
              </w:rPr>
              <w:t xml:space="preserve"> is the </w:t>
            </w:r>
            <w:r w:rsidR="00A93AA2">
              <w:rPr>
                <w:rFonts w:ascii="Calibri" w:hAnsi="Calibri" w:cs="Tahoma"/>
                <w:szCs w:val="20"/>
              </w:rPr>
              <w:t>1</w:t>
            </w:r>
            <w:r w:rsidR="006C743E">
              <w:rPr>
                <w:rFonts w:ascii="Calibri" w:hAnsi="Calibri" w:cs="Tahoma"/>
                <w:szCs w:val="20"/>
              </w:rPr>
              <w:t>1</w:t>
            </w:r>
            <w:r w:rsidR="00CB75E5" w:rsidRPr="00A8377A">
              <w:rPr>
                <w:rFonts w:ascii="Calibri" w:hAnsi="Calibri" w:cs="Tahoma"/>
                <w:szCs w:val="20"/>
              </w:rPr>
              <w:t>th</w:t>
            </w:r>
            <w:r w:rsidR="00AA511A" w:rsidRPr="00A8377A">
              <w:rPr>
                <w:rFonts w:ascii="Calibri" w:hAnsi="Calibri" w:cs="Tahoma"/>
                <w:szCs w:val="20"/>
              </w:rPr>
              <w:t xml:space="preserve"> year of the PSC in the LG Sector. All relevant staff </w:t>
            </w:r>
            <w:r w:rsidR="00494912" w:rsidRPr="00A8377A">
              <w:rPr>
                <w:rFonts w:ascii="Calibri" w:hAnsi="Calibri" w:cs="Tahoma"/>
                <w:szCs w:val="20"/>
              </w:rPr>
              <w:t>have</w:t>
            </w:r>
            <w:r w:rsidR="00AA511A" w:rsidRPr="00A8377A">
              <w:rPr>
                <w:rFonts w:ascii="Calibri" w:hAnsi="Calibri" w:cs="Tahoma"/>
                <w:szCs w:val="20"/>
              </w:rPr>
              <w:t xml:space="preserve"> been notified of their obligations under the code.</w:t>
            </w:r>
          </w:p>
        </w:tc>
      </w:tr>
      <w:tr w:rsidR="00AA511A" w:rsidRPr="000027EB" w14:paraId="03728603" w14:textId="77777777" w:rsidTr="003A6423">
        <w:tc>
          <w:tcPr>
            <w:tcW w:w="2512" w:type="pct"/>
            <w:vAlign w:val="center"/>
          </w:tcPr>
          <w:p w14:paraId="0940AFA7" w14:textId="2592B246" w:rsidR="00AA511A" w:rsidRPr="00A26028" w:rsidRDefault="00AA511A" w:rsidP="00C96C86">
            <w:pPr>
              <w:rPr>
                <w:rFonts w:ascii="Calibri" w:hAnsi="Calibri" w:cs="Tahoma"/>
                <w:szCs w:val="20"/>
              </w:rPr>
            </w:pPr>
            <w:r w:rsidRPr="00A26028">
              <w:rPr>
                <w:rFonts w:ascii="Calibri" w:hAnsi="Calibri" w:cs="Tahoma"/>
                <w:szCs w:val="20"/>
              </w:rPr>
              <w:t xml:space="preserve">1.2 Has </w:t>
            </w:r>
            <w:r w:rsidR="007849D4">
              <w:rPr>
                <w:rFonts w:ascii="Calibri" w:hAnsi="Calibri" w:cs="Tahoma"/>
                <w:szCs w:val="20"/>
              </w:rPr>
              <w:t xml:space="preserve">internal </w:t>
            </w:r>
            <w:r w:rsidRPr="00A26028">
              <w:rPr>
                <w:rFonts w:ascii="Calibri" w:hAnsi="Calibri" w:cs="Tahoma"/>
                <w:szCs w:val="20"/>
              </w:rPr>
              <w:t>training on the Public Spending Code been provided to relevant staff?</w:t>
            </w:r>
          </w:p>
        </w:tc>
        <w:tc>
          <w:tcPr>
            <w:tcW w:w="698" w:type="pct"/>
            <w:vAlign w:val="center"/>
          </w:tcPr>
          <w:p w14:paraId="119F5550" w14:textId="77777777" w:rsidR="00AA511A" w:rsidRPr="00A8377A" w:rsidRDefault="00AA511A" w:rsidP="00C96C86">
            <w:pPr>
              <w:jc w:val="center"/>
              <w:rPr>
                <w:rFonts w:ascii="Calibri" w:hAnsi="Calibri" w:cs="Tahoma"/>
                <w:szCs w:val="20"/>
              </w:rPr>
            </w:pPr>
            <w:r w:rsidRPr="00A8377A">
              <w:rPr>
                <w:rFonts w:ascii="Calibri" w:hAnsi="Calibri" w:cs="Tahoma"/>
                <w:szCs w:val="20"/>
              </w:rPr>
              <w:t>3</w:t>
            </w:r>
          </w:p>
        </w:tc>
        <w:tc>
          <w:tcPr>
            <w:tcW w:w="1790" w:type="pct"/>
            <w:vAlign w:val="center"/>
          </w:tcPr>
          <w:p w14:paraId="2898A805" w14:textId="2DC0EBB0" w:rsidR="00AA511A" w:rsidRPr="00A8377A" w:rsidRDefault="00AA511A" w:rsidP="00C96C86">
            <w:pPr>
              <w:rPr>
                <w:rFonts w:ascii="Calibri" w:hAnsi="Calibri" w:cs="Tahoma"/>
                <w:szCs w:val="20"/>
              </w:rPr>
            </w:pPr>
            <w:r w:rsidRPr="00A8377A">
              <w:rPr>
                <w:rFonts w:ascii="Calibri" w:hAnsi="Calibri" w:cs="Tahoma"/>
                <w:szCs w:val="20"/>
              </w:rPr>
              <w:t>Internal training p</w:t>
            </w:r>
            <w:r w:rsidR="00AE55E5" w:rsidRPr="00A8377A">
              <w:rPr>
                <w:rFonts w:ascii="Calibri" w:hAnsi="Calibri" w:cs="Tahoma"/>
                <w:szCs w:val="20"/>
              </w:rPr>
              <w:t>rovided to staff</w:t>
            </w:r>
            <w:r w:rsidRPr="00A8377A">
              <w:rPr>
                <w:rFonts w:ascii="Calibri" w:hAnsi="Calibri" w:cs="Tahoma"/>
                <w:szCs w:val="20"/>
              </w:rPr>
              <w:t>. Guidance circulated</w:t>
            </w:r>
            <w:r w:rsidR="00E37BC6" w:rsidRPr="00A8377A">
              <w:rPr>
                <w:rFonts w:ascii="Calibri" w:hAnsi="Calibri" w:cs="Tahoma"/>
                <w:szCs w:val="20"/>
              </w:rPr>
              <w:t xml:space="preserve"> annually to all relevant staff</w:t>
            </w:r>
            <w:r w:rsidRPr="00A8377A">
              <w:rPr>
                <w:rFonts w:ascii="Calibri" w:hAnsi="Calibri" w:cs="Tahoma"/>
                <w:szCs w:val="20"/>
              </w:rPr>
              <w:t>.</w:t>
            </w:r>
          </w:p>
        </w:tc>
      </w:tr>
      <w:tr w:rsidR="00AA511A" w:rsidRPr="000027EB" w14:paraId="4B1E71B2" w14:textId="77777777" w:rsidTr="003A6423">
        <w:tc>
          <w:tcPr>
            <w:tcW w:w="2512" w:type="pct"/>
            <w:vAlign w:val="center"/>
          </w:tcPr>
          <w:p w14:paraId="5B8BCB6C" w14:textId="1F943A8C" w:rsidR="00AA511A" w:rsidRPr="00A26028" w:rsidRDefault="00AA511A" w:rsidP="003E3A12">
            <w:pPr>
              <w:rPr>
                <w:rFonts w:ascii="Calibri" w:hAnsi="Calibri" w:cs="Tahoma"/>
                <w:szCs w:val="20"/>
              </w:rPr>
            </w:pPr>
            <w:r w:rsidRPr="00A26028">
              <w:rPr>
                <w:rFonts w:ascii="Calibri" w:hAnsi="Calibri" w:cs="Tahoma"/>
                <w:szCs w:val="20"/>
              </w:rPr>
              <w:t xml:space="preserve">1.3 Has the Public Spending Code been adapted for the type of project/programme that your </w:t>
            </w:r>
            <w:r w:rsidR="007849D4">
              <w:rPr>
                <w:rFonts w:ascii="Calibri" w:hAnsi="Calibri" w:cs="Tahoma"/>
                <w:szCs w:val="20"/>
              </w:rPr>
              <w:t>organisation</w:t>
            </w:r>
            <w:r w:rsidRPr="00A26028">
              <w:rPr>
                <w:rFonts w:ascii="Calibri" w:hAnsi="Calibri" w:cs="Tahoma"/>
                <w:szCs w:val="20"/>
              </w:rPr>
              <w:t xml:space="preserve"> is responsible for? i.e., have adapted sectoral guidelines been developed?</w:t>
            </w:r>
          </w:p>
        </w:tc>
        <w:tc>
          <w:tcPr>
            <w:tcW w:w="698" w:type="pct"/>
            <w:vAlign w:val="center"/>
          </w:tcPr>
          <w:p w14:paraId="1D07E021" w14:textId="77777777" w:rsidR="00AA511A" w:rsidRPr="00A8377A" w:rsidRDefault="00AA511A" w:rsidP="00450974">
            <w:pPr>
              <w:jc w:val="center"/>
              <w:rPr>
                <w:rFonts w:ascii="Calibri" w:hAnsi="Calibri" w:cs="Tahoma"/>
                <w:szCs w:val="20"/>
              </w:rPr>
            </w:pPr>
            <w:r w:rsidRPr="00A8377A">
              <w:rPr>
                <w:rFonts w:ascii="Calibri" w:hAnsi="Calibri" w:cs="Tahoma"/>
                <w:szCs w:val="20"/>
              </w:rPr>
              <w:t>3</w:t>
            </w:r>
          </w:p>
        </w:tc>
        <w:tc>
          <w:tcPr>
            <w:tcW w:w="1790" w:type="pct"/>
            <w:vAlign w:val="center"/>
          </w:tcPr>
          <w:p w14:paraId="522E090F" w14:textId="61E7FC2C" w:rsidR="00AA511A" w:rsidRPr="00A8377A" w:rsidRDefault="00AA511A" w:rsidP="00B04F64">
            <w:pPr>
              <w:rPr>
                <w:rFonts w:ascii="Calibri" w:hAnsi="Calibri" w:cs="Tahoma"/>
                <w:szCs w:val="20"/>
              </w:rPr>
            </w:pPr>
            <w:r w:rsidRPr="00A8377A">
              <w:rPr>
                <w:rFonts w:ascii="Calibri" w:hAnsi="Calibri" w:cs="Tahoma"/>
                <w:szCs w:val="20"/>
              </w:rPr>
              <w:t>A guidance document has been developed for the QA adapting the PSC to the Local Government structures and approaches.</w:t>
            </w:r>
          </w:p>
        </w:tc>
      </w:tr>
      <w:tr w:rsidR="00AA511A" w:rsidRPr="000027EB" w14:paraId="3F08F3AF" w14:textId="77777777" w:rsidTr="003A6423">
        <w:tc>
          <w:tcPr>
            <w:tcW w:w="2512" w:type="pct"/>
            <w:vAlign w:val="center"/>
          </w:tcPr>
          <w:p w14:paraId="69FC8D0F" w14:textId="785A1A15" w:rsidR="00AA511A" w:rsidRPr="00A26028" w:rsidRDefault="00AA511A" w:rsidP="00C96C86">
            <w:pPr>
              <w:rPr>
                <w:rFonts w:ascii="Calibri" w:hAnsi="Calibri" w:cs="Tahoma"/>
                <w:szCs w:val="20"/>
              </w:rPr>
            </w:pPr>
            <w:r w:rsidRPr="00A26028">
              <w:rPr>
                <w:rFonts w:ascii="Calibri" w:hAnsi="Calibri" w:cs="Tahoma"/>
                <w:szCs w:val="20"/>
              </w:rPr>
              <w:t xml:space="preserve">1.4 Has the </w:t>
            </w:r>
            <w:r w:rsidR="007849D4">
              <w:rPr>
                <w:rFonts w:ascii="Calibri" w:hAnsi="Calibri" w:cs="Tahoma"/>
                <w:szCs w:val="20"/>
              </w:rPr>
              <w:t>organisation</w:t>
            </w:r>
            <w:r w:rsidRPr="00A26028">
              <w:rPr>
                <w:rFonts w:ascii="Calibri" w:hAnsi="Calibri" w:cs="Tahoma"/>
                <w:szCs w:val="20"/>
              </w:rPr>
              <w:t xml:space="preserve"> in its role as </w:t>
            </w:r>
            <w:r w:rsidR="007849D4">
              <w:rPr>
                <w:rFonts w:ascii="Calibri" w:hAnsi="Calibri" w:cs="Tahoma"/>
                <w:szCs w:val="20"/>
              </w:rPr>
              <w:t xml:space="preserve">Approving </w:t>
            </w:r>
            <w:r w:rsidRPr="00A26028">
              <w:rPr>
                <w:rFonts w:ascii="Calibri" w:hAnsi="Calibri" w:cs="Tahoma"/>
                <w:szCs w:val="20"/>
              </w:rPr>
              <w:t>Authority satisfied itself that agencies that it funds comply with the Public Spending Code?</w:t>
            </w:r>
          </w:p>
        </w:tc>
        <w:tc>
          <w:tcPr>
            <w:tcW w:w="698" w:type="pct"/>
            <w:vAlign w:val="center"/>
          </w:tcPr>
          <w:p w14:paraId="18BC58A9" w14:textId="77777777" w:rsidR="00AA511A" w:rsidRPr="00A8377A" w:rsidRDefault="00EF6B27" w:rsidP="00450974">
            <w:pPr>
              <w:jc w:val="center"/>
              <w:rPr>
                <w:rFonts w:ascii="Calibri" w:hAnsi="Calibri" w:cs="Tahoma"/>
                <w:szCs w:val="20"/>
              </w:rPr>
            </w:pPr>
            <w:r w:rsidRPr="00A8377A">
              <w:rPr>
                <w:rFonts w:ascii="Calibri" w:hAnsi="Calibri" w:cs="Tahoma"/>
                <w:szCs w:val="20"/>
              </w:rPr>
              <w:t>N/A</w:t>
            </w:r>
          </w:p>
        </w:tc>
        <w:tc>
          <w:tcPr>
            <w:tcW w:w="1790" w:type="pct"/>
            <w:vAlign w:val="center"/>
          </w:tcPr>
          <w:p w14:paraId="0CA20791" w14:textId="77777777" w:rsidR="00AA511A" w:rsidRPr="00A8377A" w:rsidRDefault="00EF6B27" w:rsidP="00C96C86">
            <w:pPr>
              <w:rPr>
                <w:rFonts w:ascii="Calibri" w:hAnsi="Calibri" w:cs="Tahoma"/>
                <w:szCs w:val="20"/>
              </w:rPr>
            </w:pPr>
            <w:r w:rsidRPr="00A8377A">
              <w:rPr>
                <w:rFonts w:ascii="Calibri" w:hAnsi="Calibri" w:cs="Tahoma"/>
                <w:szCs w:val="20"/>
              </w:rPr>
              <w:t>No project relevant to PSC</w:t>
            </w:r>
            <w:r w:rsidR="00AA511A" w:rsidRPr="00A8377A">
              <w:rPr>
                <w:rFonts w:ascii="Calibri" w:hAnsi="Calibri" w:cs="Tahoma"/>
                <w:szCs w:val="20"/>
              </w:rPr>
              <w:t xml:space="preserve"> </w:t>
            </w:r>
          </w:p>
        </w:tc>
      </w:tr>
      <w:tr w:rsidR="00AA511A" w:rsidRPr="000027EB" w14:paraId="2F68FE9A" w14:textId="77777777" w:rsidTr="003A6423">
        <w:tc>
          <w:tcPr>
            <w:tcW w:w="2512" w:type="pct"/>
            <w:vAlign w:val="center"/>
          </w:tcPr>
          <w:p w14:paraId="55794848" w14:textId="76D6A15C" w:rsidR="00AA511A" w:rsidRPr="00A26028" w:rsidRDefault="00AA511A" w:rsidP="00C96C86">
            <w:pPr>
              <w:rPr>
                <w:rFonts w:ascii="Calibri" w:hAnsi="Calibri" w:cs="Tahoma"/>
                <w:szCs w:val="20"/>
              </w:rPr>
            </w:pPr>
            <w:r w:rsidRPr="00A26028">
              <w:rPr>
                <w:rFonts w:ascii="Calibri" w:hAnsi="Calibri" w:cs="Tahoma"/>
                <w:szCs w:val="20"/>
              </w:rPr>
              <w:t xml:space="preserve">1.5 Have recommendations from previous QA reports (incl. spot checks) been disseminated, where appropriate, within the </w:t>
            </w:r>
            <w:r w:rsidR="007849D4">
              <w:rPr>
                <w:rFonts w:ascii="Calibri" w:hAnsi="Calibri" w:cs="Tahoma"/>
                <w:szCs w:val="20"/>
              </w:rPr>
              <w:t>organisation</w:t>
            </w:r>
            <w:r w:rsidRPr="00A26028">
              <w:rPr>
                <w:rFonts w:ascii="Calibri" w:hAnsi="Calibri" w:cs="Tahoma"/>
                <w:szCs w:val="20"/>
              </w:rPr>
              <w:t xml:space="preserve"> and to agencies?</w:t>
            </w:r>
          </w:p>
        </w:tc>
        <w:tc>
          <w:tcPr>
            <w:tcW w:w="698" w:type="pct"/>
            <w:vAlign w:val="center"/>
          </w:tcPr>
          <w:p w14:paraId="28D6C57A" w14:textId="77777777" w:rsidR="00AA511A" w:rsidRPr="00A8377A" w:rsidRDefault="00AA511A" w:rsidP="00450974">
            <w:pPr>
              <w:jc w:val="center"/>
              <w:rPr>
                <w:rFonts w:ascii="Calibri" w:hAnsi="Calibri" w:cs="Tahoma"/>
                <w:szCs w:val="20"/>
              </w:rPr>
            </w:pPr>
            <w:r w:rsidRPr="00A8377A">
              <w:rPr>
                <w:rFonts w:ascii="Calibri" w:hAnsi="Calibri" w:cs="Tahoma"/>
                <w:szCs w:val="20"/>
              </w:rPr>
              <w:t>3</w:t>
            </w:r>
          </w:p>
        </w:tc>
        <w:tc>
          <w:tcPr>
            <w:tcW w:w="1790" w:type="pct"/>
            <w:vAlign w:val="center"/>
          </w:tcPr>
          <w:p w14:paraId="5262B28F" w14:textId="1BC21E45" w:rsidR="00AA511A" w:rsidRPr="00A8377A" w:rsidRDefault="00AA511A" w:rsidP="00C96C86">
            <w:pPr>
              <w:rPr>
                <w:rFonts w:ascii="Calibri" w:hAnsi="Calibri" w:cs="Tahoma"/>
                <w:szCs w:val="20"/>
              </w:rPr>
            </w:pPr>
            <w:r w:rsidRPr="00A8377A">
              <w:rPr>
                <w:rFonts w:ascii="Calibri" w:hAnsi="Calibri" w:cs="Tahoma"/>
                <w:szCs w:val="20"/>
              </w:rPr>
              <w:t xml:space="preserve">Recommendations notified to Senior Management Team </w:t>
            </w:r>
            <w:r w:rsidR="00E66475" w:rsidRPr="00A8377A">
              <w:rPr>
                <w:rFonts w:ascii="Calibri" w:hAnsi="Calibri" w:cs="Tahoma"/>
                <w:szCs w:val="20"/>
              </w:rPr>
              <w:t xml:space="preserve">&amp; Section Management </w:t>
            </w:r>
            <w:r w:rsidRPr="00A8377A">
              <w:rPr>
                <w:rFonts w:ascii="Calibri" w:hAnsi="Calibri" w:cs="Tahoma"/>
                <w:szCs w:val="20"/>
              </w:rPr>
              <w:t>for review and application.</w:t>
            </w:r>
          </w:p>
        </w:tc>
      </w:tr>
      <w:tr w:rsidR="00AA511A" w:rsidRPr="000027EB" w14:paraId="09F9D6B7" w14:textId="77777777" w:rsidTr="003A6423">
        <w:tc>
          <w:tcPr>
            <w:tcW w:w="2512" w:type="pct"/>
            <w:vAlign w:val="center"/>
          </w:tcPr>
          <w:p w14:paraId="69FC2DF0" w14:textId="77777777" w:rsidR="00AA511A" w:rsidRPr="00A26028" w:rsidRDefault="00AA511A" w:rsidP="00C96C86">
            <w:pPr>
              <w:rPr>
                <w:rFonts w:ascii="Calibri" w:hAnsi="Calibri" w:cs="Tahoma"/>
                <w:szCs w:val="20"/>
              </w:rPr>
            </w:pPr>
            <w:r w:rsidRPr="00A26028">
              <w:rPr>
                <w:rFonts w:ascii="Calibri" w:hAnsi="Calibri" w:cs="Tahoma"/>
                <w:szCs w:val="20"/>
              </w:rPr>
              <w:t>1.6 Have recommendations from previous QA reports been acted upon?</w:t>
            </w:r>
          </w:p>
        </w:tc>
        <w:tc>
          <w:tcPr>
            <w:tcW w:w="698" w:type="pct"/>
            <w:vAlign w:val="center"/>
          </w:tcPr>
          <w:p w14:paraId="0A7B41C8" w14:textId="77777777" w:rsidR="00AA511A" w:rsidRPr="00A8377A" w:rsidRDefault="00AA511A" w:rsidP="00450974">
            <w:pPr>
              <w:jc w:val="center"/>
              <w:rPr>
                <w:rFonts w:ascii="Calibri" w:hAnsi="Calibri" w:cs="Tahoma"/>
                <w:szCs w:val="20"/>
              </w:rPr>
            </w:pPr>
            <w:r w:rsidRPr="00A8377A">
              <w:rPr>
                <w:rFonts w:ascii="Calibri" w:hAnsi="Calibri" w:cs="Tahoma"/>
                <w:szCs w:val="20"/>
              </w:rPr>
              <w:t>3</w:t>
            </w:r>
          </w:p>
        </w:tc>
        <w:tc>
          <w:tcPr>
            <w:tcW w:w="1790" w:type="pct"/>
            <w:vAlign w:val="center"/>
          </w:tcPr>
          <w:p w14:paraId="35975738" w14:textId="77777777" w:rsidR="00AA511A" w:rsidRPr="00A8377A" w:rsidRDefault="00AA511A" w:rsidP="00C96C86">
            <w:pPr>
              <w:rPr>
                <w:rFonts w:ascii="Calibri" w:hAnsi="Calibri" w:cs="Tahoma"/>
                <w:szCs w:val="20"/>
              </w:rPr>
            </w:pPr>
            <w:r w:rsidRPr="00A8377A">
              <w:rPr>
                <w:rFonts w:ascii="Calibri" w:hAnsi="Calibri" w:cs="Tahoma"/>
                <w:szCs w:val="20"/>
              </w:rPr>
              <w:t>Yes</w:t>
            </w:r>
          </w:p>
        </w:tc>
      </w:tr>
      <w:tr w:rsidR="00AA511A" w:rsidRPr="000027EB" w14:paraId="1654C3E5" w14:textId="77777777" w:rsidTr="003A6423">
        <w:trPr>
          <w:trHeight w:val="1052"/>
        </w:trPr>
        <w:tc>
          <w:tcPr>
            <w:tcW w:w="2512" w:type="pct"/>
            <w:vAlign w:val="center"/>
          </w:tcPr>
          <w:p w14:paraId="50AED603" w14:textId="22B2CFEE" w:rsidR="00AA511A" w:rsidRPr="00A26028" w:rsidRDefault="00AA511A" w:rsidP="00C96C86">
            <w:pPr>
              <w:rPr>
                <w:rFonts w:ascii="Calibri" w:hAnsi="Calibri"/>
                <w:szCs w:val="20"/>
              </w:rPr>
            </w:pPr>
            <w:r w:rsidRPr="00A26028">
              <w:rPr>
                <w:rFonts w:ascii="Calibri" w:hAnsi="Calibri"/>
                <w:szCs w:val="20"/>
              </w:rPr>
              <w:t xml:space="preserve">1.7 Has an annual Public Spending Code QA report been </w:t>
            </w:r>
            <w:r w:rsidR="00E66475" w:rsidRPr="00A26028">
              <w:rPr>
                <w:rFonts w:ascii="Calibri" w:hAnsi="Calibri"/>
                <w:szCs w:val="20"/>
              </w:rPr>
              <w:t xml:space="preserve">submitted to and </w:t>
            </w:r>
            <w:r w:rsidRPr="00A26028">
              <w:rPr>
                <w:rFonts w:ascii="Calibri" w:hAnsi="Calibri"/>
                <w:szCs w:val="20"/>
              </w:rPr>
              <w:t>certified by the Chief Executive</w:t>
            </w:r>
            <w:r w:rsidR="00E66475" w:rsidRPr="00A26028">
              <w:rPr>
                <w:rFonts w:ascii="Calibri" w:hAnsi="Calibri"/>
                <w:szCs w:val="20"/>
              </w:rPr>
              <w:t xml:space="preserve"> Officer</w:t>
            </w:r>
            <w:r w:rsidRPr="00A26028">
              <w:rPr>
                <w:rFonts w:ascii="Calibri" w:hAnsi="Calibri"/>
                <w:szCs w:val="20"/>
              </w:rPr>
              <w:t xml:space="preserve">, submitted to NOAC and published on the </w:t>
            </w:r>
            <w:r w:rsidR="00BE256B" w:rsidRPr="00A26028">
              <w:rPr>
                <w:rFonts w:ascii="Calibri" w:hAnsi="Calibri"/>
                <w:szCs w:val="20"/>
              </w:rPr>
              <w:t>authority</w:t>
            </w:r>
            <w:r w:rsidRPr="00A26028">
              <w:rPr>
                <w:rFonts w:ascii="Calibri" w:hAnsi="Calibri"/>
                <w:szCs w:val="20"/>
              </w:rPr>
              <w:t>’s website?</w:t>
            </w:r>
          </w:p>
        </w:tc>
        <w:tc>
          <w:tcPr>
            <w:tcW w:w="698" w:type="pct"/>
            <w:vAlign w:val="center"/>
          </w:tcPr>
          <w:p w14:paraId="5E551F62" w14:textId="77777777" w:rsidR="00AA511A" w:rsidRPr="00A8377A" w:rsidRDefault="00AA511A" w:rsidP="00C96C86">
            <w:pPr>
              <w:jc w:val="center"/>
              <w:rPr>
                <w:rFonts w:ascii="Calibri" w:hAnsi="Calibri" w:cs="Tahoma"/>
                <w:szCs w:val="20"/>
              </w:rPr>
            </w:pPr>
            <w:r w:rsidRPr="00A8377A">
              <w:rPr>
                <w:rFonts w:ascii="Calibri" w:hAnsi="Calibri" w:cs="Tahoma"/>
                <w:szCs w:val="20"/>
              </w:rPr>
              <w:t>3</w:t>
            </w:r>
          </w:p>
        </w:tc>
        <w:tc>
          <w:tcPr>
            <w:tcW w:w="1790" w:type="pct"/>
            <w:vAlign w:val="center"/>
          </w:tcPr>
          <w:p w14:paraId="02A1DAD5" w14:textId="77777777" w:rsidR="00AA511A" w:rsidRPr="00A8377A" w:rsidRDefault="00AA511A" w:rsidP="00C96C86">
            <w:pPr>
              <w:pStyle w:val="NoSpacing"/>
              <w:rPr>
                <w:sz w:val="20"/>
                <w:szCs w:val="20"/>
              </w:rPr>
            </w:pPr>
            <w:r w:rsidRPr="00A8377A">
              <w:rPr>
                <w:sz w:val="20"/>
                <w:szCs w:val="20"/>
              </w:rPr>
              <w:t>Yes – certified by CE, submitted to NOAC and published.</w:t>
            </w:r>
          </w:p>
        </w:tc>
      </w:tr>
      <w:tr w:rsidR="00AA511A" w:rsidRPr="000027EB" w14:paraId="503A6016" w14:textId="77777777" w:rsidTr="003A6423">
        <w:tc>
          <w:tcPr>
            <w:tcW w:w="2512" w:type="pct"/>
            <w:vAlign w:val="center"/>
          </w:tcPr>
          <w:p w14:paraId="4CEBE99B" w14:textId="77777777" w:rsidR="00AA511A" w:rsidRPr="00A26028" w:rsidRDefault="00AA511A" w:rsidP="00C96C86">
            <w:pPr>
              <w:pStyle w:val="NoSpacing"/>
              <w:rPr>
                <w:sz w:val="20"/>
                <w:szCs w:val="20"/>
              </w:rPr>
            </w:pPr>
            <w:r w:rsidRPr="00A26028">
              <w:rPr>
                <w:sz w:val="20"/>
                <w:szCs w:val="20"/>
              </w:rPr>
              <w:t>1.8 Was the required sample of projects/programmes subjected to in-depth checking as per step 4 of the QAP?</w:t>
            </w:r>
          </w:p>
        </w:tc>
        <w:tc>
          <w:tcPr>
            <w:tcW w:w="698" w:type="pct"/>
            <w:vAlign w:val="center"/>
          </w:tcPr>
          <w:p w14:paraId="116DBFBF" w14:textId="77777777" w:rsidR="00AA511A" w:rsidRPr="00A8377A" w:rsidRDefault="00AA511A" w:rsidP="00C96C86">
            <w:pPr>
              <w:jc w:val="center"/>
              <w:rPr>
                <w:rFonts w:ascii="Calibri" w:hAnsi="Calibri" w:cs="Tahoma"/>
                <w:szCs w:val="20"/>
              </w:rPr>
            </w:pPr>
            <w:r w:rsidRPr="00A8377A">
              <w:rPr>
                <w:rFonts w:ascii="Calibri" w:hAnsi="Calibri" w:cs="Tahoma"/>
                <w:szCs w:val="20"/>
              </w:rPr>
              <w:t>3</w:t>
            </w:r>
          </w:p>
        </w:tc>
        <w:tc>
          <w:tcPr>
            <w:tcW w:w="1790" w:type="pct"/>
            <w:vAlign w:val="center"/>
          </w:tcPr>
          <w:p w14:paraId="3A61AD19" w14:textId="77777777" w:rsidR="00AA511A" w:rsidRPr="00A8377A" w:rsidRDefault="00AA511A" w:rsidP="00C96C86">
            <w:pPr>
              <w:rPr>
                <w:rFonts w:ascii="Calibri" w:hAnsi="Calibri" w:cs="Tahoma"/>
                <w:szCs w:val="20"/>
              </w:rPr>
            </w:pPr>
            <w:r w:rsidRPr="00A8377A">
              <w:rPr>
                <w:rFonts w:ascii="Calibri" w:hAnsi="Calibri" w:cs="Tahoma"/>
                <w:szCs w:val="20"/>
              </w:rPr>
              <w:t>Yes – required sample reviewed</w:t>
            </w:r>
          </w:p>
        </w:tc>
      </w:tr>
      <w:tr w:rsidR="00AA511A" w:rsidRPr="000027EB" w14:paraId="4DD90A8C" w14:textId="77777777" w:rsidTr="003A6423">
        <w:trPr>
          <w:trHeight w:val="1434"/>
        </w:trPr>
        <w:tc>
          <w:tcPr>
            <w:tcW w:w="2512" w:type="pct"/>
            <w:vAlign w:val="center"/>
          </w:tcPr>
          <w:p w14:paraId="6A851B2F" w14:textId="70BDBCC3" w:rsidR="00E10696" w:rsidRPr="00A26028" w:rsidRDefault="00AA511A" w:rsidP="00C96C86">
            <w:pPr>
              <w:rPr>
                <w:rFonts w:ascii="Calibri" w:hAnsi="Calibri"/>
                <w:szCs w:val="20"/>
              </w:rPr>
            </w:pPr>
            <w:r w:rsidRPr="00A26028">
              <w:rPr>
                <w:rFonts w:ascii="Calibri" w:hAnsi="Calibri"/>
                <w:szCs w:val="20"/>
              </w:rPr>
              <w:t xml:space="preserve">1.9 Is there a process in place to plan for ex post evaluations?   </w:t>
            </w:r>
            <w:r w:rsidRPr="00A26028">
              <w:rPr>
                <w:rFonts w:ascii="Calibri" w:hAnsi="Calibri"/>
                <w:i/>
                <w:szCs w:val="20"/>
              </w:rPr>
              <w:t>Ex-post evaluation is conducted after a certain period has passed since the completion of a target project with emphasis on the effectiveness and sustainability of the project.</w:t>
            </w:r>
          </w:p>
        </w:tc>
        <w:tc>
          <w:tcPr>
            <w:tcW w:w="698" w:type="pct"/>
            <w:vAlign w:val="center"/>
          </w:tcPr>
          <w:p w14:paraId="0F70C932" w14:textId="77777777" w:rsidR="00AA511A" w:rsidRPr="00A8377A" w:rsidRDefault="00AA511A" w:rsidP="00C96C86">
            <w:pPr>
              <w:jc w:val="center"/>
              <w:rPr>
                <w:rFonts w:ascii="Calibri" w:hAnsi="Calibri" w:cs="Tahoma"/>
                <w:szCs w:val="20"/>
              </w:rPr>
            </w:pPr>
            <w:r w:rsidRPr="00A8377A">
              <w:rPr>
                <w:rFonts w:ascii="Calibri" w:hAnsi="Calibri" w:cs="Tahoma"/>
                <w:szCs w:val="20"/>
              </w:rPr>
              <w:t>2</w:t>
            </w:r>
          </w:p>
        </w:tc>
        <w:tc>
          <w:tcPr>
            <w:tcW w:w="1790" w:type="pct"/>
            <w:vAlign w:val="center"/>
          </w:tcPr>
          <w:p w14:paraId="74E344F3" w14:textId="77777777" w:rsidR="00AA511A" w:rsidRPr="00A8377A" w:rsidRDefault="00AA511A" w:rsidP="00C96C86">
            <w:pPr>
              <w:pStyle w:val="NoSpacing"/>
              <w:rPr>
                <w:rFonts w:cs="Tahoma"/>
                <w:sz w:val="20"/>
                <w:szCs w:val="20"/>
              </w:rPr>
            </w:pPr>
            <w:r w:rsidRPr="00A8377A">
              <w:rPr>
                <w:rFonts w:cs="Tahoma"/>
                <w:sz w:val="20"/>
                <w:szCs w:val="20"/>
              </w:rPr>
              <w:t>Yes – in relation to qualifying projects</w:t>
            </w:r>
          </w:p>
        </w:tc>
      </w:tr>
      <w:tr w:rsidR="00AA511A" w:rsidRPr="000027EB" w14:paraId="3EE6362B" w14:textId="77777777" w:rsidTr="003A6423">
        <w:tc>
          <w:tcPr>
            <w:tcW w:w="2512" w:type="pct"/>
            <w:vAlign w:val="center"/>
          </w:tcPr>
          <w:p w14:paraId="1A7688D5" w14:textId="74E0F67F" w:rsidR="00AA511A" w:rsidRPr="00A26028" w:rsidRDefault="00AA511A" w:rsidP="00B924B3">
            <w:pPr>
              <w:rPr>
                <w:rFonts w:ascii="Calibri" w:hAnsi="Calibri" w:cs="Tahoma"/>
                <w:szCs w:val="20"/>
              </w:rPr>
            </w:pPr>
            <w:r w:rsidRPr="00A26028">
              <w:rPr>
                <w:rFonts w:ascii="Calibri" w:hAnsi="Calibri"/>
                <w:szCs w:val="20"/>
              </w:rPr>
              <w:t xml:space="preserve">1.10 How many formal evaluations </w:t>
            </w:r>
            <w:r w:rsidR="00E66475" w:rsidRPr="00A26028">
              <w:rPr>
                <w:rFonts w:ascii="Calibri" w:hAnsi="Calibri"/>
                <w:szCs w:val="20"/>
              </w:rPr>
              <w:t>were</w:t>
            </w:r>
            <w:r w:rsidRPr="00A26028">
              <w:rPr>
                <w:rFonts w:ascii="Calibri" w:hAnsi="Calibri"/>
                <w:szCs w:val="20"/>
              </w:rPr>
              <w:t xml:space="preserve"> completed in the year under review? Have they been published in a timely manner?</w:t>
            </w:r>
            <w:r w:rsidRPr="00A26028">
              <w:rPr>
                <w:rFonts w:ascii="Calibri" w:hAnsi="Calibri" w:cs="Tahoma"/>
                <w:szCs w:val="20"/>
              </w:rPr>
              <w:t xml:space="preserve"> </w:t>
            </w:r>
          </w:p>
        </w:tc>
        <w:tc>
          <w:tcPr>
            <w:tcW w:w="698" w:type="pct"/>
            <w:vAlign w:val="center"/>
          </w:tcPr>
          <w:p w14:paraId="506C2367" w14:textId="77777777" w:rsidR="00AA511A" w:rsidRPr="0090347A" w:rsidRDefault="00EF6B27" w:rsidP="00C96C86">
            <w:pPr>
              <w:jc w:val="center"/>
              <w:rPr>
                <w:rFonts w:ascii="Calibri" w:hAnsi="Calibri" w:cs="Tahoma"/>
                <w:szCs w:val="20"/>
              </w:rPr>
            </w:pPr>
            <w:r w:rsidRPr="0090347A">
              <w:rPr>
                <w:rFonts w:ascii="Calibri" w:hAnsi="Calibri" w:cs="Tahoma"/>
                <w:szCs w:val="20"/>
              </w:rPr>
              <w:t>2</w:t>
            </w:r>
          </w:p>
        </w:tc>
        <w:tc>
          <w:tcPr>
            <w:tcW w:w="1790" w:type="pct"/>
            <w:vAlign w:val="center"/>
          </w:tcPr>
          <w:p w14:paraId="5F96FFF5" w14:textId="5FD3627D" w:rsidR="00261A6B" w:rsidRPr="0090347A" w:rsidRDefault="002277D4" w:rsidP="00134DD0">
            <w:pPr>
              <w:rPr>
                <w:szCs w:val="20"/>
              </w:rPr>
            </w:pPr>
            <w:r>
              <w:rPr>
                <w:rFonts w:ascii="Calibri" w:hAnsi="Calibri"/>
                <w:szCs w:val="20"/>
              </w:rPr>
              <w:t>1</w:t>
            </w:r>
            <w:r w:rsidR="00F46A47">
              <w:rPr>
                <w:rFonts w:ascii="Calibri" w:hAnsi="Calibri"/>
                <w:szCs w:val="20"/>
              </w:rPr>
              <w:t>3</w:t>
            </w:r>
            <w:r w:rsidR="00852FC3" w:rsidRPr="0090347A">
              <w:rPr>
                <w:rFonts w:ascii="Calibri" w:hAnsi="Calibri"/>
                <w:szCs w:val="20"/>
              </w:rPr>
              <w:t xml:space="preserve"> Project Completion</w:t>
            </w:r>
            <w:r w:rsidR="002540A8" w:rsidRPr="0090347A">
              <w:rPr>
                <w:rFonts w:ascii="Calibri" w:hAnsi="Calibri"/>
                <w:szCs w:val="20"/>
              </w:rPr>
              <w:t>/ Closeout</w:t>
            </w:r>
            <w:r w:rsidR="00DD052B" w:rsidRPr="0090347A">
              <w:rPr>
                <w:rFonts w:ascii="Calibri" w:hAnsi="Calibri"/>
                <w:szCs w:val="20"/>
              </w:rPr>
              <w:t xml:space="preserve"> </w:t>
            </w:r>
            <w:r w:rsidR="00852FC3" w:rsidRPr="0090347A">
              <w:rPr>
                <w:rFonts w:ascii="Calibri" w:hAnsi="Calibri"/>
                <w:szCs w:val="20"/>
              </w:rPr>
              <w:t xml:space="preserve">reports </w:t>
            </w:r>
            <w:r w:rsidR="00134DD0" w:rsidRPr="0090347A">
              <w:rPr>
                <w:rFonts w:ascii="Calibri" w:hAnsi="Calibri"/>
                <w:szCs w:val="20"/>
              </w:rPr>
              <w:t>were</w:t>
            </w:r>
            <w:r w:rsidR="00261A6B" w:rsidRPr="0090347A">
              <w:rPr>
                <w:rFonts w:ascii="Calibri" w:hAnsi="Calibri"/>
                <w:szCs w:val="20"/>
              </w:rPr>
              <w:t xml:space="preserve"> completed</w:t>
            </w:r>
            <w:r w:rsidR="00CD1235" w:rsidRPr="0090347A">
              <w:rPr>
                <w:rFonts w:ascii="Calibri" w:hAnsi="Calibri"/>
                <w:szCs w:val="20"/>
              </w:rPr>
              <w:t xml:space="preserve"> and published</w:t>
            </w:r>
            <w:r w:rsidR="00261A6B" w:rsidRPr="0090347A">
              <w:rPr>
                <w:rFonts w:ascii="Calibri" w:hAnsi="Calibri"/>
                <w:szCs w:val="20"/>
              </w:rPr>
              <w:t xml:space="preserve"> </w:t>
            </w:r>
            <w:r w:rsidR="00134DD0" w:rsidRPr="0090347A">
              <w:rPr>
                <w:rFonts w:ascii="Calibri" w:hAnsi="Calibri"/>
                <w:szCs w:val="20"/>
              </w:rPr>
              <w:t>in</w:t>
            </w:r>
            <w:r w:rsidR="00261A6B" w:rsidRPr="0090347A">
              <w:rPr>
                <w:rFonts w:ascii="Calibri" w:hAnsi="Calibri"/>
                <w:szCs w:val="20"/>
              </w:rPr>
              <w:t xml:space="preserve"> </w:t>
            </w:r>
            <w:r w:rsidR="007B732B" w:rsidRPr="0090347A">
              <w:rPr>
                <w:rFonts w:ascii="Calibri" w:hAnsi="Calibri"/>
                <w:szCs w:val="20"/>
              </w:rPr>
              <w:t>202</w:t>
            </w:r>
            <w:r>
              <w:rPr>
                <w:rFonts w:ascii="Calibri" w:hAnsi="Calibri"/>
                <w:szCs w:val="20"/>
              </w:rPr>
              <w:t>4</w:t>
            </w:r>
            <w:r w:rsidR="00261A6B" w:rsidRPr="0090347A">
              <w:rPr>
                <w:rFonts w:ascii="Calibri" w:hAnsi="Calibri"/>
                <w:szCs w:val="20"/>
              </w:rPr>
              <w:t>.</w:t>
            </w:r>
            <w:r w:rsidR="00DD052B" w:rsidRPr="0090347A">
              <w:rPr>
                <w:rFonts w:ascii="Calibri" w:hAnsi="Calibri"/>
                <w:szCs w:val="20"/>
              </w:rPr>
              <w:t xml:space="preserve"> </w:t>
            </w:r>
          </w:p>
        </w:tc>
      </w:tr>
      <w:tr w:rsidR="00AA511A" w:rsidRPr="000027EB" w14:paraId="0D9A9E8F" w14:textId="77777777" w:rsidTr="003A6423">
        <w:tc>
          <w:tcPr>
            <w:tcW w:w="2512" w:type="pct"/>
            <w:vAlign w:val="center"/>
          </w:tcPr>
          <w:p w14:paraId="20B8D322" w14:textId="31FA4635" w:rsidR="00AA511A" w:rsidRPr="00A26028" w:rsidRDefault="00AA511A" w:rsidP="00C96C86">
            <w:pPr>
              <w:rPr>
                <w:rFonts w:ascii="Calibri" w:hAnsi="Calibri" w:cs="Tahoma"/>
                <w:szCs w:val="20"/>
              </w:rPr>
            </w:pPr>
            <w:r w:rsidRPr="00A26028">
              <w:rPr>
                <w:rFonts w:ascii="Calibri" w:hAnsi="Calibri"/>
                <w:szCs w:val="20"/>
              </w:rPr>
              <w:t>1.11 Is there a process</w:t>
            </w:r>
            <w:r w:rsidR="00E66475" w:rsidRPr="00A26028">
              <w:rPr>
                <w:rFonts w:ascii="Calibri" w:hAnsi="Calibri"/>
                <w:szCs w:val="20"/>
              </w:rPr>
              <w:t xml:space="preserve"> in place</w:t>
            </w:r>
            <w:r w:rsidRPr="00A26028">
              <w:rPr>
                <w:rFonts w:ascii="Calibri" w:hAnsi="Calibri"/>
                <w:szCs w:val="20"/>
              </w:rPr>
              <w:t xml:space="preserve"> to follow up on the recommendations of previous evaluations?</w:t>
            </w:r>
          </w:p>
        </w:tc>
        <w:tc>
          <w:tcPr>
            <w:tcW w:w="698" w:type="pct"/>
            <w:vAlign w:val="center"/>
          </w:tcPr>
          <w:p w14:paraId="6D888C13" w14:textId="13C1D623" w:rsidR="00AA511A" w:rsidRPr="00A8377A" w:rsidRDefault="00A8377A" w:rsidP="00C96C86">
            <w:pPr>
              <w:jc w:val="center"/>
              <w:rPr>
                <w:rFonts w:ascii="Calibri" w:hAnsi="Calibri" w:cs="Tahoma"/>
                <w:szCs w:val="20"/>
              </w:rPr>
            </w:pPr>
            <w:r w:rsidRPr="00A8377A">
              <w:rPr>
                <w:rFonts w:ascii="Calibri" w:hAnsi="Calibri" w:cs="Tahoma"/>
                <w:szCs w:val="20"/>
              </w:rPr>
              <w:t>3</w:t>
            </w:r>
          </w:p>
        </w:tc>
        <w:tc>
          <w:tcPr>
            <w:tcW w:w="1790" w:type="pct"/>
            <w:vAlign w:val="center"/>
          </w:tcPr>
          <w:p w14:paraId="2A72B51B" w14:textId="77777777" w:rsidR="00AA511A" w:rsidRPr="00A8377A" w:rsidRDefault="00AA511A" w:rsidP="00C96C86">
            <w:pPr>
              <w:pStyle w:val="NoSpacing"/>
              <w:rPr>
                <w:sz w:val="20"/>
                <w:szCs w:val="20"/>
              </w:rPr>
            </w:pPr>
            <w:r w:rsidRPr="00A8377A">
              <w:rPr>
                <w:rFonts w:cs="Tahoma"/>
                <w:sz w:val="20"/>
                <w:szCs w:val="20"/>
              </w:rPr>
              <w:t>Yes – in relation to qualifying projects</w:t>
            </w:r>
            <w:r w:rsidR="00A40D31" w:rsidRPr="00A8377A">
              <w:rPr>
                <w:rFonts w:cs="Tahoma"/>
                <w:sz w:val="20"/>
                <w:szCs w:val="20"/>
              </w:rPr>
              <w:t>.</w:t>
            </w:r>
          </w:p>
        </w:tc>
      </w:tr>
      <w:tr w:rsidR="00AA511A" w:rsidRPr="000027EB" w14:paraId="608B2A3D" w14:textId="77777777" w:rsidTr="003A6423">
        <w:trPr>
          <w:trHeight w:val="1012"/>
        </w:trPr>
        <w:tc>
          <w:tcPr>
            <w:tcW w:w="2512" w:type="pct"/>
            <w:vAlign w:val="center"/>
          </w:tcPr>
          <w:p w14:paraId="7FC18DF1" w14:textId="3179F60C" w:rsidR="00AA511A" w:rsidRPr="00A26028" w:rsidRDefault="00AA511A" w:rsidP="00C96C86">
            <w:pPr>
              <w:rPr>
                <w:rFonts w:ascii="Calibri" w:hAnsi="Calibri" w:cs="Tahoma"/>
                <w:szCs w:val="20"/>
              </w:rPr>
            </w:pPr>
            <w:r w:rsidRPr="00A26028">
              <w:rPr>
                <w:rFonts w:ascii="Calibri" w:hAnsi="Calibri" w:cs="Tahoma"/>
                <w:szCs w:val="20"/>
              </w:rPr>
              <w:t xml:space="preserve">1.12 How have the recommendations of </w:t>
            </w:r>
            <w:r w:rsidR="00E66475" w:rsidRPr="00A26028">
              <w:rPr>
                <w:rFonts w:ascii="Calibri" w:hAnsi="Calibri" w:cs="Tahoma"/>
                <w:szCs w:val="20"/>
              </w:rPr>
              <w:t>reviews</w:t>
            </w:r>
            <w:r w:rsidR="00A5782E" w:rsidRPr="00A26028">
              <w:rPr>
                <w:rFonts w:ascii="Calibri" w:hAnsi="Calibri" w:cs="Tahoma"/>
                <w:szCs w:val="20"/>
              </w:rPr>
              <w:t xml:space="preserve"> and ex-post </w:t>
            </w:r>
            <w:r w:rsidRPr="00A26028">
              <w:rPr>
                <w:rFonts w:ascii="Calibri" w:hAnsi="Calibri" w:cs="Tahoma"/>
                <w:szCs w:val="20"/>
              </w:rPr>
              <w:t>evaluations informed resource allocation decisions?</w:t>
            </w:r>
          </w:p>
        </w:tc>
        <w:tc>
          <w:tcPr>
            <w:tcW w:w="698" w:type="pct"/>
            <w:vAlign w:val="center"/>
          </w:tcPr>
          <w:p w14:paraId="3F6F4705" w14:textId="617DA770" w:rsidR="00AA511A" w:rsidRPr="00A8377A" w:rsidRDefault="00A8377A" w:rsidP="00C96C86">
            <w:pPr>
              <w:jc w:val="center"/>
              <w:rPr>
                <w:rFonts w:ascii="Calibri" w:hAnsi="Calibri" w:cs="Tahoma"/>
                <w:szCs w:val="20"/>
              </w:rPr>
            </w:pPr>
            <w:r w:rsidRPr="00A8377A">
              <w:rPr>
                <w:rFonts w:ascii="Calibri" w:hAnsi="Calibri" w:cs="Tahoma"/>
                <w:szCs w:val="20"/>
              </w:rPr>
              <w:t>3</w:t>
            </w:r>
          </w:p>
        </w:tc>
        <w:tc>
          <w:tcPr>
            <w:tcW w:w="1790" w:type="pct"/>
            <w:vAlign w:val="center"/>
          </w:tcPr>
          <w:p w14:paraId="2B045705" w14:textId="77777777" w:rsidR="00AA511A" w:rsidRPr="00A8377A" w:rsidRDefault="00AA511A" w:rsidP="00C96C86">
            <w:pPr>
              <w:pStyle w:val="NoSpacing"/>
              <w:rPr>
                <w:sz w:val="20"/>
                <w:szCs w:val="20"/>
              </w:rPr>
            </w:pPr>
            <w:r w:rsidRPr="00A8377A">
              <w:rPr>
                <w:sz w:val="20"/>
                <w:szCs w:val="20"/>
              </w:rPr>
              <w:t>The recommendations of PPRs are input into a process improvement system and inform future resource allocation decisions.</w:t>
            </w:r>
          </w:p>
        </w:tc>
      </w:tr>
    </w:tbl>
    <w:p w14:paraId="339D3BC8" w14:textId="2EF9D7DF" w:rsidR="00B924B3" w:rsidRPr="00CC1D7E" w:rsidRDefault="00AA511A" w:rsidP="00B924B3">
      <w:pPr>
        <w:pStyle w:val="NoSpacing"/>
        <w:jc w:val="center"/>
        <w:rPr>
          <w:b/>
          <w:sz w:val="24"/>
          <w:szCs w:val="24"/>
        </w:rPr>
      </w:pPr>
      <w:r w:rsidRPr="000027EB">
        <w:rPr>
          <w:color w:val="FF0000"/>
        </w:rPr>
        <w:br w:type="page"/>
      </w:r>
      <w:r w:rsidRPr="00CC1D7E">
        <w:rPr>
          <w:b/>
          <w:sz w:val="24"/>
          <w:szCs w:val="24"/>
        </w:rPr>
        <w:lastRenderedPageBreak/>
        <w:t>Checklist 2 – To be completed in respect of capital projects/programmes &amp; capital grant schemes that were under consideration in the past year.</w:t>
      </w:r>
    </w:p>
    <w:tbl>
      <w:tblPr>
        <w:tblW w:w="55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9"/>
        <w:gridCol w:w="1299"/>
        <w:gridCol w:w="3175"/>
      </w:tblGrid>
      <w:tr w:rsidR="00A93AA2" w:rsidRPr="00A93AA2" w14:paraId="3F7EA4F2" w14:textId="77777777" w:rsidTr="00A26028">
        <w:trPr>
          <w:cantSplit/>
          <w:trHeight w:val="1004"/>
          <w:jc w:val="center"/>
        </w:trPr>
        <w:tc>
          <w:tcPr>
            <w:tcW w:w="2816" w:type="pct"/>
            <w:tcBorders>
              <w:top w:val="single" w:sz="4" w:space="0" w:color="auto"/>
              <w:left w:val="single" w:sz="4" w:space="0" w:color="auto"/>
              <w:bottom w:val="single" w:sz="4" w:space="0" w:color="auto"/>
              <w:right w:val="single" w:sz="4" w:space="0" w:color="auto"/>
            </w:tcBorders>
            <w:shd w:val="clear" w:color="auto" w:fill="E6E6E6"/>
          </w:tcPr>
          <w:p w14:paraId="017650E4" w14:textId="77777777" w:rsidR="0068358A" w:rsidRPr="00CC1D7E" w:rsidRDefault="0068358A" w:rsidP="00E66475">
            <w:pPr>
              <w:spacing w:after="40"/>
              <w:rPr>
                <w:rFonts w:cs="Arial"/>
                <w:b/>
                <w:szCs w:val="20"/>
              </w:rPr>
            </w:pPr>
          </w:p>
          <w:p w14:paraId="3309FB91" w14:textId="77777777" w:rsidR="0068358A" w:rsidRPr="00CC1D7E" w:rsidRDefault="0068358A" w:rsidP="00E66475">
            <w:pPr>
              <w:spacing w:after="40"/>
              <w:rPr>
                <w:rFonts w:cs="Arial"/>
                <w:b/>
                <w:szCs w:val="20"/>
              </w:rPr>
            </w:pPr>
            <w:r w:rsidRPr="00CC1D7E">
              <w:rPr>
                <w:rFonts w:cs="Arial"/>
                <w:b/>
                <w:szCs w:val="20"/>
              </w:rPr>
              <w:t>Capital Expenditure being Considered – Appraisal and Approval</w:t>
            </w:r>
          </w:p>
        </w:tc>
        <w:tc>
          <w:tcPr>
            <w:tcW w:w="634" w:type="pct"/>
            <w:tcBorders>
              <w:top w:val="single" w:sz="4" w:space="0" w:color="auto"/>
              <w:left w:val="single" w:sz="4" w:space="0" w:color="auto"/>
              <w:bottom w:val="single" w:sz="4" w:space="0" w:color="auto"/>
              <w:right w:val="single" w:sz="4" w:space="0" w:color="auto"/>
            </w:tcBorders>
            <w:shd w:val="clear" w:color="auto" w:fill="E6E6E6"/>
            <w:hideMark/>
          </w:tcPr>
          <w:p w14:paraId="2104C11F" w14:textId="77777777" w:rsidR="0068358A" w:rsidRPr="00CC1D7E" w:rsidRDefault="0068358A" w:rsidP="00E66475">
            <w:pPr>
              <w:pStyle w:val="NoSpacing"/>
              <w:rPr>
                <w:b/>
                <w:sz w:val="20"/>
                <w:szCs w:val="20"/>
              </w:rPr>
            </w:pPr>
            <w:r w:rsidRPr="00CC1D7E">
              <w:rPr>
                <w:b/>
                <w:sz w:val="20"/>
                <w:szCs w:val="20"/>
              </w:rPr>
              <w:t>Self-Assessed Compliance Rating: 1 - 3</w:t>
            </w:r>
          </w:p>
        </w:tc>
        <w:tc>
          <w:tcPr>
            <w:tcW w:w="1551" w:type="pct"/>
            <w:tcBorders>
              <w:top w:val="single" w:sz="4" w:space="0" w:color="auto"/>
              <w:left w:val="single" w:sz="4" w:space="0" w:color="auto"/>
              <w:bottom w:val="single" w:sz="4" w:space="0" w:color="auto"/>
              <w:right w:val="single" w:sz="4" w:space="0" w:color="auto"/>
            </w:tcBorders>
            <w:shd w:val="clear" w:color="auto" w:fill="E6E6E6"/>
            <w:hideMark/>
          </w:tcPr>
          <w:p w14:paraId="4E718044" w14:textId="77777777" w:rsidR="0068358A" w:rsidRPr="00CC1D7E" w:rsidRDefault="0068358A" w:rsidP="00E66475">
            <w:pPr>
              <w:spacing w:after="40"/>
              <w:jc w:val="both"/>
              <w:rPr>
                <w:rFonts w:cs="Arial"/>
                <w:b/>
                <w:szCs w:val="20"/>
              </w:rPr>
            </w:pPr>
          </w:p>
          <w:p w14:paraId="73528329" w14:textId="77777777" w:rsidR="0068358A" w:rsidRPr="00CC1D7E" w:rsidRDefault="0068358A" w:rsidP="00E66475">
            <w:pPr>
              <w:spacing w:after="40"/>
              <w:jc w:val="center"/>
              <w:rPr>
                <w:rFonts w:cs="Arial"/>
                <w:b/>
                <w:szCs w:val="20"/>
              </w:rPr>
            </w:pPr>
            <w:r w:rsidRPr="00CC1D7E">
              <w:rPr>
                <w:rFonts w:cs="Arial"/>
                <w:b/>
                <w:szCs w:val="20"/>
              </w:rPr>
              <w:t>Comment/Action Required</w:t>
            </w:r>
          </w:p>
        </w:tc>
      </w:tr>
      <w:tr w:rsidR="00A93AA2" w:rsidRPr="00A93AA2" w14:paraId="70331472" w14:textId="77777777" w:rsidTr="00335C27">
        <w:trPr>
          <w:trHeight w:val="506"/>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0EB83BCC" w14:textId="77777777" w:rsidR="0068358A" w:rsidRPr="00CC1D7E" w:rsidRDefault="0068358A" w:rsidP="001E0502">
            <w:pPr>
              <w:spacing w:after="0" w:afterAutospacing="0"/>
              <w:rPr>
                <w:rFonts w:cs="Arial"/>
                <w:szCs w:val="20"/>
              </w:rPr>
            </w:pPr>
            <w:proofErr w:type="gramStart"/>
            <w:r w:rsidRPr="00CC1D7E">
              <w:rPr>
                <w:rFonts w:cs="Arial"/>
                <w:szCs w:val="20"/>
              </w:rPr>
              <w:t>2.1  Was</w:t>
            </w:r>
            <w:proofErr w:type="gramEnd"/>
            <w:r w:rsidRPr="00CC1D7E">
              <w:rPr>
                <w:rFonts w:cs="Arial"/>
                <w:szCs w:val="20"/>
              </w:rPr>
              <w:t xml:space="preserve"> a Strategic Assessment Report (SAR) completed for all capital projects and programmes over €10m?</w:t>
            </w:r>
          </w:p>
          <w:p w14:paraId="79E3A107" w14:textId="2A1F52CD" w:rsidR="001E0502" w:rsidRPr="00CC1D7E" w:rsidRDefault="001E0502" w:rsidP="001E0502">
            <w:pPr>
              <w:spacing w:after="0" w:afterAutospacing="0"/>
              <w:rPr>
                <w:rFonts w:cs="Arial"/>
                <w:szCs w:val="20"/>
              </w:rPr>
            </w:pPr>
          </w:p>
        </w:tc>
        <w:tc>
          <w:tcPr>
            <w:tcW w:w="634" w:type="pct"/>
            <w:tcBorders>
              <w:top w:val="single" w:sz="4" w:space="0" w:color="auto"/>
              <w:left w:val="single" w:sz="4" w:space="0" w:color="auto"/>
              <w:bottom w:val="single" w:sz="4" w:space="0" w:color="auto"/>
              <w:right w:val="single" w:sz="4" w:space="0" w:color="auto"/>
            </w:tcBorders>
            <w:vAlign w:val="center"/>
          </w:tcPr>
          <w:p w14:paraId="2CA5755E" w14:textId="56EA65D1" w:rsidR="0068358A" w:rsidRPr="00CC1D7E" w:rsidRDefault="00296C92" w:rsidP="001D2786">
            <w:pPr>
              <w:spacing w:after="80" w:line="360" w:lineRule="auto"/>
              <w:jc w:val="center"/>
              <w:rPr>
                <w:rFonts w:cs="Arial"/>
                <w:szCs w:val="20"/>
              </w:rPr>
            </w:pPr>
            <w:r w:rsidRPr="00CC1D7E">
              <w:rPr>
                <w:rFonts w:cs="Arial"/>
                <w:szCs w:val="20"/>
              </w:rPr>
              <w:t>N/A</w:t>
            </w:r>
          </w:p>
        </w:tc>
        <w:tc>
          <w:tcPr>
            <w:tcW w:w="1551" w:type="pct"/>
            <w:tcBorders>
              <w:top w:val="single" w:sz="4" w:space="0" w:color="auto"/>
              <w:left w:val="single" w:sz="4" w:space="0" w:color="auto"/>
              <w:bottom w:val="single" w:sz="4" w:space="0" w:color="auto"/>
              <w:right w:val="single" w:sz="4" w:space="0" w:color="auto"/>
            </w:tcBorders>
          </w:tcPr>
          <w:p w14:paraId="6294594F" w14:textId="05079033" w:rsidR="0068358A" w:rsidRPr="00CC1D7E" w:rsidRDefault="00296C92" w:rsidP="00E66475">
            <w:pPr>
              <w:spacing w:after="80" w:line="360" w:lineRule="auto"/>
              <w:rPr>
                <w:rFonts w:asciiTheme="minorHAnsi" w:hAnsiTheme="minorHAnsi" w:cstheme="minorHAnsi"/>
                <w:szCs w:val="20"/>
              </w:rPr>
            </w:pPr>
            <w:r w:rsidRPr="00CC1D7E">
              <w:rPr>
                <w:rFonts w:asciiTheme="minorHAnsi" w:hAnsiTheme="minorHAnsi" w:cstheme="minorHAnsi"/>
                <w:szCs w:val="20"/>
              </w:rPr>
              <w:t>Question no longer relevant</w:t>
            </w:r>
          </w:p>
        </w:tc>
      </w:tr>
      <w:tr w:rsidR="00A93AA2" w:rsidRPr="00A93AA2" w14:paraId="250F3908"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25AD188B" w14:textId="4905593C" w:rsidR="0068358A" w:rsidRPr="00CC1D7E" w:rsidRDefault="0068358A" w:rsidP="0068358A">
            <w:pPr>
              <w:spacing w:after="0" w:afterAutospacing="0"/>
              <w:rPr>
                <w:rFonts w:cs="Arial"/>
                <w:szCs w:val="20"/>
              </w:rPr>
            </w:pPr>
            <w:proofErr w:type="gramStart"/>
            <w:r w:rsidRPr="00CC1D7E">
              <w:rPr>
                <w:rFonts w:cs="Arial"/>
                <w:szCs w:val="20"/>
              </w:rPr>
              <w:t>2.2  Were</w:t>
            </w:r>
            <w:proofErr w:type="gramEnd"/>
            <w:r w:rsidRPr="00CC1D7E">
              <w:rPr>
                <w:rFonts w:cs="Arial"/>
                <w:szCs w:val="20"/>
              </w:rPr>
              <w:t xml:space="preserve"> performance indicators specified for each project/programme which will allow for a robust evaluation </w:t>
            </w:r>
            <w:proofErr w:type="gramStart"/>
            <w:r w:rsidRPr="00CC1D7E">
              <w:rPr>
                <w:rFonts w:cs="Arial"/>
                <w:szCs w:val="20"/>
              </w:rPr>
              <w:t>at a later date</w:t>
            </w:r>
            <w:proofErr w:type="gramEnd"/>
            <w:r w:rsidRPr="00CC1D7E">
              <w:rPr>
                <w:rFonts w:cs="Arial"/>
                <w:szCs w:val="20"/>
              </w:rPr>
              <w:t>?</w:t>
            </w:r>
          </w:p>
          <w:p w14:paraId="7C935F97" w14:textId="77777777" w:rsidR="0068358A" w:rsidRPr="00CC1D7E" w:rsidRDefault="0068358A" w:rsidP="0068358A">
            <w:pPr>
              <w:spacing w:after="240" w:afterAutospacing="0"/>
              <w:rPr>
                <w:rFonts w:cs="Arial"/>
                <w:szCs w:val="20"/>
              </w:rPr>
            </w:pPr>
            <w:r w:rsidRPr="00CC1D7E">
              <w:rPr>
                <w:rFonts w:cs="Arial"/>
                <w:szCs w:val="20"/>
              </w:rPr>
              <w:t>Have steps been put in place to gather performance indicator data?</w:t>
            </w:r>
          </w:p>
        </w:tc>
        <w:tc>
          <w:tcPr>
            <w:tcW w:w="634" w:type="pct"/>
            <w:tcBorders>
              <w:top w:val="single" w:sz="4" w:space="0" w:color="auto"/>
              <w:left w:val="single" w:sz="4" w:space="0" w:color="auto"/>
              <w:bottom w:val="single" w:sz="4" w:space="0" w:color="auto"/>
              <w:right w:val="single" w:sz="4" w:space="0" w:color="auto"/>
            </w:tcBorders>
            <w:vAlign w:val="center"/>
          </w:tcPr>
          <w:p w14:paraId="3CC70E8E" w14:textId="3CFADE46" w:rsidR="0068358A" w:rsidRPr="00CC1D7E" w:rsidRDefault="001D2786" w:rsidP="00E66475">
            <w:pPr>
              <w:spacing w:after="8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3B862A3D" w14:textId="73EB4325" w:rsidR="0068358A" w:rsidRPr="00CC1D7E" w:rsidRDefault="00A32D1A" w:rsidP="006C5DED">
            <w:pPr>
              <w:spacing w:after="80"/>
              <w:jc w:val="center"/>
              <w:rPr>
                <w:rFonts w:cs="Arial"/>
                <w:szCs w:val="20"/>
              </w:rPr>
            </w:pPr>
            <w:r w:rsidRPr="006C5DED">
              <w:rPr>
                <w:rFonts w:cs="Arial"/>
                <w:szCs w:val="20"/>
              </w:rPr>
              <w:t xml:space="preserve">Yes, for projects at a stage where PIs could be developed </w:t>
            </w:r>
          </w:p>
        </w:tc>
      </w:tr>
      <w:tr w:rsidR="00A93AA2" w:rsidRPr="00A93AA2" w14:paraId="1253E6B5"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6179550A" w14:textId="412C3299" w:rsidR="0068358A" w:rsidRPr="00CC1D7E" w:rsidRDefault="0068358A" w:rsidP="0068358A">
            <w:pPr>
              <w:spacing w:after="240" w:afterAutospacing="0"/>
              <w:rPr>
                <w:rFonts w:cs="Arial"/>
                <w:szCs w:val="20"/>
              </w:rPr>
            </w:pPr>
            <w:proofErr w:type="gramStart"/>
            <w:r w:rsidRPr="00CC1D7E">
              <w:rPr>
                <w:rFonts w:cs="Arial"/>
                <w:szCs w:val="20"/>
              </w:rPr>
              <w:t>2.3  Was</w:t>
            </w:r>
            <w:proofErr w:type="gramEnd"/>
            <w:r w:rsidRPr="00CC1D7E">
              <w:rPr>
                <w:rFonts w:cs="Arial"/>
                <w:szCs w:val="20"/>
              </w:rPr>
              <w:t xml:space="preserve"> a Preliminary and Final Business Case, including appropriate financial and economic appraisal, completed for all capital projects and programmes?</w:t>
            </w:r>
          </w:p>
        </w:tc>
        <w:tc>
          <w:tcPr>
            <w:tcW w:w="634" w:type="pct"/>
            <w:tcBorders>
              <w:top w:val="single" w:sz="4" w:space="0" w:color="auto"/>
              <w:left w:val="single" w:sz="4" w:space="0" w:color="auto"/>
              <w:bottom w:val="single" w:sz="4" w:space="0" w:color="auto"/>
              <w:right w:val="single" w:sz="4" w:space="0" w:color="auto"/>
            </w:tcBorders>
            <w:vAlign w:val="center"/>
          </w:tcPr>
          <w:p w14:paraId="06C058BF" w14:textId="7F2DEB22" w:rsidR="0068358A" w:rsidRPr="00CC1D7E" w:rsidRDefault="001D2786" w:rsidP="00E66475">
            <w:pPr>
              <w:spacing w:after="8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1C195162" w14:textId="201A4D7F" w:rsidR="0068358A" w:rsidRPr="00CC1D7E" w:rsidRDefault="00576160" w:rsidP="006C5DED">
            <w:pPr>
              <w:spacing w:after="80"/>
              <w:jc w:val="center"/>
              <w:rPr>
                <w:rFonts w:asciiTheme="minorHAnsi" w:hAnsiTheme="minorHAnsi" w:cstheme="minorHAnsi"/>
                <w:szCs w:val="20"/>
              </w:rPr>
            </w:pPr>
            <w:r w:rsidRPr="00CC1D7E">
              <w:rPr>
                <w:rFonts w:asciiTheme="minorHAnsi" w:hAnsiTheme="minorHAnsi" w:cstheme="minorHAnsi"/>
                <w:szCs w:val="20"/>
              </w:rPr>
              <w:t>Yes, in conjunction with relevant body/agency, where applicable</w:t>
            </w:r>
          </w:p>
        </w:tc>
      </w:tr>
      <w:tr w:rsidR="00A93AA2" w:rsidRPr="00A93AA2" w14:paraId="4BFD3544"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543E9B8E" w14:textId="734F014C" w:rsidR="0068358A" w:rsidRPr="00CC1D7E" w:rsidRDefault="0068358A" w:rsidP="0068358A">
            <w:pPr>
              <w:spacing w:after="240" w:afterAutospacing="0"/>
              <w:rPr>
                <w:rFonts w:cs="Arial"/>
                <w:szCs w:val="20"/>
              </w:rPr>
            </w:pPr>
            <w:proofErr w:type="gramStart"/>
            <w:r w:rsidRPr="00CC1D7E">
              <w:rPr>
                <w:rFonts w:cs="Arial"/>
                <w:szCs w:val="20"/>
              </w:rPr>
              <w:t>2.4  Were</w:t>
            </w:r>
            <w:proofErr w:type="gramEnd"/>
            <w:r w:rsidRPr="00CC1D7E">
              <w:rPr>
                <w:rFonts w:cs="Arial"/>
                <w:szCs w:val="20"/>
              </w:rPr>
              <w:t xml:space="preserve"> the proposal objectives SMART and aligned with Government policy including National Planning Framework, Climate Mitigation Plan etc? </w:t>
            </w:r>
          </w:p>
        </w:tc>
        <w:tc>
          <w:tcPr>
            <w:tcW w:w="634" w:type="pct"/>
            <w:tcBorders>
              <w:top w:val="single" w:sz="4" w:space="0" w:color="auto"/>
              <w:left w:val="single" w:sz="4" w:space="0" w:color="auto"/>
              <w:bottom w:val="single" w:sz="4" w:space="0" w:color="auto"/>
              <w:right w:val="single" w:sz="4" w:space="0" w:color="auto"/>
            </w:tcBorders>
            <w:vAlign w:val="center"/>
          </w:tcPr>
          <w:p w14:paraId="00E2893B" w14:textId="1FA2710A" w:rsidR="0068358A" w:rsidRPr="00CC1D7E" w:rsidRDefault="001D2786" w:rsidP="0068358A">
            <w:pPr>
              <w:spacing w:after="240" w:afterAutospacing="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0DB74C77" w14:textId="28EB5384" w:rsidR="0068358A" w:rsidRPr="00CC1D7E" w:rsidRDefault="00A32D1A" w:rsidP="006C5DED">
            <w:pPr>
              <w:spacing w:after="240" w:afterAutospacing="0"/>
              <w:jc w:val="center"/>
              <w:rPr>
                <w:rFonts w:cs="Arial"/>
                <w:szCs w:val="20"/>
              </w:rPr>
            </w:pPr>
            <w:r w:rsidRPr="006C5DED">
              <w:rPr>
                <w:rFonts w:cs="Arial"/>
                <w:szCs w:val="20"/>
              </w:rPr>
              <w:t xml:space="preserve">Yes, </w:t>
            </w:r>
            <w:r w:rsidR="006C5DED">
              <w:rPr>
                <w:rFonts w:cs="Arial"/>
                <w:szCs w:val="20"/>
              </w:rPr>
              <w:t>where applicable</w:t>
            </w:r>
          </w:p>
        </w:tc>
      </w:tr>
      <w:tr w:rsidR="00A93AA2" w:rsidRPr="00A93AA2" w14:paraId="4110EA23"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043DA603" w14:textId="7D966D37" w:rsidR="0068358A" w:rsidRPr="00CC1D7E" w:rsidRDefault="0068358A" w:rsidP="0068358A">
            <w:pPr>
              <w:spacing w:after="240" w:afterAutospacing="0"/>
              <w:rPr>
                <w:rFonts w:cs="Arial"/>
                <w:szCs w:val="20"/>
              </w:rPr>
            </w:pPr>
            <w:proofErr w:type="gramStart"/>
            <w:r w:rsidRPr="00CC1D7E">
              <w:rPr>
                <w:rFonts w:cs="Arial"/>
                <w:szCs w:val="20"/>
              </w:rPr>
              <w:t>2.5  Was</w:t>
            </w:r>
            <w:proofErr w:type="gramEnd"/>
            <w:r w:rsidRPr="00CC1D7E">
              <w:rPr>
                <w:rFonts w:cs="Arial"/>
                <w:szCs w:val="20"/>
              </w:rPr>
              <w:t xml:space="preserve"> an appropriate appraisal method and parameters used in respect of capital projects or capital programmes/grant schemes?</w:t>
            </w:r>
          </w:p>
        </w:tc>
        <w:tc>
          <w:tcPr>
            <w:tcW w:w="634" w:type="pct"/>
            <w:tcBorders>
              <w:top w:val="single" w:sz="4" w:space="0" w:color="auto"/>
              <w:left w:val="single" w:sz="4" w:space="0" w:color="auto"/>
              <w:bottom w:val="single" w:sz="4" w:space="0" w:color="auto"/>
              <w:right w:val="single" w:sz="4" w:space="0" w:color="auto"/>
            </w:tcBorders>
            <w:vAlign w:val="center"/>
          </w:tcPr>
          <w:p w14:paraId="4C168619" w14:textId="35D73F83" w:rsidR="0068358A" w:rsidRPr="00CC1D7E" w:rsidRDefault="001D2786" w:rsidP="00E66475">
            <w:pPr>
              <w:spacing w:after="8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17235217" w14:textId="618A516A" w:rsidR="0068358A" w:rsidRPr="00CC1D7E" w:rsidRDefault="0068358A" w:rsidP="00054D0A">
            <w:pPr>
              <w:spacing w:after="80"/>
              <w:jc w:val="center"/>
              <w:rPr>
                <w:rFonts w:cs="Arial"/>
                <w:szCs w:val="20"/>
              </w:rPr>
            </w:pPr>
            <w:r w:rsidRPr="00CC1D7E">
              <w:rPr>
                <w:rFonts w:asciiTheme="minorHAnsi" w:hAnsiTheme="minorHAnsi"/>
                <w:szCs w:val="21"/>
              </w:rPr>
              <w:t>Yes, in conjunction with relevant body/agency</w:t>
            </w:r>
            <w:r w:rsidR="001D2786" w:rsidRPr="00CC1D7E">
              <w:rPr>
                <w:rFonts w:asciiTheme="minorHAnsi" w:hAnsiTheme="minorHAnsi"/>
                <w:szCs w:val="21"/>
              </w:rPr>
              <w:t>, where applicable</w:t>
            </w:r>
          </w:p>
        </w:tc>
      </w:tr>
      <w:tr w:rsidR="00A93AA2" w:rsidRPr="00A93AA2" w14:paraId="23948C4F"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4934AC6C" w14:textId="53C22AC2" w:rsidR="0068358A" w:rsidRPr="00CC1D7E" w:rsidRDefault="0068358A" w:rsidP="001D2786">
            <w:pPr>
              <w:spacing w:after="0" w:afterAutospacing="0"/>
              <w:rPr>
                <w:rFonts w:cs="Arial"/>
                <w:szCs w:val="20"/>
              </w:rPr>
            </w:pPr>
            <w:proofErr w:type="gramStart"/>
            <w:r w:rsidRPr="00CC1D7E">
              <w:rPr>
                <w:rFonts w:cs="Arial"/>
                <w:szCs w:val="20"/>
              </w:rPr>
              <w:t>2.6  Was</w:t>
            </w:r>
            <w:proofErr w:type="gramEnd"/>
            <w:r w:rsidRPr="00CC1D7E">
              <w:rPr>
                <w:rFonts w:cs="Arial"/>
                <w:szCs w:val="20"/>
              </w:rPr>
              <w:t xml:space="preserve"> a financial appraisal carried out on all proposals and was there appropriate consideration of affordability?</w:t>
            </w:r>
          </w:p>
        </w:tc>
        <w:tc>
          <w:tcPr>
            <w:tcW w:w="634" w:type="pct"/>
            <w:tcBorders>
              <w:top w:val="single" w:sz="4" w:space="0" w:color="auto"/>
              <w:left w:val="single" w:sz="4" w:space="0" w:color="auto"/>
              <w:bottom w:val="single" w:sz="4" w:space="0" w:color="auto"/>
              <w:right w:val="single" w:sz="4" w:space="0" w:color="auto"/>
            </w:tcBorders>
            <w:vAlign w:val="center"/>
          </w:tcPr>
          <w:p w14:paraId="04C7835B" w14:textId="1262314B" w:rsidR="0068358A" w:rsidRPr="00CC1D7E" w:rsidRDefault="001D2786" w:rsidP="001D2786">
            <w:pPr>
              <w:spacing w:after="0" w:afterAutospacing="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7506DE8C" w14:textId="6F266226" w:rsidR="0068358A" w:rsidRPr="00CC1D7E" w:rsidRDefault="001D2786" w:rsidP="001D2786">
            <w:pPr>
              <w:spacing w:after="0" w:afterAutospacing="0"/>
              <w:jc w:val="center"/>
              <w:rPr>
                <w:rFonts w:cs="Arial"/>
                <w:szCs w:val="20"/>
              </w:rPr>
            </w:pPr>
            <w:r w:rsidRPr="00CC1D7E">
              <w:rPr>
                <w:rFonts w:asciiTheme="minorHAnsi" w:hAnsiTheme="minorHAnsi" w:cs="Tahoma"/>
                <w:szCs w:val="20"/>
              </w:rPr>
              <w:t>Yes. In relation to qualifying projects</w:t>
            </w:r>
          </w:p>
        </w:tc>
      </w:tr>
      <w:tr w:rsidR="00A93AA2" w:rsidRPr="00A93AA2" w14:paraId="33B81A79" w14:textId="77777777" w:rsidTr="00335C27">
        <w:trPr>
          <w:trHeight w:val="325"/>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2934FE77" w14:textId="0BDC6272" w:rsidR="0068358A" w:rsidRPr="00CC1D7E" w:rsidRDefault="0068358A" w:rsidP="001D2786">
            <w:pPr>
              <w:spacing w:after="0" w:afterAutospacing="0"/>
              <w:rPr>
                <w:rFonts w:cs="Arial"/>
                <w:szCs w:val="20"/>
              </w:rPr>
            </w:pPr>
            <w:proofErr w:type="gramStart"/>
            <w:r w:rsidRPr="00CC1D7E">
              <w:rPr>
                <w:rFonts w:cs="Arial"/>
                <w:szCs w:val="20"/>
              </w:rPr>
              <w:t>2.7  Was</w:t>
            </w:r>
            <w:proofErr w:type="gramEnd"/>
            <w:r w:rsidRPr="00CC1D7E">
              <w:rPr>
                <w:rFonts w:cs="Arial"/>
                <w:szCs w:val="20"/>
              </w:rPr>
              <w:t xml:space="preserve"> the appraisal process commenced at an early enough stage to inform decision making?</w:t>
            </w:r>
          </w:p>
        </w:tc>
        <w:tc>
          <w:tcPr>
            <w:tcW w:w="634" w:type="pct"/>
            <w:tcBorders>
              <w:top w:val="single" w:sz="4" w:space="0" w:color="auto"/>
              <w:left w:val="single" w:sz="4" w:space="0" w:color="auto"/>
              <w:bottom w:val="single" w:sz="4" w:space="0" w:color="auto"/>
              <w:right w:val="single" w:sz="4" w:space="0" w:color="auto"/>
            </w:tcBorders>
            <w:vAlign w:val="center"/>
          </w:tcPr>
          <w:p w14:paraId="7112EC86" w14:textId="5C09BF4B" w:rsidR="0068358A" w:rsidRPr="00CC1D7E" w:rsidRDefault="001D2786" w:rsidP="001D2786">
            <w:pPr>
              <w:spacing w:after="0" w:afterAutospacing="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7E08D3F3" w14:textId="7857E525" w:rsidR="0068358A" w:rsidRPr="00CC1D7E" w:rsidRDefault="0068358A" w:rsidP="001D2786">
            <w:pPr>
              <w:spacing w:after="0" w:afterAutospacing="0"/>
              <w:jc w:val="center"/>
              <w:rPr>
                <w:rFonts w:cs="Arial"/>
                <w:szCs w:val="20"/>
              </w:rPr>
            </w:pPr>
            <w:r w:rsidRPr="00CC1D7E">
              <w:rPr>
                <w:rFonts w:asciiTheme="minorHAnsi" w:hAnsiTheme="minorHAnsi" w:cs="Tahoma"/>
                <w:szCs w:val="20"/>
              </w:rPr>
              <w:t>Yes. In relation to qualifying projects</w:t>
            </w:r>
          </w:p>
        </w:tc>
      </w:tr>
      <w:tr w:rsidR="00A93AA2" w:rsidRPr="00A93AA2" w14:paraId="7EC78BE3" w14:textId="77777777" w:rsidTr="00335C27">
        <w:trPr>
          <w:trHeight w:val="325"/>
          <w:jc w:val="center"/>
        </w:trPr>
        <w:tc>
          <w:tcPr>
            <w:tcW w:w="2816" w:type="pct"/>
            <w:tcBorders>
              <w:top w:val="single" w:sz="4" w:space="0" w:color="auto"/>
              <w:left w:val="single" w:sz="4" w:space="0" w:color="auto"/>
              <w:bottom w:val="single" w:sz="4" w:space="0" w:color="auto"/>
              <w:right w:val="single" w:sz="4" w:space="0" w:color="auto"/>
            </w:tcBorders>
            <w:vAlign w:val="center"/>
          </w:tcPr>
          <w:p w14:paraId="790B9832" w14:textId="3C43A0BB" w:rsidR="0068358A" w:rsidRPr="00CC1D7E" w:rsidRDefault="0068358A" w:rsidP="001D2786">
            <w:pPr>
              <w:spacing w:after="0" w:afterAutospacing="0"/>
              <w:rPr>
                <w:rFonts w:cs="Arial"/>
                <w:szCs w:val="20"/>
              </w:rPr>
            </w:pPr>
            <w:proofErr w:type="gramStart"/>
            <w:r w:rsidRPr="00CC1D7E">
              <w:rPr>
                <w:rFonts w:cs="Arial"/>
                <w:szCs w:val="20"/>
              </w:rPr>
              <w:t>2.8  Were</w:t>
            </w:r>
            <w:proofErr w:type="gramEnd"/>
            <w:r w:rsidRPr="00CC1D7E">
              <w:rPr>
                <w:rFonts w:cs="Arial"/>
                <w:szCs w:val="20"/>
              </w:rPr>
              <w:t xml:space="preserve"> sufficient options analysed in the business case for each capital proposal?</w:t>
            </w:r>
          </w:p>
        </w:tc>
        <w:tc>
          <w:tcPr>
            <w:tcW w:w="634" w:type="pct"/>
            <w:tcBorders>
              <w:top w:val="single" w:sz="4" w:space="0" w:color="auto"/>
              <w:left w:val="single" w:sz="4" w:space="0" w:color="auto"/>
              <w:bottom w:val="single" w:sz="4" w:space="0" w:color="auto"/>
              <w:right w:val="single" w:sz="4" w:space="0" w:color="auto"/>
            </w:tcBorders>
            <w:vAlign w:val="center"/>
          </w:tcPr>
          <w:p w14:paraId="4CDAAD3A" w14:textId="7CFC9129" w:rsidR="0068358A" w:rsidRPr="00CC1D7E" w:rsidRDefault="001D2786" w:rsidP="001D2786">
            <w:pPr>
              <w:spacing w:after="0" w:afterAutospacing="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7C3455AB" w14:textId="46ED866E" w:rsidR="0068358A" w:rsidRPr="00CC1D7E" w:rsidRDefault="001D2786" w:rsidP="001D2786">
            <w:pPr>
              <w:spacing w:after="0" w:afterAutospacing="0"/>
              <w:jc w:val="center"/>
              <w:rPr>
                <w:rFonts w:cs="Arial"/>
                <w:szCs w:val="20"/>
              </w:rPr>
            </w:pPr>
            <w:r w:rsidRPr="00CC1D7E">
              <w:rPr>
                <w:rFonts w:asciiTheme="minorHAnsi" w:hAnsiTheme="minorHAnsi" w:cs="Tahoma"/>
                <w:szCs w:val="20"/>
              </w:rPr>
              <w:t>Yes. In relation to qualifying projects</w:t>
            </w:r>
          </w:p>
        </w:tc>
      </w:tr>
      <w:tr w:rsidR="00A93AA2" w:rsidRPr="00A93AA2" w14:paraId="5405512B"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16337812" w14:textId="2AD59A08" w:rsidR="0068358A" w:rsidRPr="00CC1D7E" w:rsidRDefault="0068358A" w:rsidP="00C56603">
            <w:pPr>
              <w:spacing w:after="0" w:afterAutospacing="0"/>
              <w:rPr>
                <w:rFonts w:cs="Arial"/>
                <w:szCs w:val="20"/>
              </w:rPr>
            </w:pPr>
            <w:proofErr w:type="gramStart"/>
            <w:r w:rsidRPr="00CC1D7E">
              <w:rPr>
                <w:rFonts w:cs="Arial"/>
                <w:szCs w:val="20"/>
              </w:rPr>
              <w:t>2.9  Was</w:t>
            </w:r>
            <w:proofErr w:type="gramEnd"/>
            <w:r w:rsidRPr="00CC1D7E">
              <w:rPr>
                <w:rFonts w:cs="Arial"/>
                <w:szCs w:val="20"/>
              </w:rPr>
              <w:t xml:space="preserve"> the evidence base for the estimated cost set out in each business case?</w:t>
            </w:r>
          </w:p>
          <w:p w14:paraId="798FA6AE" w14:textId="0D01B96E" w:rsidR="0068358A" w:rsidRPr="00CC1D7E" w:rsidRDefault="0068358A" w:rsidP="00C56603">
            <w:pPr>
              <w:spacing w:after="0" w:afterAutospacing="0"/>
              <w:rPr>
                <w:rFonts w:cs="Arial"/>
                <w:szCs w:val="20"/>
              </w:rPr>
            </w:pPr>
            <w:r w:rsidRPr="00CC1D7E">
              <w:rPr>
                <w:rFonts w:cs="Arial"/>
                <w:szCs w:val="20"/>
              </w:rPr>
              <w:t>Was an appropriate methodology used to estimate the cost?</w:t>
            </w:r>
          </w:p>
          <w:p w14:paraId="16FA5162" w14:textId="77777777" w:rsidR="0068358A" w:rsidRPr="00CC1D7E" w:rsidRDefault="0068358A" w:rsidP="0068358A">
            <w:pPr>
              <w:spacing w:after="240" w:afterAutospacing="0"/>
              <w:rPr>
                <w:rFonts w:cs="Arial"/>
                <w:szCs w:val="20"/>
              </w:rPr>
            </w:pPr>
            <w:r w:rsidRPr="00CC1D7E">
              <w:rPr>
                <w:rFonts w:cs="Arial"/>
                <w:szCs w:val="20"/>
              </w:rPr>
              <w:t>Were appropriate budget contingencies put in place?</w:t>
            </w:r>
          </w:p>
        </w:tc>
        <w:tc>
          <w:tcPr>
            <w:tcW w:w="634" w:type="pct"/>
            <w:tcBorders>
              <w:top w:val="single" w:sz="4" w:space="0" w:color="auto"/>
              <w:left w:val="single" w:sz="4" w:space="0" w:color="auto"/>
              <w:bottom w:val="single" w:sz="4" w:space="0" w:color="auto"/>
              <w:right w:val="single" w:sz="4" w:space="0" w:color="auto"/>
            </w:tcBorders>
            <w:vAlign w:val="center"/>
          </w:tcPr>
          <w:p w14:paraId="1C10CCEF" w14:textId="0059C7D6" w:rsidR="0068358A" w:rsidRPr="00CC1D7E" w:rsidRDefault="001D2786" w:rsidP="00E66475">
            <w:pPr>
              <w:spacing w:after="8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4B92A65E" w14:textId="02A2EA7D" w:rsidR="0068358A" w:rsidRPr="00CC1D7E" w:rsidRDefault="00A32D1A" w:rsidP="006C5DED">
            <w:pPr>
              <w:spacing w:after="80"/>
              <w:jc w:val="center"/>
              <w:rPr>
                <w:rFonts w:cs="Arial"/>
                <w:szCs w:val="20"/>
              </w:rPr>
            </w:pPr>
            <w:r w:rsidRPr="006C5DED">
              <w:rPr>
                <w:rFonts w:asciiTheme="minorHAnsi" w:hAnsiTheme="minorHAnsi" w:cs="Tahoma"/>
                <w:szCs w:val="20"/>
              </w:rPr>
              <w:t>Yes. In relation to qualifying projects</w:t>
            </w:r>
          </w:p>
        </w:tc>
      </w:tr>
      <w:tr w:rsidR="00A93AA2" w:rsidRPr="00A93AA2" w14:paraId="0B311DC6"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23E2E588" w14:textId="3180D903" w:rsidR="0068358A" w:rsidRPr="00CC1D7E" w:rsidRDefault="0068358A" w:rsidP="004B0657">
            <w:pPr>
              <w:spacing w:after="0" w:afterAutospacing="0"/>
              <w:rPr>
                <w:rFonts w:cs="Arial"/>
                <w:szCs w:val="20"/>
              </w:rPr>
            </w:pPr>
            <w:proofErr w:type="gramStart"/>
            <w:r w:rsidRPr="00CC1D7E">
              <w:rPr>
                <w:rFonts w:cs="Arial"/>
                <w:szCs w:val="20"/>
              </w:rPr>
              <w:t>2.10  Was</w:t>
            </w:r>
            <w:proofErr w:type="gramEnd"/>
            <w:r w:rsidRPr="00CC1D7E">
              <w:rPr>
                <w:rFonts w:cs="Arial"/>
                <w:szCs w:val="20"/>
              </w:rPr>
              <w:t xml:space="preserve"> risk </w:t>
            </w:r>
            <w:proofErr w:type="gramStart"/>
            <w:r w:rsidRPr="00CC1D7E">
              <w:rPr>
                <w:rFonts w:cs="Arial"/>
                <w:szCs w:val="20"/>
              </w:rPr>
              <w:t>considered</w:t>
            </w:r>
            <w:proofErr w:type="gramEnd"/>
            <w:r w:rsidRPr="00CC1D7E">
              <w:rPr>
                <w:rFonts w:cs="Arial"/>
                <w:szCs w:val="20"/>
              </w:rPr>
              <w:t xml:space="preserve"> and a risk mitigation strategy commenced?</w:t>
            </w:r>
          </w:p>
          <w:p w14:paraId="528C4D86" w14:textId="77777777" w:rsidR="0068358A" w:rsidRPr="00CC1D7E" w:rsidRDefault="0068358A" w:rsidP="00C56603">
            <w:pPr>
              <w:spacing w:after="240" w:afterAutospacing="0"/>
              <w:rPr>
                <w:rFonts w:cs="Arial"/>
                <w:szCs w:val="20"/>
              </w:rPr>
            </w:pPr>
            <w:r w:rsidRPr="00CC1D7E">
              <w:rPr>
                <w:rFonts w:cs="Arial"/>
                <w:szCs w:val="20"/>
              </w:rPr>
              <w:t>Was appropriate consideration given to governance and deliverability?</w:t>
            </w:r>
          </w:p>
        </w:tc>
        <w:tc>
          <w:tcPr>
            <w:tcW w:w="634" w:type="pct"/>
            <w:tcBorders>
              <w:top w:val="single" w:sz="4" w:space="0" w:color="auto"/>
              <w:left w:val="single" w:sz="4" w:space="0" w:color="auto"/>
              <w:bottom w:val="single" w:sz="4" w:space="0" w:color="auto"/>
              <w:right w:val="single" w:sz="4" w:space="0" w:color="auto"/>
            </w:tcBorders>
            <w:vAlign w:val="center"/>
          </w:tcPr>
          <w:p w14:paraId="6B86F394" w14:textId="0F540CA0" w:rsidR="0068358A" w:rsidRPr="00CC1D7E" w:rsidRDefault="001D2786" w:rsidP="00E66475">
            <w:pPr>
              <w:spacing w:after="8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333B762B" w14:textId="1B8BD506" w:rsidR="0068358A" w:rsidRPr="00CC1D7E" w:rsidRDefault="00A32D1A" w:rsidP="006C5DED">
            <w:pPr>
              <w:spacing w:after="80"/>
              <w:jc w:val="center"/>
              <w:rPr>
                <w:rFonts w:cs="Arial"/>
                <w:szCs w:val="20"/>
              </w:rPr>
            </w:pPr>
            <w:r w:rsidRPr="006C5DED">
              <w:rPr>
                <w:rFonts w:asciiTheme="minorHAnsi" w:hAnsiTheme="minorHAnsi" w:cs="Tahoma"/>
                <w:szCs w:val="20"/>
              </w:rPr>
              <w:t>Yes. In relation to qualifying projects</w:t>
            </w:r>
          </w:p>
        </w:tc>
      </w:tr>
      <w:tr w:rsidR="00A93AA2" w:rsidRPr="00A93AA2" w14:paraId="487E839A"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752BB193" w14:textId="1004E902" w:rsidR="0068358A" w:rsidRPr="00CC1D7E" w:rsidRDefault="0068358A" w:rsidP="00C56603">
            <w:pPr>
              <w:spacing w:after="240" w:afterAutospacing="0"/>
              <w:rPr>
                <w:rFonts w:cs="Arial"/>
                <w:szCs w:val="20"/>
              </w:rPr>
            </w:pPr>
            <w:proofErr w:type="gramStart"/>
            <w:r w:rsidRPr="00CC1D7E">
              <w:rPr>
                <w:rFonts w:cs="Arial"/>
                <w:szCs w:val="20"/>
              </w:rPr>
              <w:t xml:space="preserve">2.11  </w:t>
            </w:r>
            <w:r w:rsidR="00CC1D7E">
              <w:rPr>
                <w:rFonts w:cs="Arial"/>
                <w:szCs w:val="20"/>
              </w:rPr>
              <w:t>Has</w:t>
            </w:r>
            <w:proofErr w:type="gramEnd"/>
            <w:r w:rsidR="00CC1D7E">
              <w:rPr>
                <w:rFonts w:cs="Arial"/>
                <w:szCs w:val="20"/>
              </w:rPr>
              <w:t xml:space="preserve"> the Preliminary</w:t>
            </w:r>
            <w:r w:rsidRPr="00CC1D7E">
              <w:rPr>
                <w:rFonts w:cs="Arial"/>
                <w:szCs w:val="20"/>
              </w:rPr>
              <w:t xml:space="preserve"> Business Case </w:t>
            </w:r>
            <w:r w:rsidR="00CC1D7E">
              <w:rPr>
                <w:rFonts w:cs="Arial"/>
                <w:szCs w:val="20"/>
              </w:rPr>
              <w:t>been sent for review by the External Assurance Process and Major Project Advisory Group f</w:t>
            </w:r>
            <w:r w:rsidRPr="00CC1D7E">
              <w:rPr>
                <w:rFonts w:cs="Arial"/>
                <w:szCs w:val="20"/>
              </w:rPr>
              <w:t>or projects estimated to cost over €</w:t>
            </w:r>
            <w:r w:rsidR="00296C92" w:rsidRPr="00CC1D7E">
              <w:rPr>
                <w:rFonts w:cs="Arial"/>
                <w:szCs w:val="20"/>
              </w:rPr>
              <w:t>2</w:t>
            </w:r>
            <w:r w:rsidRPr="00CC1D7E">
              <w:rPr>
                <w:rFonts w:cs="Arial"/>
                <w:szCs w:val="20"/>
              </w:rPr>
              <w:t>00m?</w:t>
            </w:r>
          </w:p>
        </w:tc>
        <w:tc>
          <w:tcPr>
            <w:tcW w:w="634" w:type="pct"/>
            <w:tcBorders>
              <w:top w:val="single" w:sz="4" w:space="0" w:color="auto"/>
              <w:left w:val="single" w:sz="4" w:space="0" w:color="auto"/>
              <w:bottom w:val="single" w:sz="4" w:space="0" w:color="auto"/>
              <w:right w:val="single" w:sz="4" w:space="0" w:color="auto"/>
            </w:tcBorders>
            <w:vAlign w:val="center"/>
          </w:tcPr>
          <w:p w14:paraId="28485B5A" w14:textId="008F71B0" w:rsidR="0068358A" w:rsidRPr="00CC1D7E" w:rsidRDefault="00335C27" w:rsidP="00C56603">
            <w:pPr>
              <w:spacing w:after="240" w:afterAutospacing="0" w:line="360" w:lineRule="auto"/>
              <w:jc w:val="center"/>
              <w:rPr>
                <w:rFonts w:cs="Arial"/>
                <w:szCs w:val="20"/>
              </w:rPr>
            </w:pPr>
            <w:r w:rsidRPr="00CC1D7E">
              <w:rPr>
                <w:rFonts w:cs="Arial"/>
                <w:szCs w:val="20"/>
              </w:rPr>
              <w:t>N</w:t>
            </w:r>
            <w:r w:rsidR="001D2786" w:rsidRPr="00CC1D7E">
              <w:rPr>
                <w:rFonts w:cs="Arial"/>
                <w:szCs w:val="20"/>
              </w:rPr>
              <w:t>/</w:t>
            </w:r>
            <w:r w:rsidRPr="00CC1D7E">
              <w:rPr>
                <w:rFonts w:cs="Arial"/>
                <w:szCs w:val="20"/>
              </w:rPr>
              <w:t>A</w:t>
            </w:r>
          </w:p>
        </w:tc>
        <w:tc>
          <w:tcPr>
            <w:tcW w:w="1551" w:type="pct"/>
            <w:tcBorders>
              <w:top w:val="single" w:sz="4" w:space="0" w:color="auto"/>
              <w:left w:val="single" w:sz="4" w:space="0" w:color="auto"/>
              <w:bottom w:val="single" w:sz="4" w:space="0" w:color="auto"/>
              <w:right w:val="single" w:sz="4" w:space="0" w:color="auto"/>
            </w:tcBorders>
          </w:tcPr>
          <w:p w14:paraId="7AE5446A" w14:textId="432617DC" w:rsidR="0068358A" w:rsidRPr="00CC1D7E" w:rsidRDefault="00CB0D87" w:rsidP="00C56603">
            <w:pPr>
              <w:spacing w:after="240" w:afterAutospacing="0" w:line="360" w:lineRule="auto"/>
              <w:jc w:val="center"/>
              <w:rPr>
                <w:rFonts w:cs="Arial"/>
                <w:szCs w:val="20"/>
              </w:rPr>
            </w:pPr>
            <w:r w:rsidRPr="00CC1D7E">
              <w:rPr>
                <w:rFonts w:cs="Arial"/>
                <w:szCs w:val="20"/>
              </w:rPr>
              <w:t>No project in this segment of Inventory has exceeded €</w:t>
            </w:r>
            <w:r w:rsidR="00296C92" w:rsidRPr="00CC1D7E">
              <w:rPr>
                <w:rFonts w:cs="Arial"/>
                <w:szCs w:val="20"/>
              </w:rPr>
              <w:t>2</w:t>
            </w:r>
            <w:r w:rsidRPr="00CC1D7E">
              <w:rPr>
                <w:rFonts w:cs="Arial"/>
                <w:szCs w:val="20"/>
              </w:rPr>
              <w:t>00m</w:t>
            </w:r>
          </w:p>
        </w:tc>
      </w:tr>
      <w:tr w:rsidR="00A93AA2" w:rsidRPr="00A93AA2" w14:paraId="79127E5A"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tcPr>
          <w:p w14:paraId="5E23C5A7" w14:textId="40EA332A" w:rsidR="0068358A" w:rsidRPr="0090347A" w:rsidRDefault="0068358A" w:rsidP="00C56603">
            <w:pPr>
              <w:spacing w:after="240" w:afterAutospacing="0"/>
              <w:rPr>
                <w:rFonts w:cs="Arial"/>
                <w:szCs w:val="20"/>
              </w:rPr>
            </w:pPr>
            <w:proofErr w:type="gramStart"/>
            <w:r w:rsidRPr="0090347A">
              <w:rPr>
                <w:rFonts w:cs="Arial"/>
                <w:szCs w:val="20"/>
              </w:rPr>
              <w:t>2.12  Was</w:t>
            </w:r>
            <w:proofErr w:type="gramEnd"/>
            <w:r w:rsidRPr="0090347A">
              <w:rPr>
                <w:rFonts w:cs="Arial"/>
                <w:szCs w:val="20"/>
              </w:rPr>
              <w:t xml:space="preserve"> a detailed project brief including design brief and procurement strategy prepared for all investment projects?</w:t>
            </w:r>
          </w:p>
        </w:tc>
        <w:tc>
          <w:tcPr>
            <w:tcW w:w="634" w:type="pct"/>
            <w:tcBorders>
              <w:top w:val="single" w:sz="4" w:space="0" w:color="auto"/>
              <w:left w:val="single" w:sz="4" w:space="0" w:color="auto"/>
              <w:bottom w:val="single" w:sz="4" w:space="0" w:color="auto"/>
              <w:right w:val="single" w:sz="4" w:space="0" w:color="auto"/>
            </w:tcBorders>
            <w:vAlign w:val="center"/>
          </w:tcPr>
          <w:p w14:paraId="1D627974" w14:textId="34923B48" w:rsidR="0068358A" w:rsidRPr="0090347A" w:rsidRDefault="001D2786" w:rsidP="00E66475">
            <w:pPr>
              <w:spacing w:after="80" w:line="360" w:lineRule="auto"/>
              <w:jc w:val="center"/>
              <w:rPr>
                <w:rFonts w:cs="Arial"/>
                <w:szCs w:val="20"/>
              </w:rPr>
            </w:pPr>
            <w:r w:rsidRPr="0090347A">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65DA0C30" w14:textId="547E38B0" w:rsidR="0068358A" w:rsidRPr="0090347A" w:rsidRDefault="00CC1D7E" w:rsidP="00E66475">
            <w:pPr>
              <w:spacing w:after="80" w:line="360" w:lineRule="auto"/>
              <w:jc w:val="center"/>
              <w:rPr>
                <w:rFonts w:cs="Arial"/>
                <w:szCs w:val="20"/>
              </w:rPr>
            </w:pPr>
            <w:r w:rsidRPr="0090347A">
              <w:rPr>
                <w:rFonts w:asciiTheme="minorHAnsi" w:hAnsiTheme="minorHAnsi" w:cs="Tahoma"/>
                <w:szCs w:val="20"/>
              </w:rPr>
              <w:t>Yes. In relation to qualifying projects</w:t>
            </w:r>
          </w:p>
        </w:tc>
      </w:tr>
      <w:tr w:rsidR="00A93AA2" w:rsidRPr="00A93AA2" w14:paraId="5220D566"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tcPr>
          <w:p w14:paraId="19377519" w14:textId="37A27A8F" w:rsidR="0068358A" w:rsidRPr="00CC1D7E" w:rsidRDefault="0068358A" w:rsidP="00C56603">
            <w:pPr>
              <w:spacing w:after="240" w:afterAutospacing="0"/>
              <w:rPr>
                <w:rFonts w:cs="Arial"/>
                <w:szCs w:val="20"/>
              </w:rPr>
            </w:pPr>
            <w:r w:rsidRPr="00CC1D7E">
              <w:rPr>
                <w:rFonts w:cs="Arial"/>
                <w:szCs w:val="20"/>
              </w:rPr>
              <w:t>2.13   Were procurement rules (both National and EU) complied with?</w:t>
            </w:r>
          </w:p>
        </w:tc>
        <w:tc>
          <w:tcPr>
            <w:tcW w:w="634" w:type="pct"/>
            <w:tcBorders>
              <w:top w:val="single" w:sz="4" w:space="0" w:color="auto"/>
              <w:left w:val="single" w:sz="4" w:space="0" w:color="auto"/>
              <w:bottom w:val="single" w:sz="4" w:space="0" w:color="auto"/>
              <w:right w:val="single" w:sz="4" w:space="0" w:color="auto"/>
            </w:tcBorders>
            <w:vAlign w:val="center"/>
          </w:tcPr>
          <w:p w14:paraId="7F93F62D" w14:textId="68F91A90" w:rsidR="0068358A" w:rsidRPr="00CC1D7E" w:rsidRDefault="001D2786" w:rsidP="004B0657">
            <w:pPr>
              <w:spacing w:after="0" w:afterAutospacing="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6A582218" w14:textId="79162513" w:rsidR="0068358A" w:rsidRPr="00CC1D7E" w:rsidRDefault="00A32D1A" w:rsidP="006C5DED">
            <w:pPr>
              <w:spacing w:after="0" w:afterAutospacing="0"/>
              <w:jc w:val="center"/>
              <w:rPr>
                <w:rFonts w:cs="Arial"/>
                <w:szCs w:val="20"/>
              </w:rPr>
            </w:pPr>
            <w:r w:rsidRPr="006C5DED">
              <w:rPr>
                <w:rFonts w:asciiTheme="minorHAnsi" w:hAnsiTheme="minorHAnsi" w:cs="Tahoma"/>
                <w:szCs w:val="20"/>
              </w:rPr>
              <w:t xml:space="preserve">Yes. </w:t>
            </w:r>
            <w:r w:rsidR="006C5DED" w:rsidRPr="006C5DED">
              <w:rPr>
                <w:rFonts w:asciiTheme="minorHAnsi" w:hAnsiTheme="minorHAnsi" w:cs="Tahoma"/>
                <w:szCs w:val="20"/>
              </w:rPr>
              <w:t>Relevant procurement rules were followed.</w:t>
            </w:r>
          </w:p>
        </w:tc>
      </w:tr>
      <w:tr w:rsidR="00A93AA2" w:rsidRPr="00A93AA2" w14:paraId="3347305A"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tcPr>
          <w:p w14:paraId="46C08B40" w14:textId="2FD9AAEE" w:rsidR="0068358A" w:rsidRPr="00CC1D7E" w:rsidRDefault="0068358A" w:rsidP="00C56603">
            <w:pPr>
              <w:spacing w:after="240" w:afterAutospacing="0"/>
              <w:rPr>
                <w:rFonts w:cs="Arial"/>
                <w:szCs w:val="20"/>
              </w:rPr>
            </w:pPr>
            <w:proofErr w:type="gramStart"/>
            <w:r w:rsidRPr="00CC1D7E">
              <w:rPr>
                <w:rFonts w:cs="Arial"/>
                <w:szCs w:val="20"/>
              </w:rPr>
              <w:lastRenderedPageBreak/>
              <w:t>2.14  Was</w:t>
            </w:r>
            <w:proofErr w:type="gramEnd"/>
            <w:r w:rsidRPr="00CC1D7E">
              <w:rPr>
                <w:rFonts w:cs="Arial"/>
                <w:szCs w:val="20"/>
              </w:rPr>
              <w:t xml:space="preserve"> the Capital Works Management Framework (CWMF) properly implemented?</w:t>
            </w:r>
          </w:p>
        </w:tc>
        <w:tc>
          <w:tcPr>
            <w:tcW w:w="634" w:type="pct"/>
            <w:tcBorders>
              <w:top w:val="single" w:sz="4" w:space="0" w:color="auto"/>
              <w:left w:val="single" w:sz="4" w:space="0" w:color="auto"/>
              <w:bottom w:val="single" w:sz="4" w:space="0" w:color="auto"/>
              <w:right w:val="single" w:sz="4" w:space="0" w:color="auto"/>
            </w:tcBorders>
            <w:vAlign w:val="center"/>
          </w:tcPr>
          <w:p w14:paraId="63AAEA51" w14:textId="377CE53F" w:rsidR="0068358A" w:rsidRPr="00CC1D7E" w:rsidRDefault="001D2786" w:rsidP="00E66475">
            <w:pPr>
              <w:spacing w:after="8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2EEC1DFD" w14:textId="2AA7FC85" w:rsidR="0068358A" w:rsidRPr="00CC1D7E" w:rsidRDefault="00A32D1A" w:rsidP="006C5DED">
            <w:pPr>
              <w:spacing w:after="80"/>
              <w:jc w:val="center"/>
              <w:rPr>
                <w:rFonts w:cs="Arial"/>
                <w:szCs w:val="20"/>
              </w:rPr>
            </w:pPr>
            <w:r w:rsidRPr="006C5DED">
              <w:rPr>
                <w:rFonts w:asciiTheme="minorHAnsi" w:hAnsiTheme="minorHAnsi" w:cs="Tahoma"/>
                <w:szCs w:val="20"/>
              </w:rPr>
              <w:t>Yes. In relation to qualifying projects</w:t>
            </w:r>
          </w:p>
        </w:tc>
      </w:tr>
      <w:tr w:rsidR="0068358A" w:rsidRPr="00057ED1" w14:paraId="6DD8D528"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tcPr>
          <w:p w14:paraId="7D7ACB0F" w14:textId="3DBEDE12" w:rsidR="0068358A" w:rsidRPr="00CC1D7E" w:rsidRDefault="0068358A" w:rsidP="00C56603">
            <w:pPr>
              <w:spacing w:after="240" w:afterAutospacing="0"/>
              <w:rPr>
                <w:rFonts w:cs="Arial"/>
                <w:szCs w:val="20"/>
              </w:rPr>
            </w:pPr>
            <w:proofErr w:type="gramStart"/>
            <w:r w:rsidRPr="00CC1D7E">
              <w:rPr>
                <w:rFonts w:cs="Arial"/>
                <w:szCs w:val="20"/>
              </w:rPr>
              <w:t>2.15  Were</w:t>
            </w:r>
            <w:proofErr w:type="gramEnd"/>
            <w:r w:rsidRPr="00CC1D7E">
              <w:rPr>
                <w:rFonts w:cs="Arial"/>
                <w:szCs w:val="20"/>
              </w:rPr>
              <w:t xml:space="preserve"> State Aid rules checked for all support?</w:t>
            </w:r>
          </w:p>
        </w:tc>
        <w:tc>
          <w:tcPr>
            <w:tcW w:w="634" w:type="pct"/>
            <w:tcBorders>
              <w:top w:val="single" w:sz="4" w:space="0" w:color="auto"/>
              <w:left w:val="single" w:sz="4" w:space="0" w:color="auto"/>
              <w:bottom w:val="single" w:sz="4" w:space="0" w:color="auto"/>
              <w:right w:val="single" w:sz="4" w:space="0" w:color="auto"/>
            </w:tcBorders>
            <w:vAlign w:val="center"/>
          </w:tcPr>
          <w:p w14:paraId="6ACCFE80" w14:textId="06087863" w:rsidR="0068358A" w:rsidRPr="00CC1D7E" w:rsidRDefault="00335C27" w:rsidP="00054D0A">
            <w:pPr>
              <w:spacing w:after="80" w:line="360" w:lineRule="auto"/>
              <w:jc w:val="center"/>
              <w:rPr>
                <w:rFonts w:cs="Arial"/>
                <w:szCs w:val="20"/>
              </w:rPr>
            </w:pPr>
            <w:r w:rsidRPr="00CC1D7E">
              <w:rPr>
                <w:rFonts w:cs="Arial"/>
                <w:szCs w:val="20"/>
              </w:rPr>
              <w:t>N</w:t>
            </w:r>
            <w:r w:rsidR="001D2786" w:rsidRPr="00CC1D7E">
              <w:rPr>
                <w:rFonts w:cs="Arial"/>
                <w:szCs w:val="20"/>
              </w:rPr>
              <w:t>/</w:t>
            </w:r>
            <w:r w:rsidRPr="00CC1D7E">
              <w:rPr>
                <w:rFonts w:cs="Arial"/>
                <w:szCs w:val="20"/>
              </w:rPr>
              <w:t>A</w:t>
            </w:r>
          </w:p>
        </w:tc>
        <w:tc>
          <w:tcPr>
            <w:tcW w:w="1551" w:type="pct"/>
            <w:tcBorders>
              <w:top w:val="single" w:sz="4" w:space="0" w:color="auto"/>
              <w:left w:val="single" w:sz="4" w:space="0" w:color="auto"/>
              <w:bottom w:val="single" w:sz="4" w:space="0" w:color="auto"/>
              <w:right w:val="single" w:sz="4" w:space="0" w:color="auto"/>
            </w:tcBorders>
            <w:vAlign w:val="center"/>
          </w:tcPr>
          <w:p w14:paraId="554C5EAC" w14:textId="4EC90C6E" w:rsidR="0068358A" w:rsidRPr="00CC1D7E" w:rsidRDefault="0068358A" w:rsidP="00054D0A">
            <w:pPr>
              <w:spacing w:after="80"/>
              <w:jc w:val="center"/>
              <w:rPr>
                <w:rFonts w:cs="Arial"/>
                <w:szCs w:val="20"/>
              </w:rPr>
            </w:pPr>
            <w:r w:rsidRPr="00CC1D7E">
              <w:rPr>
                <w:rFonts w:asciiTheme="minorHAnsi" w:hAnsiTheme="minorHAnsi" w:cs="Tahoma"/>
                <w:szCs w:val="21"/>
              </w:rPr>
              <w:t>Not applicable for Local Government.</w:t>
            </w:r>
          </w:p>
        </w:tc>
      </w:tr>
      <w:tr w:rsidR="0068358A" w:rsidRPr="00057ED1" w14:paraId="1F324EC9"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tcPr>
          <w:p w14:paraId="00D67166" w14:textId="0BAB775D" w:rsidR="0068358A" w:rsidRPr="00CC1D7E" w:rsidRDefault="0068358A" w:rsidP="00C56603">
            <w:pPr>
              <w:spacing w:after="240" w:afterAutospacing="0"/>
              <w:rPr>
                <w:rFonts w:cs="Arial"/>
                <w:szCs w:val="20"/>
              </w:rPr>
            </w:pPr>
            <w:proofErr w:type="gramStart"/>
            <w:r w:rsidRPr="00CC1D7E">
              <w:rPr>
                <w:rFonts w:cs="Arial"/>
                <w:szCs w:val="20"/>
              </w:rPr>
              <w:t>2.16  Was</w:t>
            </w:r>
            <w:proofErr w:type="gramEnd"/>
            <w:r w:rsidRPr="00CC1D7E">
              <w:rPr>
                <w:rFonts w:cs="Arial"/>
                <w:szCs w:val="20"/>
              </w:rPr>
              <w:t xml:space="preserve"> approval sought from the Approving Authority at all decision gates?</w:t>
            </w:r>
          </w:p>
        </w:tc>
        <w:tc>
          <w:tcPr>
            <w:tcW w:w="634" w:type="pct"/>
            <w:tcBorders>
              <w:top w:val="single" w:sz="4" w:space="0" w:color="auto"/>
              <w:left w:val="single" w:sz="4" w:space="0" w:color="auto"/>
              <w:bottom w:val="single" w:sz="4" w:space="0" w:color="auto"/>
              <w:right w:val="single" w:sz="4" w:space="0" w:color="auto"/>
            </w:tcBorders>
            <w:vAlign w:val="center"/>
          </w:tcPr>
          <w:p w14:paraId="3DC8FB5F" w14:textId="48627F44" w:rsidR="0068358A" w:rsidRPr="00CC1D7E" w:rsidRDefault="001D2786" w:rsidP="00054D0A">
            <w:pPr>
              <w:spacing w:after="80" w:line="360" w:lineRule="auto"/>
              <w:jc w:val="center"/>
              <w:rPr>
                <w:rFonts w:cs="Arial"/>
                <w:szCs w:val="20"/>
              </w:rPr>
            </w:pPr>
            <w:r w:rsidRPr="00CC1D7E">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62603085" w14:textId="77777777" w:rsidR="0068358A" w:rsidRPr="00A93AA2" w:rsidRDefault="0068358A" w:rsidP="00054D0A">
            <w:pPr>
              <w:spacing w:after="80" w:line="360" w:lineRule="auto"/>
              <w:jc w:val="center"/>
              <w:rPr>
                <w:rFonts w:cs="Arial"/>
                <w:color w:val="FF0000"/>
                <w:szCs w:val="20"/>
              </w:rPr>
            </w:pPr>
          </w:p>
        </w:tc>
      </w:tr>
      <w:tr w:rsidR="0068358A" w:rsidRPr="00057ED1" w14:paraId="5BEA3FC8"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hideMark/>
          </w:tcPr>
          <w:p w14:paraId="2CA11743" w14:textId="233368ED" w:rsidR="0068358A" w:rsidRPr="0090347A" w:rsidRDefault="0068358A" w:rsidP="00C56603">
            <w:pPr>
              <w:spacing w:after="240" w:afterAutospacing="0"/>
              <w:rPr>
                <w:rFonts w:cs="Arial"/>
                <w:szCs w:val="20"/>
              </w:rPr>
            </w:pPr>
            <w:proofErr w:type="gramStart"/>
            <w:r w:rsidRPr="0090347A">
              <w:rPr>
                <w:rFonts w:cs="Arial"/>
                <w:szCs w:val="20"/>
              </w:rPr>
              <w:t>2.17  Was</w:t>
            </w:r>
            <w:proofErr w:type="gramEnd"/>
            <w:r w:rsidRPr="0090347A">
              <w:rPr>
                <w:rFonts w:cs="Arial"/>
                <w:szCs w:val="20"/>
              </w:rPr>
              <w:t xml:space="preserve"> Value for Money assessed and confirmed at each decision gate by Sponsoring Agency and Approving Authority?</w:t>
            </w:r>
          </w:p>
        </w:tc>
        <w:tc>
          <w:tcPr>
            <w:tcW w:w="634" w:type="pct"/>
            <w:tcBorders>
              <w:top w:val="single" w:sz="4" w:space="0" w:color="auto"/>
              <w:left w:val="single" w:sz="4" w:space="0" w:color="auto"/>
              <w:bottom w:val="single" w:sz="4" w:space="0" w:color="auto"/>
              <w:right w:val="single" w:sz="4" w:space="0" w:color="auto"/>
            </w:tcBorders>
            <w:vAlign w:val="center"/>
          </w:tcPr>
          <w:p w14:paraId="3B06319E" w14:textId="05B91D83" w:rsidR="0068358A" w:rsidRPr="0090347A" w:rsidRDefault="001D2786" w:rsidP="00C56603">
            <w:pPr>
              <w:spacing w:after="240" w:afterAutospacing="0" w:line="360" w:lineRule="auto"/>
              <w:jc w:val="center"/>
              <w:rPr>
                <w:rFonts w:cs="Arial"/>
                <w:szCs w:val="20"/>
              </w:rPr>
            </w:pPr>
            <w:r w:rsidRPr="0090347A">
              <w:rPr>
                <w:rFonts w:cs="Arial"/>
                <w:szCs w:val="20"/>
              </w:rPr>
              <w:t>3</w:t>
            </w:r>
          </w:p>
        </w:tc>
        <w:tc>
          <w:tcPr>
            <w:tcW w:w="1551" w:type="pct"/>
            <w:tcBorders>
              <w:top w:val="single" w:sz="4" w:space="0" w:color="auto"/>
              <w:left w:val="single" w:sz="4" w:space="0" w:color="auto"/>
              <w:bottom w:val="single" w:sz="4" w:space="0" w:color="auto"/>
              <w:right w:val="single" w:sz="4" w:space="0" w:color="auto"/>
            </w:tcBorders>
          </w:tcPr>
          <w:p w14:paraId="77AA50CA" w14:textId="0D756046" w:rsidR="0068358A" w:rsidRPr="0090347A" w:rsidRDefault="00CC1D7E" w:rsidP="00C56603">
            <w:pPr>
              <w:spacing w:after="240" w:afterAutospacing="0" w:line="360" w:lineRule="auto"/>
              <w:jc w:val="center"/>
              <w:rPr>
                <w:rFonts w:cs="Arial"/>
                <w:szCs w:val="20"/>
              </w:rPr>
            </w:pPr>
            <w:r w:rsidRPr="0090347A">
              <w:rPr>
                <w:rFonts w:asciiTheme="minorHAnsi" w:hAnsiTheme="minorHAnsi" w:cs="Tahoma"/>
                <w:szCs w:val="20"/>
              </w:rPr>
              <w:t>Yes. In relation to qualifying projects</w:t>
            </w:r>
          </w:p>
        </w:tc>
      </w:tr>
      <w:tr w:rsidR="0068358A" w:rsidRPr="00057ED1" w14:paraId="01E02AF9" w14:textId="77777777" w:rsidTr="00335C27">
        <w:trPr>
          <w:jc w:val="center"/>
        </w:trPr>
        <w:tc>
          <w:tcPr>
            <w:tcW w:w="2816" w:type="pct"/>
            <w:tcBorders>
              <w:top w:val="single" w:sz="4" w:space="0" w:color="auto"/>
              <w:left w:val="single" w:sz="4" w:space="0" w:color="auto"/>
              <w:bottom w:val="single" w:sz="4" w:space="0" w:color="auto"/>
              <w:right w:val="single" w:sz="4" w:space="0" w:color="auto"/>
            </w:tcBorders>
            <w:vAlign w:val="center"/>
          </w:tcPr>
          <w:p w14:paraId="70E11F76" w14:textId="4FAC5EED" w:rsidR="0068358A" w:rsidRPr="00CC1D7E" w:rsidRDefault="0068358A" w:rsidP="00C56603">
            <w:pPr>
              <w:spacing w:after="240" w:afterAutospacing="0" w:line="276" w:lineRule="auto"/>
              <w:rPr>
                <w:rFonts w:cs="Arial"/>
                <w:szCs w:val="20"/>
              </w:rPr>
            </w:pPr>
            <w:proofErr w:type="gramStart"/>
            <w:r w:rsidRPr="00CC1D7E">
              <w:rPr>
                <w:rFonts w:cs="Arial"/>
                <w:szCs w:val="20"/>
              </w:rPr>
              <w:t>2.18  Was</w:t>
            </w:r>
            <w:proofErr w:type="gramEnd"/>
            <w:r w:rsidRPr="00CC1D7E">
              <w:rPr>
                <w:rFonts w:cs="Arial"/>
                <w:szCs w:val="20"/>
              </w:rPr>
              <w:t xml:space="preserve"> </w:t>
            </w:r>
            <w:r w:rsidR="00CC1D7E" w:rsidRPr="00CC1D7E">
              <w:rPr>
                <w:rFonts w:cs="Arial"/>
                <w:szCs w:val="20"/>
              </w:rPr>
              <w:t xml:space="preserve">consent </w:t>
            </w:r>
            <w:r w:rsidRPr="00CC1D7E">
              <w:rPr>
                <w:rFonts w:cs="Arial"/>
                <w:szCs w:val="20"/>
              </w:rPr>
              <w:t>sought from Government through a Memorandum for Government</w:t>
            </w:r>
            <w:r w:rsidR="00CC1D7E" w:rsidRPr="00CC1D7E">
              <w:rPr>
                <w:rFonts w:cs="Arial"/>
                <w:szCs w:val="20"/>
              </w:rPr>
              <w:t xml:space="preserve"> to approve projects e</w:t>
            </w:r>
            <w:r w:rsidRPr="00CC1D7E">
              <w:rPr>
                <w:rFonts w:cs="Arial"/>
                <w:szCs w:val="20"/>
              </w:rPr>
              <w:t>stimated to cost over €</w:t>
            </w:r>
            <w:r w:rsidR="00CC1D7E" w:rsidRPr="00CC1D7E">
              <w:rPr>
                <w:rFonts w:cs="Arial"/>
                <w:szCs w:val="20"/>
              </w:rPr>
              <w:t>2</w:t>
            </w:r>
            <w:r w:rsidRPr="00CC1D7E">
              <w:rPr>
                <w:rFonts w:cs="Arial"/>
                <w:szCs w:val="20"/>
              </w:rPr>
              <w:t>00m</w:t>
            </w:r>
            <w:r w:rsidR="00CC1D7E" w:rsidRPr="00CC1D7E">
              <w:rPr>
                <w:rFonts w:cs="Arial"/>
                <w:szCs w:val="20"/>
              </w:rPr>
              <w:t xml:space="preserve"> at the appropriate approval gates</w:t>
            </w:r>
            <w:r w:rsidRPr="00CC1D7E">
              <w:rPr>
                <w:rFonts w:cs="Arial"/>
                <w:szCs w:val="20"/>
              </w:rPr>
              <w:t>?</w:t>
            </w:r>
          </w:p>
        </w:tc>
        <w:tc>
          <w:tcPr>
            <w:tcW w:w="634" w:type="pct"/>
            <w:tcBorders>
              <w:top w:val="single" w:sz="4" w:space="0" w:color="auto"/>
              <w:left w:val="single" w:sz="4" w:space="0" w:color="auto"/>
              <w:bottom w:val="single" w:sz="4" w:space="0" w:color="auto"/>
              <w:right w:val="single" w:sz="4" w:space="0" w:color="auto"/>
            </w:tcBorders>
            <w:vAlign w:val="center"/>
          </w:tcPr>
          <w:p w14:paraId="0780EC87" w14:textId="5E6144B0" w:rsidR="0068358A" w:rsidRPr="00CC1D7E" w:rsidRDefault="00335C27" w:rsidP="00054D0A">
            <w:pPr>
              <w:spacing w:after="80" w:line="360" w:lineRule="auto"/>
              <w:jc w:val="center"/>
              <w:rPr>
                <w:rFonts w:cs="Arial"/>
                <w:szCs w:val="20"/>
              </w:rPr>
            </w:pPr>
            <w:r w:rsidRPr="00CC1D7E">
              <w:rPr>
                <w:rFonts w:cs="Arial"/>
                <w:szCs w:val="20"/>
              </w:rPr>
              <w:t>N</w:t>
            </w:r>
            <w:r w:rsidR="001D2786" w:rsidRPr="00CC1D7E">
              <w:rPr>
                <w:rFonts w:cs="Arial"/>
                <w:szCs w:val="20"/>
              </w:rPr>
              <w:t>/</w:t>
            </w:r>
            <w:r w:rsidRPr="00CC1D7E">
              <w:rPr>
                <w:rFonts w:cs="Arial"/>
                <w:szCs w:val="20"/>
              </w:rPr>
              <w:t>A</w:t>
            </w:r>
          </w:p>
        </w:tc>
        <w:tc>
          <w:tcPr>
            <w:tcW w:w="1551" w:type="pct"/>
            <w:tcBorders>
              <w:top w:val="single" w:sz="4" w:space="0" w:color="auto"/>
              <w:left w:val="single" w:sz="4" w:space="0" w:color="auto"/>
              <w:bottom w:val="single" w:sz="4" w:space="0" w:color="auto"/>
              <w:right w:val="single" w:sz="4" w:space="0" w:color="auto"/>
            </w:tcBorders>
          </w:tcPr>
          <w:p w14:paraId="77FEB7DA" w14:textId="4BAEE1BA" w:rsidR="0068358A" w:rsidRPr="00CC1D7E" w:rsidRDefault="00576160" w:rsidP="00054D0A">
            <w:pPr>
              <w:spacing w:after="80" w:line="360" w:lineRule="auto"/>
              <w:jc w:val="center"/>
              <w:rPr>
                <w:rFonts w:asciiTheme="minorHAnsi" w:hAnsiTheme="minorHAnsi" w:cstheme="minorHAnsi"/>
                <w:szCs w:val="20"/>
              </w:rPr>
            </w:pPr>
            <w:r w:rsidRPr="00CC1D7E">
              <w:rPr>
                <w:rFonts w:asciiTheme="minorHAnsi" w:hAnsiTheme="minorHAnsi" w:cstheme="minorHAnsi"/>
                <w:szCs w:val="20"/>
              </w:rPr>
              <w:t>No project in this segment of Inventory has exceeded €</w:t>
            </w:r>
            <w:r w:rsidR="00A56C63">
              <w:rPr>
                <w:rFonts w:asciiTheme="minorHAnsi" w:hAnsiTheme="minorHAnsi" w:cstheme="minorHAnsi"/>
                <w:szCs w:val="20"/>
              </w:rPr>
              <w:t>2</w:t>
            </w:r>
            <w:r w:rsidRPr="00CC1D7E">
              <w:rPr>
                <w:rFonts w:asciiTheme="minorHAnsi" w:hAnsiTheme="minorHAnsi" w:cstheme="minorHAnsi"/>
                <w:szCs w:val="20"/>
              </w:rPr>
              <w:t>00m</w:t>
            </w:r>
          </w:p>
        </w:tc>
      </w:tr>
    </w:tbl>
    <w:p w14:paraId="41DB4554" w14:textId="77777777" w:rsidR="004B0657" w:rsidRPr="000027EB" w:rsidRDefault="004B0657" w:rsidP="00B924B3">
      <w:pPr>
        <w:pStyle w:val="NoSpacing"/>
        <w:jc w:val="center"/>
        <w:rPr>
          <w:b/>
          <w:color w:val="FF0000"/>
          <w:sz w:val="24"/>
          <w:szCs w:val="24"/>
        </w:rPr>
      </w:pPr>
    </w:p>
    <w:p w14:paraId="241EE06E" w14:textId="77777777" w:rsidR="00EC15BA" w:rsidRDefault="00EC15BA">
      <w:pPr>
        <w:spacing w:after="0" w:afterAutospacing="0"/>
        <w:rPr>
          <w:rFonts w:ascii="Calibri" w:hAnsi="Calibri" w:cs="Tahoma"/>
          <w:b/>
          <w:color w:val="333399"/>
          <w:sz w:val="24"/>
          <w:szCs w:val="24"/>
        </w:rPr>
      </w:pPr>
      <w:r>
        <w:rPr>
          <w:rFonts w:ascii="Calibri" w:hAnsi="Calibri" w:cs="Tahoma"/>
          <w:b/>
          <w:color w:val="333399"/>
          <w:sz w:val="24"/>
          <w:szCs w:val="24"/>
        </w:rPr>
        <w:br w:type="page"/>
      </w:r>
    </w:p>
    <w:p w14:paraId="4F949A9A" w14:textId="77777777" w:rsidR="00AA511A" w:rsidRPr="007324EB" w:rsidRDefault="00AA511A" w:rsidP="008C1848">
      <w:pPr>
        <w:rPr>
          <w:rFonts w:ascii="Calibri" w:hAnsi="Calibri" w:cs="Tahoma"/>
          <w:b/>
          <w:sz w:val="24"/>
          <w:szCs w:val="24"/>
        </w:rPr>
      </w:pPr>
      <w:r w:rsidRPr="007324EB">
        <w:rPr>
          <w:rFonts w:ascii="Calibri" w:hAnsi="Calibri" w:cs="Tahoma"/>
          <w:b/>
          <w:sz w:val="24"/>
          <w:szCs w:val="24"/>
        </w:rPr>
        <w:lastRenderedPageBreak/>
        <w:t xml:space="preserve">Checklist 3 – To be completed in respect of new current expenditure under consideration in the past year.    </w:t>
      </w:r>
    </w:p>
    <w:tbl>
      <w:tblPr>
        <w:tblW w:w="53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6"/>
        <w:gridCol w:w="1309"/>
        <w:gridCol w:w="3025"/>
      </w:tblGrid>
      <w:tr w:rsidR="00AA511A" w:rsidRPr="004D52E7" w14:paraId="5FF0D31D" w14:textId="77777777" w:rsidTr="0007099B">
        <w:trPr>
          <w:trHeight w:val="822"/>
        </w:trPr>
        <w:tc>
          <w:tcPr>
            <w:tcW w:w="2791" w:type="pct"/>
            <w:shd w:val="clear" w:color="auto" w:fill="E6E6E6"/>
            <w:vAlign w:val="center"/>
          </w:tcPr>
          <w:p w14:paraId="12FBDA18" w14:textId="77777777" w:rsidR="00AA511A" w:rsidRPr="004D52E7" w:rsidRDefault="00AA511A" w:rsidP="00B30EFA">
            <w:pPr>
              <w:jc w:val="both"/>
              <w:rPr>
                <w:rFonts w:asciiTheme="minorHAnsi" w:hAnsiTheme="minorHAnsi" w:cstheme="minorHAnsi"/>
                <w:b/>
                <w:sz w:val="22"/>
              </w:rPr>
            </w:pPr>
            <w:r w:rsidRPr="004D52E7">
              <w:rPr>
                <w:rFonts w:asciiTheme="minorHAnsi" w:hAnsiTheme="minorHAnsi" w:cstheme="minorHAnsi"/>
                <w:b/>
                <w:sz w:val="22"/>
              </w:rPr>
              <w:t>Current Expenditure being Considered – Appraisal and Approval</w:t>
            </w:r>
          </w:p>
        </w:tc>
        <w:tc>
          <w:tcPr>
            <w:tcW w:w="667" w:type="pct"/>
            <w:shd w:val="clear" w:color="auto" w:fill="E6E6E6"/>
            <w:vAlign w:val="center"/>
          </w:tcPr>
          <w:p w14:paraId="62EA7D85" w14:textId="77777777" w:rsidR="00AA511A" w:rsidRPr="004D52E7" w:rsidRDefault="00AA511A" w:rsidP="00EC15BA">
            <w:pPr>
              <w:jc w:val="both"/>
              <w:rPr>
                <w:rFonts w:asciiTheme="minorHAnsi" w:hAnsiTheme="minorHAnsi" w:cstheme="minorHAnsi"/>
                <w:b/>
                <w:sz w:val="22"/>
              </w:rPr>
            </w:pPr>
            <w:r w:rsidRPr="004D52E7">
              <w:rPr>
                <w:rFonts w:asciiTheme="minorHAnsi" w:hAnsiTheme="minorHAnsi" w:cstheme="minorHAnsi"/>
                <w:b/>
                <w:sz w:val="22"/>
              </w:rPr>
              <w:t>Self-Assessed Compliance</w:t>
            </w:r>
            <w:r w:rsidR="00385D4A" w:rsidRPr="004D52E7">
              <w:rPr>
                <w:rFonts w:asciiTheme="minorHAnsi" w:hAnsiTheme="minorHAnsi" w:cstheme="minorHAnsi"/>
                <w:b/>
                <w:sz w:val="22"/>
              </w:rPr>
              <w:t xml:space="preserve"> Rating: 1 - 3</w:t>
            </w:r>
            <w:r w:rsidRPr="004D52E7">
              <w:rPr>
                <w:rFonts w:asciiTheme="minorHAnsi" w:hAnsiTheme="minorHAnsi" w:cstheme="minorHAnsi"/>
                <w:b/>
                <w:sz w:val="22"/>
              </w:rPr>
              <w:t xml:space="preserve"> </w:t>
            </w:r>
          </w:p>
        </w:tc>
        <w:tc>
          <w:tcPr>
            <w:tcW w:w="1542" w:type="pct"/>
            <w:shd w:val="clear" w:color="auto" w:fill="E6E6E6"/>
            <w:vAlign w:val="center"/>
          </w:tcPr>
          <w:p w14:paraId="58DE3700" w14:textId="77777777" w:rsidR="00AA511A" w:rsidRPr="004D52E7" w:rsidRDefault="00AA511A" w:rsidP="00B30EFA">
            <w:pPr>
              <w:jc w:val="both"/>
              <w:rPr>
                <w:rFonts w:asciiTheme="minorHAnsi" w:hAnsiTheme="minorHAnsi" w:cstheme="minorHAnsi"/>
                <w:b/>
                <w:sz w:val="22"/>
              </w:rPr>
            </w:pPr>
            <w:r w:rsidRPr="004D52E7">
              <w:rPr>
                <w:rFonts w:asciiTheme="minorHAnsi" w:hAnsiTheme="minorHAnsi" w:cstheme="minorHAnsi"/>
                <w:b/>
                <w:sz w:val="22"/>
              </w:rPr>
              <w:t>Comment/Action Required</w:t>
            </w:r>
          </w:p>
        </w:tc>
      </w:tr>
      <w:tr w:rsidR="00AA511A" w:rsidRPr="004D52E7" w14:paraId="6F8139BC" w14:textId="77777777" w:rsidTr="0007099B">
        <w:tc>
          <w:tcPr>
            <w:tcW w:w="2791" w:type="pct"/>
            <w:vAlign w:val="center"/>
          </w:tcPr>
          <w:p w14:paraId="34DFF0C1" w14:textId="77777777" w:rsidR="00AA511A" w:rsidRPr="004D52E7" w:rsidRDefault="00AA511A" w:rsidP="00AA7FDF">
            <w:pPr>
              <w:rPr>
                <w:rFonts w:ascii="Calibri" w:hAnsi="Calibri" w:cstheme="minorHAnsi"/>
                <w:sz w:val="22"/>
              </w:rPr>
            </w:pPr>
            <w:r w:rsidRPr="004D52E7">
              <w:rPr>
                <w:rFonts w:ascii="Calibri" w:hAnsi="Calibri" w:cstheme="minorHAnsi"/>
                <w:sz w:val="22"/>
              </w:rPr>
              <w:t>3.1 Were objectives clearly set out?</w:t>
            </w:r>
          </w:p>
        </w:tc>
        <w:tc>
          <w:tcPr>
            <w:tcW w:w="667" w:type="pct"/>
            <w:vAlign w:val="center"/>
          </w:tcPr>
          <w:p w14:paraId="0E23E133"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3</w:t>
            </w:r>
          </w:p>
        </w:tc>
        <w:tc>
          <w:tcPr>
            <w:tcW w:w="1542" w:type="pct"/>
            <w:vAlign w:val="center"/>
          </w:tcPr>
          <w:p w14:paraId="11832724" w14:textId="77777777" w:rsidR="00AA511A" w:rsidRPr="00A8377A" w:rsidRDefault="00AA511A" w:rsidP="00AA7FDF">
            <w:pPr>
              <w:rPr>
                <w:rFonts w:ascii="Calibri" w:hAnsi="Calibri" w:cstheme="minorHAnsi"/>
                <w:szCs w:val="20"/>
              </w:rPr>
            </w:pPr>
            <w:r w:rsidRPr="00A8377A">
              <w:rPr>
                <w:rFonts w:ascii="Calibri" w:hAnsi="Calibri" w:cstheme="minorHAnsi"/>
                <w:szCs w:val="20"/>
              </w:rPr>
              <w:t>Relates to planned programmes</w:t>
            </w:r>
          </w:p>
        </w:tc>
      </w:tr>
      <w:tr w:rsidR="00AA511A" w:rsidRPr="004D52E7" w14:paraId="3DC2CC2E" w14:textId="77777777" w:rsidTr="0007099B">
        <w:tc>
          <w:tcPr>
            <w:tcW w:w="2791" w:type="pct"/>
            <w:vAlign w:val="center"/>
          </w:tcPr>
          <w:p w14:paraId="4B90E133" w14:textId="77777777" w:rsidR="00AA511A" w:rsidRPr="004D52E7" w:rsidRDefault="00AA511A" w:rsidP="00AA7FDF">
            <w:pPr>
              <w:rPr>
                <w:rFonts w:ascii="Calibri" w:hAnsi="Calibri" w:cstheme="minorHAnsi"/>
                <w:sz w:val="22"/>
              </w:rPr>
            </w:pPr>
            <w:r w:rsidRPr="004D52E7">
              <w:rPr>
                <w:rFonts w:ascii="Calibri" w:hAnsi="Calibri" w:cstheme="minorHAnsi"/>
                <w:sz w:val="22"/>
              </w:rPr>
              <w:t>3.2 Are objectives measurable in quantitative terms?</w:t>
            </w:r>
          </w:p>
        </w:tc>
        <w:tc>
          <w:tcPr>
            <w:tcW w:w="667" w:type="pct"/>
            <w:vAlign w:val="center"/>
          </w:tcPr>
          <w:p w14:paraId="101C3DC4"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3</w:t>
            </w:r>
          </w:p>
        </w:tc>
        <w:tc>
          <w:tcPr>
            <w:tcW w:w="1542" w:type="pct"/>
            <w:vAlign w:val="center"/>
          </w:tcPr>
          <w:p w14:paraId="267A52AF" w14:textId="77777777" w:rsidR="00AA511A" w:rsidRPr="00A8377A" w:rsidRDefault="00F815F4" w:rsidP="00AA7FDF">
            <w:pPr>
              <w:rPr>
                <w:rFonts w:ascii="Calibri" w:hAnsi="Calibri" w:cstheme="minorHAnsi"/>
                <w:szCs w:val="20"/>
              </w:rPr>
            </w:pPr>
            <w:r w:rsidRPr="00A8377A">
              <w:rPr>
                <w:rFonts w:ascii="Calibri" w:hAnsi="Calibri" w:cstheme="minorHAnsi"/>
                <w:szCs w:val="20"/>
              </w:rPr>
              <w:t>All objectives set out relate to planned programmes and have identifiable outcomes as per Performance Indicators</w:t>
            </w:r>
          </w:p>
        </w:tc>
      </w:tr>
      <w:tr w:rsidR="00AA511A" w:rsidRPr="004D52E7" w14:paraId="5142193D" w14:textId="77777777" w:rsidTr="0007099B">
        <w:tc>
          <w:tcPr>
            <w:tcW w:w="2791" w:type="pct"/>
            <w:vAlign w:val="center"/>
          </w:tcPr>
          <w:p w14:paraId="751FDAEC" w14:textId="41501C62" w:rsidR="00AA511A" w:rsidRPr="004D52E7" w:rsidRDefault="00AA511A" w:rsidP="00AA7FDF">
            <w:pPr>
              <w:rPr>
                <w:rFonts w:ascii="Calibri" w:hAnsi="Calibri" w:cstheme="minorHAnsi"/>
                <w:sz w:val="22"/>
              </w:rPr>
            </w:pPr>
            <w:r w:rsidRPr="004D52E7">
              <w:rPr>
                <w:rFonts w:ascii="Calibri" w:hAnsi="Calibri" w:cstheme="minorHAnsi"/>
                <w:sz w:val="22"/>
              </w:rPr>
              <w:t>3.3 Was a business case, incorporating financial and economic appraisal, prepared for new current expenditure</w:t>
            </w:r>
            <w:r w:rsidR="003E3A12">
              <w:rPr>
                <w:rFonts w:ascii="Calibri" w:hAnsi="Calibri" w:cstheme="minorHAnsi"/>
                <w:sz w:val="22"/>
              </w:rPr>
              <w:t xml:space="preserve"> proposals</w:t>
            </w:r>
            <w:r w:rsidRPr="004D52E7">
              <w:rPr>
                <w:rFonts w:ascii="Calibri" w:hAnsi="Calibri" w:cstheme="minorHAnsi"/>
                <w:sz w:val="22"/>
              </w:rPr>
              <w:t>?</w:t>
            </w:r>
          </w:p>
        </w:tc>
        <w:tc>
          <w:tcPr>
            <w:tcW w:w="667" w:type="pct"/>
            <w:vAlign w:val="center"/>
          </w:tcPr>
          <w:p w14:paraId="621E843F"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3</w:t>
            </w:r>
          </w:p>
        </w:tc>
        <w:tc>
          <w:tcPr>
            <w:tcW w:w="1542" w:type="pct"/>
            <w:vAlign w:val="center"/>
          </w:tcPr>
          <w:p w14:paraId="47C4501C" w14:textId="77777777" w:rsidR="00AA511A" w:rsidRPr="00A8377A" w:rsidRDefault="00AA511A" w:rsidP="00AA7FDF">
            <w:pPr>
              <w:rPr>
                <w:rFonts w:ascii="Calibri" w:hAnsi="Calibri" w:cstheme="minorHAnsi"/>
                <w:szCs w:val="20"/>
              </w:rPr>
            </w:pPr>
            <w:r w:rsidRPr="00A8377A">
              <w:rPr>
                <w:rFonts w:ascii="Calibri" w:hAnsi="Calibri" w:cstheme="minorHAnsi"/>
                <w:szCs w:val="20"/>
              </w:rPr>
              <w:t>Submitted and approved as part of corporate budget process.</w:t>
            </w:r>
          </w:p>
        </w:tc>
      </w:tr>
      <w:tr w:rsidR="00AA511A" w:rsidRPr="004D52E7" w14:paraId="65334191" w14:textId="77777777" w:rsidTr="0007099B">
        <w:tc>
          <w:tcPr>
            <w:tcW w:w="2791" w:type="pct"/>
            <w:vAlign w:val="center"/>
          </w:tcPr>
          <w:p w14:paraId="6FCF158B" w14:textId="77777777" w:rsidR="00AA511A" w:rsidRPr="004D52E7" w:rsidRDefault="00AA511A" w:rsidP="00AA7FDF">
            <w:pPr>
              <w:rPr>
                <w:rFonts w:ascii="Calibri" w:hAnsi="Calibri" w:cstheme="minorHAnsi"/>
                <w:sz w:val="22"/>
              </w:rPr>
            </w:pPr>
            <w:r w:rsidRPr="004D52E7">
              <w:rPr>
                <w:rFonts w:ascii="Calibri" w:hAnsi="Calibri" w:cstheme="minorHAnsi"/>
                <w:sz w:val="22"/>
              </w:rPr>
              <w:t>3.4 Was an appropriate appraisal method used?</w:t>
            </w:r>
          </w:p>
        </w:tc>
        <w:tc>
          <w:tcPr>
            <w:tcW w:w="667" w:type="pct"/>
            <w:vAlign w:val="center"/>
          </w:tcPr>
          <w:p w14:paraId="767A7446"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3</w:t>
            </w:r>
          </w:p>
        </w:tc>
        <w:tc>
          <w:tcPr>
            <w:tcW w:w="1542" w:type="pct"/>
            <w:vAlign w:val="center"/>
          </w:tcPr>
          <w:p w14:paraId="52CB8828" w14:textId="77777777" w:rsidR="00AA511A" w:rsidRPr="00A8377A" w:rsidRDefault="00AA511A" w:rsidP="00AA7FDF">
            <w:pPr>
              <w:rPr>
                <w:rFonts w:ascii="Calibri" w:hAnsi="Calibri" w:cstheme="minorHAnsi"/>
                <w:szCs w:val="20"/>
              </w:rPr>
            </w:pPr>
          </w:p>
        </w:tc>
      </w:tr>
      <w:tr w:rsidR="00AA511A" w:rsidRPr="004D52E7" w14:paraId="0550E95A" w14:textId="77777777" w:rsidTr="0007099B">
        <w:tc>
          <w:tcPr>
            <w:tcW w:w="2791" w:type="pct"/>
            <w:vAlign w:val="center"/>
          </w:tcPr>
          <w:p w14:paraId="7A674C1C" w14:textId="77777777" w:rsidR="00AA511A" w:rsidRPr="004D52E7" w:rsidRDefault="00AA511A" w:rsidP="00AA7FDF">
            <w:pPr>
              <w:rPr>
                <w:rFonts w:ascii="Calibri" w:hAnsi="Calibri" w:cstheme="minorHAnsi"/>
                <w:sz w:val="22"/>
              </w:rPr>
            </w:pPr>
            <w:r w:rsidRPr="004D52E7">
              <w:rPr>
                <w:rFonts w:ascii="Calibri" w:hAnsi="Calibri" w:cstheme="minorHAnsi"/>
                <w:sz w:val="22"/>
              </w:rPr>
              <w:t>3.5 Was an economic appraisal completed for all projects exceeding €20m or an annual spend of €5m over 4 years?</w:t>
            </w:r>
          </w:p>
        </w:tc>
        <w:tc>
          <w:tcPr>
            <w:tcW w:w="667" w:type="pct"/>
            <w:vAlign w:val="center"/>
          </w:tcPr>
          <w:p w14:paraId="67DFD8B6"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N/A</w:t>
            </w:r>
          </w:p>
        </w:tc>
        <w:tc>
          <w:tcPr>
            <w:tcW w:w="1542" w:type="pct"/>
            <w:vAlign w:val="center"/>
          </w:tcPr>
          <w:p w14:paraId="1189B8C7" w14:textId="77777777" w:rsidR="00AA511A" w:rsidRPr="00A8377A" w:rsidRDefault="00AA511A" w:rsidP="00AA7FDF">
            <w:pPr>
              <w:pStyle w:val="NoSpacing"/>
              <w:rPr>
                <w:rFonts w:cstheme="minorHAnsi"/>
                <w:sz w:val="20"/>
                <w:szCs w:val="20"/>
              </w:rPr>
            </w:pPr>
          </w:p>
          <w:p w14:paraId="6B826B07" w14:textId="77777777" w:rsidR="00AA511A" w:rsidRPr="00A8377A" w:rsidRDefault="00AA511A" w:rsidP="00AA7FDF">
            <w:pPr>
              <w:pStyle w:val="NoSpacing"/>
              <w:rPr>
                <w:rFonts w:cstheme="minorHAnsi"/>
                <w:sz w:val="20"/>
                <w:szCs w:val="20"/>
              </w:rPr>
            </w:pPr>
          </w:p>
        </w:tc>
      </w:tr>
      <w:tr w:rsidR="00AA511A" w:rsidRPr="004D52E7" w14:paraId="74D00306" w14:textId="77777777" w:rsidTr="0007099B">
        <w:tc>
          <w:tcPr>
            <w:tcW w:w="2791" w:type="pct"/>
            <w:vAlign w:val="center"/>
          </w:tcPr>
          <w:p w14:paraId="0C14D447" w14:textId="77777777" w:rsidR="00AA511A" w:rsidRPr="004D52E7" w:rsidRDefault="00AA511A" w:rsidP="00AA7FDF">
            <w:pPr>
              <w:rPr>
                <w:rFonts w:ascii="Calibri" w:hAnsi="Calibri" w:cstheme="minorHAnsi"/>
                <w:sz w:val="22"/>
              </w:rPr>
            </w:pPr>
            <w:r w:rsidRPr="004D52E7">
              <w:rPr>
                <w:rFonts w:ascii="Calibri" w:hAnsi="Calibri" w:cstheme="minorHAnsi"/>
                <w:sz w:val="22"/>
              </w:rPr>
              <w:t>3.6 Did the business case include a section on piloting?</w:t>
            </w:r>
          </w:p>
        </w:tc>
        <w:tc>
          <w:tcPr>
            <w:tcW w:w="667" w:type="pct"/>
            <w:vAlign w:val="center"/>
          </w:tcPr>
          <w:p w14:paraId="16204C36"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N/A</w:t>
            </w:r>
          </w:p>
        </w:tc>
        <w:tc>
          <w:tcPr>
            <w:tcW w:w="1542" w:type="pct"/>
            <w:vAlign w:val="center"/>
          </w:tcPr>
          <w:p w14:paraId="701871BB" w14:textId="77777777" w:rsidR="00AA511A" w:rsidRPr="00A8377A" w:rsidRDefault="00AA511A" w:rsidP="00AA7FDF">
            <w:pPr>
              <w:pStyle w:val="NoSpacing"/>
              <w:rPr>
                <w:rFonts w:cstheme="minorHAnsi"/>
                <w:sz w:val="20"/>
                <w:szCs w:val="20"/>
              </w:rPr>
            </w:pPr>
          </w:p>
        </w:tc>
      </w:tr>
      <w:tr w:rsidR="00AA511A" w:rsidRPr="004D52E7" w14:paraId="5885E99D" w14:textId="77777777" w:rsidTr="0007099B">
        <w:tc>
          <w:tcPr>
            <w:tcW w:w="2791" w:type="pct"/>
            <w:vAlign w:val="center"/>
          </w:tcPr>
          <w:p w14:paraId="6B10F330" w14:textId="77777777" w:rsidR="00AA511A" w:rsidRPr="004D52E7" w:rsidRDefault="00AA511A" w:rsidP="00AA7FDF">
            <w:pPr>
              <w:rPr>
                <w:rFonts w:ascii="Calibri" w:hAnsi="Calibri" w:cstheme="minorHAnsi"/>
                <w:sz w:val="22"/>
              </w:rPr>
            </w:pPr>
            <w:r w:rsidRPr="004D52E7">
              <w:rPr>
                <w:rFonts w:ascii="Calibri" w:hAnsi="Calibri" w:cstheme="minorHAnsi"/>
                <w:sz w:val="22"/>
              </w:rPr>
              <w:t>3.7 Were pilots undertaken for new current spending proposals involving total expenditure of at least €20m over the proposed duration of the programme and a minimum annual expenditure of €5m?</w:t>
            </w:r>
          </w:p>
        </w:tc>
        <w:tc>
          <w:tcPr>
            <w:tcW w:w="667" w:type="pct"/>
            <w:vAlign w:val="center"/>
          </w:tcPr>
          <w:p w14:paraId="044E7BF1" w14:textId="77777777" w:rsidR="00AA511A" w:rsidRPr="00A8377A" w:rsidRDefault="00AA511A" w:rsidP="00B30EFA">
            <w:pPr>
              <w:jc w:val="center"/>
              <w:rPr>
                <w:rFonts w:ascii="Calibri" w:hAnsi="Calibri" w:cstheme="minorHAnsi"/>
                <w:sz w:val="22"/>
              </w:rPr>
            </w:pPr>
          </w:p>
          <w:p w14:paraId="51F577A2"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N/A</w:t>
            </w:r>
          </w:p>
        </w:tc>
        <w:tc>
          <w:tcPr>
            <w:tcW w:w="1542" w:type="pct"/>
            <w:vAlign w:val="center"/>
          </w:tcPr>
          <w:p w14:paraId="50FB6CB3" w14:textId="77777777" w:rsidR="00AA511A" w:rsidRPr="00A8377A" w:rsidRDefault="00AA511A" w:rsidP="00AA7FDF">
            <w:pPr>
              <w:pStyle w:val="NoSpacing"/>
              <w:rPr>
                <w:rFonts w:cstheme="minorHAnsi"/>
                <w:sz w:val="20"/>
                <w:szCs w:val="20"/>
              </w:rPr>
            </w:pPr>
          </w:p>
        </w:tc>
      </w:tr>
      <w:tr w:rsidR="00AA511A" w:rsidRPr="004D52E7" w14:paraId="213A2F98" w14:textId="77777777" w:rsidTr="0007099B">
        <w:tc>
          <w:tcPr>
            <w:tcW w:w="2791" w:type="pct"/>
            <w:vAlign w:val="center"/>
          </w:tcPr>
          <w:p w14:paraId="24601D07" w14:textId="77777777" w:rsidR="00AA511A" w:rsidRPr="004D52E7" w:rsidRDefault="00AA511A" w:rsidP="00AA7FDF">
            <w:pPr>
              <w:rPr>
                <w:rFonts w:ascii="Calibri" w:hAnsi="Calibri" w:cstheme="minorHAnsi"/>
                <w:sz w:val="22"/>
              </w:rPr>
            </w:pPr>
            <w:r w:rsidRPr="004D52E7">
              <w:rPr>
                <w:rFonts w:ascii="Calibri" w:hAnsi="Calibri" w:cstheme="minorHAnsi"/>
                <w:sz w:val="22"/>
              </w:rPr>
              <w:t>3.8 Have the methodology and data collection requirements for the pilot been agreed at the outset of the scheme?</w:t>
            </w:r>
          </w:p>
        </w:tc>
        <w:tc>
          <w:tcPr>
            <w:tcW w:w="667" w:type="pct"/>
            <w:vAlign w:val="center"/>
          </w:tcPr>
          <w:p w14:paraId="16466C17" w14:textId="77777777" w:rsidR="00AA511A" w:rsidRPr="00A8377A" w:rsidRDefault="00AA511A" w:rsidP="00B30EFA">
            <w:pPr>
              <w:jc w:val="center"/>
              <w:rPr>
                <w:rFonts w:ascii="Calibri" w:hAnsi="Calibri" w:cstheme="minorHAnsi"/>
                <w:sz w:val="22"/>
              </w:rPr>
            </w:pPr>
          </w:p>
          <w:p w14:paraId="26AD59F7"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N/A</w:t>
            </w:r>
          </w:p>
        </w:tc>
        <w:tc>
          <w:tcPr>
            <w:tcW w:w="1542" w:type="pct"/>
            <w:vAlign w:val="center"/>
          </w:tcPr>
          <w:p w14:paraId="636127A1" w14:textId="77777777" w:rsidR="00AA511A" w:rsidRPr="00A8377A" w:rsidRDefault="00AA511A" w:rsidP="00AA7FDF">
            <w:pPr>
              <w:pStyle w:val="NoSpacing"/>
              <w:rPr>
                <w:rFonts w:cstheme="minorHAnsi"/>
                <w:sz w:val="20"/>
                <w:szCs w:val="20"/>
              </w:rPr>
            </w:pPr>
          </w:p>
        </w:tc>
      </w:tr>
      <w:tr w:rsidR="00AA511A" w:rsidRPr="004D52E7" w14:paraId="456C01F4" w14:textId="77777777" w:rsidTr="0007099B">
        <w:tc>
          <w:tcPr>
            <w:tcW w:w="2791" w:type="pct"/>
            <w:vAlign w:val="center"/>
          </w:tcPr>
          <w:p w14:paraId="5040A778" w14:textId="5AA6DEC6" w:rsidR="00AA511A" w:rsidRPr="004D52E7" w:rsidRDefault="00AA511A" w:rsidP="00AA7FDF">
            <w:pPr>
              <w:rPr>
                <w:rFonts w:ascii="Calibri" w:hAnsi="Calibri" w:cstheme="minorHAnsi"/>
                <w:sz w:val="22"/>
              </w:rPr>
            </w:pPr>
            <w:r w:rsidRPr="004D52E7">
              <w:rPr>
                <w:rFonts w:ascii="Calibri" w:hAnsi="Calibri" w:cstheme="minorHAnsi"/>
                <w:sz w:val="22"/>
              </w:rPr>
              <w:t xml:space="preserve">3.9 Was the pilot formally evaluated and submitted for approval to the relevant </w:t>
            </w:r>
            <w:r w:rsidR="003E3A12">
              <w:rPr>
                <w:rFonts w:ascii="Calibri" w:hAnsi="Calibri" w:cstheme="minorHAnsi"/>
                <w:sz w:val="22"/>
              </w:rPr>
              <w:t>Vote Section in DEPR</w:t>
            </w:r>
            <w:r w:rsidRPr="004D52E7">
              <w:rPr>
                <w:rFonts w:ascii="Calibri" w:hAnsi="Calibri" w:cstheme="minorHAnsi"/>
                <w:sz w:val="22"/>
              </w:rPr>
              <w:t>?</w:t>
            </w:r>
          </w:p>
        </w:tc>
        <w:tc>
          <w:tcPr>
            <w:tcW w:w="667" w:type="pct"/>
            <w:vAlign w:val="center"/>
          </w:tcPr>
          <w:p w14:paraId="5B658AD9" w14:textId="77777777" w:rsidR="00AA511A" w:rsidRPr="00A8377A" w:rsidRDefault="00AA511A" w:rsidP="00B30EFA">
            <w:pPr>
              <w:jc w:val="center"/>
              <w:rPr>
                <w:rFonts w:ascii="Calibri" w:hAnsi="Calibri" w:cstheme="minorHAnsi"/>
                <w:sz w:val="22"/>
              </w:rPr>
            </w:pPr>
          </w:p>
          <w:p w14:paraId="618C8205"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N/A</w:t>
            </w:r>
          </w:p>
        </w:tc>
        <w:tc>
          <w:tcPr>
            <w:tcW w:w="1542" w:type="pct"/>
            <w:vAlign w:val="center"/>
          </w:tcPr>
          <w:p w14:paraId="6664D5D4" w14:textId="77777777" w:rsidR="00AA511A" w:rsidRPr="00A8377A" w:rsidRDefault="00AA511A" w:rsidP="00AA7FDF">
            <w:pPr>
              <w:pStyle w:val="NoSpacing"/>
              <w:rPr>
                <w:rFonts w:cstheme="minorHAnsi"/>
                <w:sz w:val="20"/>
                <w:szCs w:val="20"/>
              </w:rPr>
            </w:pPr>
          </w:p>
        </w:tc>
      </w:tr>
      <w:tr w:rsidR="00AA511A" w:rsidRPr="004D52E7" w14:paraId="1A4CF91C" w14:textId="77777777" w:rsidTr="0007099B">
        <w:tc>
          <w:tcPr>
            <w:tcW w:w="2791" w:type="pct"/>
            <w:vAlign w:val="center"/>
          </w:tcPr>
          <w:p w14:paraId="5B93C29C" w14:textId="77777777" w:rsidR="00AA511A" w:rsidRPr="004D52E7" w:rsidRDefault="00AA511A" w:rsidP="00AA7FDF">
            <w:pPr>
              <w:rPr>
                <w:rFonts w:ascii="Calibri" w:hAnsi="Calibri" w:cstheme="minorHAnsi"/>
                <w:sz w:val="22"/>
              </w:rPr>
            </w:pPr>
            <w:r w:rsidRPr="004D52E7">
              <w:rPr>
                <w:rFonts w:ascii="Calibri" w:hAnsi="Calibri" w:cstheme="minorHAnsi"/>
                <w:sz w:val="22"/>
              </w:rPr>
              <w:t>3.10 Has an assessment of likely demand for the new scheme/scheme extension been estimated based on empirical evidence?</w:t>
            </w:r>
          </w:p>
        </w:tc>
        <w:tc>
          <w:tcPr>
            <w:tcW w:w="667" w:type="pct"/>
            <w:vAlign w:val="center"/>
          </w:tcPr>
          <w:p w14:paraId="4E9DB3C3" w14:textId="77777777" w:rsidR="00AA511A" w:rsidRPr="00A8377A" w:rsidRDefault="00AA511A" w:rsidP="00B30EFA">
            <w:pPr>
              <w:jc w:val="center"/>
              <w:rPr>
                <w:rFonts w:ascii="Calibri" w:hAnsi="Calibri" w:cstheme="minorHAnsi"/>
                <w:sz w:val="22"/>
              </w:rPr>
            </w:pPr>
          </w:p>
          <w:p w14:paraId="1306188F"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N/A</w:t>
            </w:r>
          </w:p>
        </w:tc>
        <w:tc>
          <w:tcPr>
            <w:tcW w:w="1542" w:type="pct"/>
            <w:vAlign w:val="center"/>
          </w:tcPr>
          <w:p w14:paraId="6BE8DBD2" w14:textId="77777777" w:rsidR="00AA511A" w:rsidRPr="00A8377A" w:rsidRDefault="00AA511A" w:rsidP="00AA7FDF">
            <w:pPr>
              <w:rPr>
                <w:rFonts w:ascii="Calibri" w:hAnsi="Calibri" w:cstheme="minorHAnsi"/>
                <w:szCs w:val="20"/>
              </w:rPr>
            </w:pPr>
          </w:p>
          <w:p w14:paraId="5F45F821" w14:textId="77777777" w:rsidR="00AA511A" w:rsidRPr="00A8377A" w:rsidRDefault="00AA511A" w:rsidP="00AA7FDF">
            <w:pPr>
              <w:rPr>
                <w:rFonts w:ascii="Calibri" w:hAnsi="Calibri" w:cstheme="minorHAnsi"/>
                <w:szCs w:val="20"/>
              </w:rPr>
            </w:pPr>
          </w:p>
        </w:tc>
      </w:tr>
      <w:tr w:rsidR="00AA511A" w:rsidRPr="004D52E7" w14:paraId="27B38793" w14:textId="77777777" w:rsidTr="0007099B">
        <w:tc>
          <w:tcPr>
            <w:tcW w:w="2791" w:type="pct"/>
            <w:vAlign w:val="center"/>
          </w:tcPr>
          <w:p w14:paraId="15FD68F6" w14:textId="77777777" w:rsidR="00AA511A" w:rsidRPr="004D52E7" w:rsidRDefault="00AA511A" w:rsidP="00AA7FDF">
            <w:pPr>
              <w:rPr>
                <w:rFonts w:ascii="Calibri" w:hAnsi="Calibri" w:cstheme="minorHAnsi"/>
                <w:sz w:val="22"/>
              </w:rPr>
            </w:pPr>
            <w:r w:rsidRPr="004D52E7">
              <w:rPr>
                <w:rFonts w:ascii="Calibri" w:hAnsi="Calibri" w:cstheme="minorHAnsi"/>
                <w:sz w:val="22"/>
              </w:rPr>
              <w:t>3.11 Was the required approval granted?</w:t>
            </w:r>
          </w:p>
        </w:tc>
        <w:tc>
          <w:tcPr>
            <w:tcW w:w="667" w:type="pct"/>
            <w:vAlign w:val="center"/>
          </w:tcPr>
          <w:p w14:paraId="35B06B47"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N/A</w:t>
            </w:r>
          </w:p>
        </w:tc>
        <w:tc>
          <w:tcPr>
            <w:tcW w:w="1542" w:type="pct"/>
            <w:vAlign w:val="center"/>
          </w:tcPr>
          <w:p w14:paraId="4C104853" w14:textId="77777777" w:rsidR="00AA511A" w:rsidRPr="00A8377A" w:rsidRDefault="00AA511A" w:rsidP="00AA7FDF">
            <w:pPr>
              <w:rPr>
                <w:rFonts w:ascii="Calibri" w:hAnsi="Calibri" w:cstheme="minorHAnsi"/>
                <w:szCs w:val="20"/>
              </w:rPr>
            </w:pPr>
          </w:p>
        </w:tc>
      </w:tr>
      <w:tr w:rsidR="00AA511A" w:rsidRPr="004D52E7" w14:paraId="4063DB56" w14:textId="77777777" w:rsidTr="0007099B">
        <w:tc>
          <w:tcPr>
            <w:tcW w:w="2791" w:type="pct"/>
            <w:vAlign w:val="center"/>
          </w:tcPr>
          <w:p w14:paraId="2D64C9B3" w14:textId="77777777" w:rsidR="00AA511A" w:rsidRPr="004D52E7" w:rsidRDefault="00AA511A" w:rsidP="00AA7FDF">
            <w:pPr>
              <w:rPr>
                <w:rFonts w:ascii="Calibri" w:hAnsi="Calibri" w:cstheme="minorHAnsi"/>
                <w:sz w:val="22"/>
              </w:rPr>
            </w:pPr>
            <w:r w:rsidRPr="004D52E7">
              <w:rPr>
                <w:rFonts w:ascii="Calibri" w:hAnsi="Calibri" w:cstheme="minorHAnsi"/>
                <w:sz w:val="22"/>
              </w:rPr>
              <w:t>3.12 Has a sunset clause (as defined in section B06, 4.2 of the Public Spending Code) been set?</w:t>
            </w:r>
          </w:p>
        </w:tc>
        <w:tc>
          <w:tcPr>
            <w:tcW w:w="667" w:type="pct"/>
            <w:vAlign w:val="center"/>
          </w:tcPr>
          <w:p w14:paraId="0E9AB3D1"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N/A</w:t>
            </w:r>
          </w:p>
        </w:tc>
        <w:tc>
          <w:tcPr>
            <w:tcW w:w="1542" w:type="pct"/>
            <w:vAlign w:val="center"/>
          </w:tcPr>
          <w:p w14:paraId="5FF11FF5" w14:textId="77777777" w:rsidR="00AA511A" w:rsidRPr="00A8377A" w:rsidRDefault="00AA511A" w:rsidP="00AA7FDF">
            <w:pPr>
              <w:pStyle w:val="NoSpacing"/>
              <w:rPr>
                <w:rFonts w:cstheme="minorHAnsi"/>
                <w:sz w:val="20"/>
                <w:szCs w:val="20"/>
              </w:rPr>
            </w:pPr>
          </w:p>
        </w:tc>
      </w:tr>
      <w:tr w:rsidR="00AA511A" w:rsidRPr="004D52E7" w14:paraId="19E44AF2" w14:textId="77777777" w:rsidTr="0007099B">
        <w:tc>
          <w:tcPr>
            <w:tcW w:w="2791" w:type="pct"/>
            <w:vAlign w:val="center"/>
          </w:tcPr>
          <w:p w14:paraId="51E24A35" w14:textId="36408F0B" w:rsidR="00AA511A" w:rsidRPr="004D52E7" w:rsidRDefault="00AA511A" w:rsidP="00A80397">
            <w:pPr>
              <w:rPr>
                <w:rFonts w:ascii="Calibri" w:hAnsi="Calibri" w:cstheme="minorHAnsi"/>
                <w:sz w:val="22"/>
              </w:rPr>
            </w:pPr>
            <w:r w:rsidRPr="004D52E7">
              <w:rPr>
                <w:rFonts w:ascii="Calibri" w:hAnsi="Calibri" w:cstheme="minorHAnsi"/>
                <w:sz w:val="22"/>
              </w:rPr>
              <w:t>3.13 If outsourcing was involved</w:t>
            </w:r>
            <w:r w:rsidR="00A80397" w:rsidRPr="004D52E7">
              <w:rPr>
                <w:rFonts w:ascii="Calibri" w:hAnsi="Calibri" w:cstheme="minorHAnsi"/>
                <w:sz w:val="22"/>
              </w:rPr>
              <w:t xml:space="preserve">, </w:t>
            </w:r>
            <w:r w:rsidRPr="004D52E7">
              <w:rPr>
                <w:rFonts w:ascii="Calibri" w:hAnsi="Calibri" w:cstheme="minorHAnsi"/>
                <w:sz w:val="22"/>
              </w:rPr>
              <w:t xml:space="preserve">were </w:t>
            </w:r>
            <w:r w:rsidR="00A5782E" w:rsidRPr="004D52E7">
              <w:rPr>
                <w:rFonts w:ascii="Calibri" w:hAnsi="Calibri" w:cstheme="minorHAnsi"/>
                <w:sz w:val="22"/>
              </w:rPr>
              <w:t xml:space="preserve">both EU and National </w:t>
            </w:r>
            <w:r w:rsidRPr="004D52E7">
              <w:rPr>
                <w:rFonts w:ascii="Calibri" w:hAnsi="Calibri" w:cstheme="minorHAnsi"/>
                <w:sz w:val="22"/>
              </w:rPr>
              <w:t>procurement rules complied with?</w:t>
            </w:r>
          </w:p>
        </w:tc>
        <w:tc>
          <w:tcPr>
            <w:tcW w:w="667" w:type="pct"/>
            <w:vAlign w:val="center"/>
          </w:tcPr>
          <w:p w14:paraId="7145B688"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N/A</w:t>
            </w:r>
          </w:p>
        </w:tc>
        <w:tc>
          <w:tcPr>
            <w:tcW w:w="1542" w:type="pct"/>
            <w:vAlign w:val="center"/>
          </w:tcPr>
          <w:p w14:paraId="1A787319" w14:textId="77777777" w:rsidR="00AA511A" w:rsidRPr="00A8377A" w:rsidRDefault="00AA511A" w:rsidP="00AA7FDF">
            <w:pPr>
              <w:rPr>
                <w:rFonts w:ascii="Calibri" w:hAnsi="Calibri" w:cstheme="minorHAnsi"/>
                <w:szCs w:val="20"/>
              </w:rPr>
            </w:pPr>
          </w:p>
        </w:tc>
      </w:tr>
      <w:tr w:rsidR="00AA511A" w:rsidRPr="004D52E7" w14:paraId="7AC8E4AF" w14:textId="77777777" w:rsidTr="0007099B">
        <w:trPr>
          <w:trHeight w:val="1265"/>
        </w:trPr>
        <w:tc>
          <w:tcPr>
            <w:tcW w:w="2791" w:type="pct"/>
            <w:vAlign w:val="center"/>
          </w:tcPr>
          <w:p w14:paraId="661BD69E" w14:textId="77777777" w:rsidR="00AA511A" w:rsidRPr="004D52E7" w:rsidRDefault="00AA511A" w:rsidP="00AA7FDF">
            <w:pPr>
              <w:rPr>
                <w:rFonts w:ascii="Calibri" w:hAnsi="Calibri" w:cstheme="minorHAnsi"/>
                <w:sz w:val="22"/>
              </w:rPr>
            </w:pPr>
            <w:r w:rsidRPr="004D52E7">
              <w:rPr>
                <w:rFonts w:ascii="Calibri" w:hAnsi="Calibri" w:cstheme="minorHAnsi"/>
                <w:sz w:val="22"/>
              </w:rPr>
              <w:t xml:space="preserve">3.14 Were performance indicators specified for each new current expenditure proposal or expansion of existing current expenditure programme which will allow for a robust evaluation </w:t>
            </w:r>
            <w:proofErr w:type="gramStart"/>
            <w:r w:rsidRPr="004D52E7">
              <w:rPr>
                <w:rFonts w:ascii="Calibri" w:hAnsi="Calibri" w:cstheme="minorHAnsi"/>
                <w:sz w:val="22"/>
              </w:rPr>
              <w:t>at a later date</w:t>
            </w:r>
            <w:proofErr w:type="gramEnd"/>
            <w:r w:rsidRPr="004D52E7">
              <w:rPr>
                <w:rFonts w:ascii="Calibri" w:hAnsi="Calibri" w:cstheme="minorHAnsi"/>
                <w:sz w:val="22"/>
              </w:rPr>
              <w:t>?</w:t>
            </w:r>
          </w:p>
        </w:tc>
        <w:tc>
          <w:tcPr>
            <w:tcW w:w="667" w:type="pct"/>
            <w:vAlign w:val="center"/>
          </w:tcPr>
          <w:p w14:paraId="550547C9" w14:textId="77777777" w:rsidR="00AA511A" w:rsidRPr="00A8377A" w:rsidRDefault="00AA511A" w:rsidP="00B30EFA">
            <w:pPr>
              <w:jc w:val="center"/>
              <w:rPr>
                <w:rFonts w:ascii="Calibri" w:hAnsi="Calibri" w:cstheme="minorHAnsi"/>
                <w:sz w:val="22"/>
              </w:rPr>
            </w:pPr>
          </w:p>
          <w:p w14:paraId="469FC26F"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3</w:t>
            </w:r>
          </w:p>
        </w:tc>
        <w:tc>
          <w:tcPr>
            <w:tcW w:w="1542" w:type="pct"/>
            <w:vAlign w:val="center"/>
          </w:tcPr>
          <w:p w14:paraId="79F3030C" w14:textId="69C7EED4" w:rsidR="00AA511A" w:rsidRPr="00A8377A" w:rsidRDefault="00F815F4" w:rsidP="00AA7FDF">
            <w:pPr>
              <w:rPr>
                <w:rFonts w:ascii="Calibri" w:hAnsi="Calibri" w:cstheme="minorHAnsi"/>
                <w:szCs w:val="20"/>
              </w:rPr>
            </w:pPr>
            <w:r w:rsidRPr="00A8377A">
              <w:rPr>
                <w:rFonts w:ascii="Calibri" w:hAnsi="Calibri" w:cstheme="minorHAnsi"/>
                <w:szCs w:val="20"/>
              </w:rPr>
              <w:t>Local Government Performance Indicators are set out by NOAC and the LGMA</w:t>
            </w:r>
            <w:r w:rsidR="00A5782E" w:rsidRPr="00A8377A">
              <w:rPr>
                <w:rFonts w:ascii="Calibri" w:hAnsi="Calibri" w:cstheme="minorHAnsi"/>
                <w:szCs w:val="20"/>
              </w:rPr>
              <w:t xml:space="preserve"> and Local Performance Indicators are in place</w:t>
            </w:r>
            <w:r w:rsidR="000D502C" w:rsidRPr="00A8377A">
              <w:rPr>
                <w:rFonts w:ascii="Calibri" w:hAnsi="Calibri" w:cstheme="minorHAnsi"/>
                <w:szCs w:val="20"/>
              </w:rPr>
              <w:t>.</w:t>
            </w:r>
          </w:p>
        </w:tc>
      </w:tr>
      <w:tr w:rsidR="00AA511A" w:rsidRPr="004D52E7" w14:paraId="4430B017" w14:textId="77777777" w:rsidTr="0007099B">
        <w:trPr>
          <w:trHeight w:val="70"/>
        </w:trPr>
        <w:tc>
          <w:tcPr>
            <w:tcW w:w="2791" w:type="pct"/>
            <w:vAlign w:val="center"/>
          </w:tcPr>
          <w:p w14:paraId="07F9FB33" w14:textId="77777777" w:rsidR="00AA511A" w:rsidRPr="004D52E7" w:rsidRDefault="00AA511A" w:rsidP="005B3677">
            <w:pPr>
              <w:rPr>
                <w:rFonts w:ascii="Calibri" w:hAnsi="Calibri" w:cstheme="minorHAnsi"/>
                <w:sz w:val="22"/>
              </w:rPr>
            </w:pPr>
            <w:r w:rsidRPr="004D52E7">
              <w:rPr>
                <w:rFonts w:ascii="Calibri" w:hAnsi="Calibri" w:cstheme="minorHAnsi"/>
                <w:sz w:val="22"/>
              </w:rPr>
              <w:t>3.15 Have steps been put in place to gather performance indicator data?</w:t>
            </w:r>
          </w:p>
        </w:tc>
        <w:tc>
          <w:tcPr>
            <w:tcW w:w="667" w:type="pct"/>
            <w:vAlign w:val="center"/>
          </w:tcPr>
          <w:p w14:paraId="1C267D1D" w14:textId="77777777" w:rsidR="00AA511A" w:rsidRPr="00A8377A" w:rsidRDefault="00AA511A" w:rsidP="00B30EFA">
            <w:pPr>
              <w:jc w:val="center"/>
              <w:rPr>
                <w:rFonts w:ascii="Calibri" w:hAnsi="Calibri" w:cstheme="minorHAnsi"/>
                <w:sz w:val="22"/>
              </w:rPr>
            </w:pPr>
            <w:r w:rsidRPr="00A8377A">
              <w:rPr>
                <w:rFonts w:ascii="Calibri" w:hAnsi="Calibri" w:cstheme="minorHAnsi"/>
                <w:sz w:val="22"/>
              </w:rPr>
              <w:t>3</w:t>
            </w:r>
          </w:p>
        </w:tc>
        <w:tc>
          <w:tcPr>
            <w:tcW w:w="1542" w:type="pct"/>
            <w:vAlign w:val="center"/>
          </w:tcPr>
          <w:p w14:paraId="0B9A941C" w14:textId="77777777" w:rsidR="00AA511A" w:rsidRPr="00A8377A" w:rsidRDefault="00F815F4" w:rsidP="00AA7FDF">
            <w:pPr>
              <w:rPr>
                <w:rFonts w:ascii="Calibri" w:hAnsi="Calibri" w:cstheme="minorHAnsi"/>
                <w:szCs w:val="20"/>
              </w:rPr>
            </w:pPr>
            <w:r w:rsidRPr="00A8377A">
              <w:rPr>
                <w:rFonts w:ascii="Calibri" w:hAnsi="Calibri" w:cstheme="minorHAnsi"/>
                <w:szCs w:val="20"/>
              </w:rPr>
              <w:t>Kerry County Council complies with the methodology of gathering information for Performance Indicators as set out by NOAC</w:t>
            </w:r>
          </w:p>
        </w:tc>
      </w:tr>
    </w:tbl>
    <w:p w14:paraId="1AE04BDB" w14:textId="77777777" w:rsidR="00AA511A" w:rsidRPr="002540A8" w:rsidRDefault="00AA511A" w:rsidP="00F118FA">
      <w:pPr>
        <w:jc w:val="both"/>
        <w:rPr>
          <w:rFonts w:ascii="Calibri" w:hAnsi="Calibri" w:cs="Tahoma"/>
          <w:b/>
          <w:sz w:val="24"/>
          <w:szCs w:val="24"/>
        </w:rPr>
      </w:pPr>
      <w:r w:rsidRPr="000027EB">
        <w:rPr>
          <w:rFonts w:cs="Tahoma"/>
          <w:color w:val="FF0000"/>
          <w:szCs w:val="20"/>
        </w:rPr>
        <w:br w:type="page"/>
      </w:r>
      <w:r w:rsidRPr="002540A8">
        <w:rPr>
          <w:rFonts w:ascii="Calibri" w:hAnsi="Calibri" w:cs="Tahoma"/>
          <w:b/>
          <w:sz w:val="24"/>
          <w:szCs w:val="24"/>
        </w:rPr>
        <w:lastRenderedPageBreak/>
        <w:t>Checklist 4 – To be completed in respect of capital projects/programmes &amp; capital grants schemes incurring expenditure in the year under review.</w:t>
      </w:r>
    </w:p>
    <w:tbl>
      <w:tblPr>
        <w:tblW w:w="53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4"/>
        <w:gridCol w:w="1246"/>
        <w:gridCol w:w="2770"/>
      </w:tblGrid>
      <w:tr w:rsidR="002540A8" w:rsidRPr="002540A8" w14:paraId="22A106BE" w14:textId="77777777" w:rsidTr="00CF6F4D">
        <w:trPr>
          <w:cantSplit/>
          <w:trHeight w:val="1533"/>
          <w:jc w:val="center"/>
        </w:trPr>
        <w:tc>
          <w:tcPr>
            <w:tcW w:w="2953" w:type="pct"/>
            <w:shd w:val="clear" w:color="auto" w:fill="E6E6E6"/>
            <w:vAlign w:val="center"/>
          </w:tcPr>
          <w:p w14:paraId="29CAE0CF" w14:textId="77777777" w:rsidR="00AA511A" w:rsidRPr="002540A8" w:rsidRDefault="00AA511A" w:rsidP="00B30EFA">
            <w:pPr>
              <w:jc w:val="both"/>
              <w:rPr>
                <w:rFonts w:asciiTheme="minorHAnsi" w:hAnsiTheme="minorHAnsi" w:cs="Tahoma"/>
                <w:b/>
                <w:sz w:val="22"/>
                <w:szCs w:val="24"/>
              </w:rPr>
            </w:pPr>
            <w:r w:rsidRPr="002540A8">
              <w:rPr>
                <w:rFonts w:asciiTheme="minorHAnsi" w:hAnsiTheme="minorHAnsi" w:cs="Tahoma"/>
                <w:b/>
                <w:sz w:val="22"/>
                <w:szCs w:val="24"/>
              </w:rPr>
              <w:t xml:space="preserve">Incurring Capital Expenditure </w:t>
            </w:r>
          </w:p>
          <w:p w14:paraId="671F2D47" w14:textId="77777777" w:rsidR="00AA511A" w:rsidRPr="002540A8" w:rsidRDefault="00AA511A" w:rsidP="00B30EFA">
            <w:pPr>
              <w:jc w:val="both"/>
              <w:rPr>
                <w:rFonts w:asciiTheme="minorHAnsi" w:hAnsiTheme="minorHAnsi" w:cs="Tahoma"/>
                <w:b/>
                <w:sz w:val="22"/>
                <w:szCs w:val="24"/>
              </w:rPr>
            </w:pPr>
          </w:p>
        </w:tc>
        <w:tc>
          <w:tcPr>
            <w:tcW w:w="635" w:type="pct"/>
            <w:shd w:val="clear" w:color="auto" w:fill="E6E6E6"/>
            <w:textDirection w:val="btLr"/>
            <w:vAlign w:val="center"/>
          </w:tcPr>
          <w:p w14:paraId="3218F2F5" w14:textId="77777777" w:rsidR="00AA511A" w:rsidRPr="002540A8" w:rsidRDefault="00AA511A" w:rsidP="00B30EFA">
            <w:pPr>
              <w:ind w:left="113" w:right="113"/>
              <w:jc w:val="both"/>
              <w:rPr>
                <w:rFonts w:asciiTheme="minorHAnsi" w:hAnsiTheme="minorHAnsi" w:cs="Tahoma"/>
                <w:b/>
                <w:sz w:val="22"/>
                <w:szCs w:val="24"/>
              </w:rPr>
            </w:pPr>
            <w:r w:rsidRPr="002540A8">
              <w:rPr>
                <w:rFonts w:asciiTheme="minorHAnsi" w:hAnsiTheme="minorHAnsi" w:cs="Tahoma"/>
                <w:b/>
                <w:sz w:val="22"/>
                <w:szCs w:val="24"/>
              </w:rPr>
              <w:t>Self-Assessed Compliance Rating: 1 - 3</w:t>
            </w:r>
          </w:p>
        </w:tc>
        <w:tc>
          <w:tcPr>
            <w:tcW w:w="1412" w:type="pct"/>
            <w:shd w:val="clear" w:color="auto" w:fill="E6E6E6"/>
            <w:vAlign w:val="center"/>
          </w:tcPr>
          <w:p w14:paraId="022D65A4" w14:textId="77777777" w:rsidR="00AA511A" w:rsidRPr="002540A8" w:rsidRDefault="00AA511A" w:rsidP="00B30EFA">
            <w:pPr>
              <w:jc w:val="both"/>
              <w:rPr>
                <w:rFonts w:asciiTheme="minorHAnsi" w:hAnsiTheme="minorHAnsi" w:cs="Tahoma"/>
                <w:b/>
                <w:sz w:val="22"/>
                <w:szCs w:val="24"/>
              </w:rPr>
            </w:pPr>
            <w:r w:rsidRPr="002540A8">
              <w:rPr>
                <w:rFonts w:asciiTheme="minorHAnsi" w:hAnsiTheme="minorHAnsi" w:cs="Tahoma"/>
                <w:b/>
                <w:sz w:val="22"/>
                <w:szCs w:val="24"/>
              </w:rPr>
              <w:t>Comment/Action Required</w:t>
            </w:r>
          </w:p>
        </w:tc>
      </w:tr>
      <w:tr w:rsidR="002540A8" w:rsidRPr="002540A8" w14:paraId="53E254E2" w14:textId="77777777" w:rsidTr="00335C27">
        <w:trPr>
          <w:trHeight w:val="274"/>
          <w:jc w:val="center"/>
        </w:trPr>
        <w:tc>
          <w:tcPr>
            <w:tcW w:w="2953" w:type="pct"/>
            <w:vAlign w:val="center"/>
          </w:tcPr>
          <w:p w14:paraId="168C696A" w14:textId="4349E2E1" w:rsidR="00AA511A" w:rsidRPr="002540A8" w:rsidRDefault="00AA511A" w:rsidP="009B0BA8">
            <w:pPr>
              <w:rPr>
                <w:rFonts w:asciiTheme="minorHAnsi" w:hAnsiTheme="minorHAnsi" w:cs="Tahoma"/>
                <w:sz w:val="22"/>
              </w:rPr>
            </w:pPr>
            <w:r w:rsidRPr="002540A8">
              <w:rPr>
                <w:rFonts w:asciiTheme="minorHAnsi" w:hAnsiTheme="minorHAnsi" w:cs="Tahoma"/>
                <w:sz w:val="22"/>
              </w:rPr>
              <w:t>4.1 Was a contract signed and was it in line with the Approval</w:t>
            </w:r>
            <w:r w:rsidR="009B0BA8" w:rsidRPr="002540A8">
              <w:rPr>
                <w:rFonts w:asciiTheme="minorHAnsi" w:hAnsiTheme="minorHAnsi" w:cs="Tahoma"/>
                <w:sz w:val="22"/>
              </w:rPr>
              <w:t xml:space="preserve"> given at each Decision Gate</w:t>
            </w:r>
            <w:r w:rsidRPr="002540A8">
              <w:rPr>
                <w:rFonts w:asciiTheme="minorHAnsi" w:hAnsiTheme="minorHAnsi" w:cs="Tahoma"/>
                <w:sz w:val="22"/>
              </w:rPr>
              <w:t>?</w:t>
            </w:r>
          </w:p>
        </w:tc>
        <w:tc>
          <w:tcPr>
            <w:tcW w:w="635" w:type="pct"/>
            <w:vAlign w:val="center"/>
          </w:tcPr>
          <w:p w14:paraId="23B4CF71" w14:textId="77777777" w:rsidR="00AA511A" w:rsidRPr="002540A8" w:rsidRDefault="00AA511A" w:rsidP="00B30EFA">
            <w:pPr>
              <w:jc w:val="center"/>
              <w:rPr>
                <w:rFonts w:asciiTheme="minorHAnsi" w:hAnsiTheme="minorHAnsi" w:cs="Tahoma"/>
                <w:sz w:val="22"/>
              </w:rPr>
            </w:pPr>
            <w:r w:rsidRPr="002540A8">
              <w:rPr>
                <w:rFonts w:asciiTheme="minorHAnsi" w:hAnsiTheme="minorHAnsi" w:cs="Tahoma"/>
                <w:sz w:val="22"/>
              </w:rPr>
              <w:t>3</w:t>
            </w:r>
          </w:p>
        </w:tc>
        <w:tc>
          <w:tcPr>
            <w:tcW w:w="1412" w:type="pct"/>
          </w:tcPr>
          <w:p w14:paraId="6A86E3E9" w14:textId="77777777" w:rsidR="00AA511A" w:rsidRPr="002540A8" w:rsidRDefault="00AA511A" w:rsidP="008931A5">
            <w:pPr>
              <w:rPr>
                <w:rFonts w:asciiTheme="minorHAnsi" w:hAnsiTheme="minorHAnsi" w:cs="Tahoma"/>
                <w:szCs w:val="20"/>
              </w:rPr>
            </w:pPr>
            <w:r w:rsidRPr="002540A8">
              <w:rPr>
                <w:rFonts w:asciiTheme="minorHAnsi" w:hAnsiTheme="minorHAnsi" w:cs="Tahoma"/>
                <w:szCs w:val="20"/>
              </w:rPr>
              <w:t>Yes, for all projects where a contract has been awarded</w:t>
            </w:r>
          </w:p>
        </w:tc>
      </w:tr>
      <w:tr w:rsidR="00A93AA2" w:rsidRPr="00A93AA2" w14:paraId="3672F506" w14:textId="77777777" w:rsidTr="00335C27">
        <w:trPr>
          <w:trHeight w:val="70"/>
          <w:jc w:val="center"/>
        </w:trPr>
        <w:tc>
          <w:tcPr>
            <w:tcW w:w="2953" w:type="pct"/>
            <w:vAlign w:val="center"/>
          </w:tcPr>
          <w:p w14:paraId="2CDF49E1" w14:textId="77777777" w:rsidR="00AA511A" w:rsidRPr="002540A8" w:rsidRDefault="00AA511A" w:rsidP="00B30EFA">
            <w:pPr>
              <w:rPr>
                <w:rFonts w:asciiTheme="minorHAnsi" w:hAnsiTheme="minorHAnsi" w:cs="Tahoma"/>
                <w:sz w:val="22"/>
              </w:rPr>
            </w:pPr>
            <w:r w:rsidRPr="002540A8">
              <w:rPr>
                <w:rFonts w:asciiTheme="minorHAnsi" w:hAnsiTheme="minorHAnsi" w:cs="Tahoma"/>
                <w:sz w:val="22"/>
              </w:rPr>
              <w:t>4.2 Did management boards/steering committees meet regularly as agreed?</w:t>
            </w:r>
          </w:p>
        </w:tc>
        <w:tc>
          <w:tcPr>
            <w:tcW w:w="635" w:type="pct"/>
            <w:vAlign w:val="center"/>
          </w:tcPr>
          <w:p w14:paraId="0D22062C" w14:textId="77777777" w:rsidR="00AA511A" w:rsidRPr="002540A8" w:rsidRDefault="00AA511A" w:rsidP="00B30EFA">
            <w:pPr>
              <w:jc w:val="center"/>
              <w:rPr>
                <w:rFonts w:asciiTheme="minorHAnsi" w:hAnsiTheme="minorHAnsi" w:cs="Tahoma"/>
                <w:sz w:val="22"/>
              </w:rPr>
            </w:pPr>
            <w:r w:rsidRPr="002540A8">
              <w:rPr>
                <w:rFonts w:asciiTheme="minorHAnsi" w:hAnsiTheme="minorHAnsi" w:cs="Tahoma"/>
                <w:sz w:val="22"/>
              </w:rPr>
              <w:t xml:space="preserve">3 </w:t>
            </w:r>
          </w:p>
        </w:tc>
        <w:tc>
          <w:tcPr>
            <w:tcW w:w="1412" w:type="pct"/>
          </w:tcPr>
          <w:p w14:paraId="6D5379C2" w14:textId="77777777" w:rsidR="00AA511A" w:rsidRPr="002540A8" w:rsidRDefault="00AB578B" w:rsidP="008931A5">
            <w:pPr>
              <w:rPr>
                <w:rFonts w:asciiTheme="minorHAnsi" w:hAnsiTheme="minorHAnsi" w:cs="Tahoma"/>
                <w:szCs w:val="20"/>
              </w:rPr>
            </w:pPr>
            <w:r w:rsidRPr="002540A8">
              <w:rPr>
                <w:rFonts w:asciiTheme="minorHAnsi" w:hAnsiTheme="minorHAnsi" w:cs="Tahoma"/>
                <w:szCs w:val="20"/>
              </w:rPr>
              <w:t>Yes,</w:t>
            </w:r>
            <w:r w:rsidR="00AA511A" w:rsidRPr="002540A8">
              <w:rPr>
                <w:rFonts w:asciiTheme="minorHAnsi" w:hAnsiTheme="minorHAnsi" w:cs="Tahoma"/>
                <w:szCs w:val="20"/>
              </w:rPr>
              <w:t xml:space="preserve"> where appropriate</w:t>
            </w:r>
          </w:p>
        </w:tc>
      </w:tr>
      <w:tr w:rsidR="00A93AA2" w:rsidRPr="00A93AA2" w14:paraId="0D417B06" w14:textId="77777777" w:rsidTr="00335C27">
        <w:trPr>
          <w:jc w:val="center"/>
        </w:trPr>
        <w:tc>
          <w:tcPr>
            <w:tcW w:w="2953" w:type="pct"/>
            <w:vAlign w:val="center"/>
          </w:tcPr>
          <w:p w14:paraId="732EB03B" w14:textId="77777777" w:rsidR="00AA511A" w:rsidRPr="002540A8" w:rsidRDefault="00AA511A" w:rsidP="00B30EFA">
            <w:pPr>
              <w:rPr>
                <w:rFonts w:asciiTheme="minorHAnsi" w:hAnsiTheme="minorHAnsi" w:cs="Tahoma"/>
                <w:sz w:val="22"/>
              </w:rPr>
            </w:pPr>
            <w:r w:rsidRPr="002540A8">
              <w:rPr>
                <w:rFonts w:asciiTheme="minorHAnsi" w:hAnsiTheme="minorHAnsi" w:cs="Tahoma"/>
                <w:sz w:val="22"/>
              </w:rPr>
              <w:t>4.3 Were programme co-ordinators appointed to co-ordinate implementation?</w:t>
            </w:r>
          </w:p>
        </w:tc>
        <w:tc>
          <w:tcPr>
            <w:tcW w:w="635" w:type="pct"/>
            <w:vAlign w:val="center"/>
          </w:tcPr>
          <w:p w14:paraId="612BCB75" w14:textId="77777777" w:rsidR="00AA511A" w:rsidRPr="002540A8" w:rsidRDefault="00AA511A" w:rsidP="00B30EFA">
            <w:pPr>
              <w:jc w:val="center"/>
              <w:rPr>
                <w:rFonts w:asciiTheme="minorHAnsi" w:hAnsiTheme="minorHAnsi" w:cs="Tahoma"/>
                <w:sz w:val="22"/>
              </w:rPr>
            </w:pPr>
            <w:r w:rsidRPr="002540A8">
              <w:rPr>
                <w:rFonts w:asciiTheme="minorHAnsi" w:hAnsiTheme="minorHAnsi" w:cs="Tahoma"/>
                <w:sz w:val="22"/>
              </w:rPr>
              <w:t>3</w:t>
            </w:r>
          </w:p>
        </w:tc>
        <w:tc>
          <w:tcPr>
            <w:tcW w:w="1412" w:type="pct"/>
          </w:tcPr>
          <w:p w14:paraId="68292370" w14:textId="77777777" w:rsidR="00AA511A" w:rsidRPr="002540A8" w:rsidRDefault="00AA511A" w:rsidP="008931A5">
            <w:pPr>
              <w:rPr>
                <w:rFonts w:asciiTheme="minorHAnsi" w:hAnsiTheme="minorHAnsi" w:cs="Tahoma"/>
                <w:szCs w:val="20"/>
              </w:rPr>
            </w:pPr>
            <w:r w:rsidRPr="002540A8">
              <w:rPr>
                <w:rFonts w:asciiTheme="minorHAnsi" w:hAnsiTheme="minorHAnsi" w:cs="Tahoma"/>
                <w:szCs w:val="20"/>
              </w:rPr>
              <w:t>Yes. All programmes are managed and developed by Senior Engineers and Senior Executive Officers</w:t>
            </w:r>
          </w:p>
        </w:tc>
      </w:tr>
      <w:tr w:rsidR="00A93AA2" w:rsidRPr="00A93AA2" w14:paraId="6CEBC4ED" w14:textId="77777777" w:rsidTr="00335C27">
        <w:trPr>
          <w:jc w:val="center"/>
        </w:trPr>
        <w:tc>
          <w:tcPr>
            <w:tcW w:w="2953" w:type="pct"/>
            <w:vAlign w:val="center"/>
          </w:tcPr>
          <w:p w14:paraId="241947E8" w14:textId="77777777" w:rsidR="00AA511A" w:rsidRPr="002540A8" w:rsidRDefault="00AA511A" w:rsidP="00B30EFA">
            <w:pPr>
              <w:rPr>
                <w:rFonts w:asciiTheme="minorHAnsi" w:hAnsiTheme="minorHAnsi" w:cs="Tahoma"/>
                <w:sz w:val="22"/>
              </w:rPr>
            </w:pPr>
            <w:r w:rsidRPr="002540A8">
              <w:rPr>
                <w:rFonts w:asciiTheme="minorHAnsi" w:hAnsiTheme="minorHAnsi" w:cs="Tahoma"/>
                <w:sz w:val="22"/>
              </w:rPr>
              <w:t>4.4 Were project managers, responsible for delivery, appointed and were the project managers at a suitably senior level for the scale of the project?</w:t>
            </w:r>
          </w:p>
        </w:tc>
        <w:tc>
          <w:tcPr>
            <w:tcW w:w="635" w:type="pct"/>
            <w:vAlign w:val="center"/>
          </w:tcPr>
          <w:p w14:paraId="78E867FE" w14:textId="77777777" w:rsidR="00AA511A" w:rsidRPr="002540A8" w:rsidRDefault="00AA511A" w:rsidP="00B30EFA">
            <w:pPr>
              <w:jc w:val="center"/>
              <w:rPr>
                <w:rFonts w:asciiTheme="minorHAnsi" w:hAnsiTheme="minorHAnsi" w:cs="Tahoma"/>
                <w:sz w:val="22"/>
              </w:rPr>
            </w:pPr>
            <w:r w:rsidRPr="002540A8">
              <w:rPr>
                <w:rFonts w:asciiTheme="minorHAnsi" w:hAnsiTheme="minorHAnsi" w:cs="Tahoma"/>
                <w:sz w:val="22"/>
              </w:rPr>
              <w:t>3</w:t>
            </w:r>
          </w:p>
        </w:tc>
        <w:tc>
          <w:tcPr>
            <w:tcW w:w="1412" w:type="pct"/>
          </w:tcPr>
          <w:p w14:paraId="06EA7DE1" w14:textId="77777777" w:rsidR="00AA511A" w:rsidRPr="002540A8" w:rsidRDefault="00AA511A" w:rsidP="008931A5">
            <w:pPr>
              <w:rPr>
                <w:rFonts w:asciiTheme="minorHAnsi" w:hAnsiTheme="minorHAnsi" w:cs="Tahoma"/>
                <w:szCs w:val="20"/>
              </w:rPr>
            </w:pPr>
            <w:r w:rsidRPr="002540A8">
              <w:rPr>
                <w:rFonts w:asciiTheme="minorHAnsi" w:hAnsiTheme="minorHAnsi" w:cs="Tahoma"/>
                <w:szCs w:val="20"/>
              </w:rPr>
              <w:t>Yes</w:t>
            </w:r>
          </w:p>
        </w:tc>
      </w:tr>
      <w:tr w:rsidR="00A93AA2" w:rsidRPr="00A93AA2" w14:paraId="4DFFE541" w14:textId="77777777" w:rsidTr="00335C27">
        <w:trPr>
          <w:jc w:val="center"/>
        </w:trPr>
        <w:tc>
          <w:tcPr>
            <w:tcW w:w="2953" w:type="pct"/>
            <w:vAlign w:val="center"/>
          </w:tcPr>
          <w:p w14:paraId="2BEEAE09" w14:textId="77777777" w:rsidR="00AA511A" w:rsidRPr="002540A8" w:rsidRDefault="00AA511A" w:rsidP="00B30EFA">
            <w:pPr>
              <w:rPr>
                <w:rFonts w:asciiTheme="minorHAnsi" w:hAnsiTheme="minorHAnsi" w:cs="Tahoma"/>
                <w:sz w:val="22"/>
              </w:rPr>
            </w:pPr>
            <w:r w:rsidRPr="002540A8">
              <w:rPr>
                <w:rFonts w:asciiTheme="minorHAnsi" w:hAnsiTheme="minorHAnsi" w:cs="Tahoma"/>
                <w:sz w:val="22"/>
              </w:rPr>
              <w:t>4.5 Were monitoring reports prepared regularly, showing implementation against plan, budget, timescales and quality?</w:t>
            </w:r>
          </w:p>
        </w:tc>
        <w:tc>
          <w:tcPr>
            <w:tcW w:w="635" w:type="pct"/>
            <w:vAlign w:val="center"/>
          </w:tcPr>
          <w:p w14:paraId="7E976582" w14:textId="77777777" w:rsidR="00AA511A" w:rsidRPr="002540A8" w:rsidRDefault="00AA511A" w:rsidP="00B30EFA">
            <w:pPr>
              <w:jc w:val="center"/>
              <w:rPr>
                <w:rFonts w:asciiTheme="minorHAnsi" w:hAnsiTheme="minorHAnsi" w:cs="Tahoma"/>
                <w:sz w:val="22"/>
              </w:rPr>
            </w:pPr>
            <w:r w:rsidRPr="002540A8">
              <w:rPr>
                <w:rFonts w:asciiTheme="minorHAnsi" w:hAnsiTheme="minorHAnsi" w:cs="Tahoma"/>
                <w:sz w:val="22"/>
              </w:rPr>
              <w:t>3</w:t>
            </w:r>
          </w:p>
        </w:tc>
        <w:tc>
          <w:tcPr>
            <w:tcW w:w="1412" w:type="pct"/>
          </w:tcPr>
          <w:p w14:paraId="111E2F0E" w14:textId="77777777" w:rsidR="00AA511A" w:rsidRPr="002540A8" w:rsidRDefault="00AA511A" w:rsidP="008931A5">
            <w:pPr>
              <w:rPr>
                <w:rFonts w:asciiTheme="minorHAnsi" w:hAnsiTheme="minorHAnsi" w:cs="Tahoma"/>
                <w:szCs w:val="20"/>
              </w:rPr>
            </w:pPr>
            <w:r w:rsidRPr="002540A8">
              <w:rPr>
                <w:rFonts w:asciiTheme="minorHAnsi" w:hAnsiTheme="minorHAnsi" w:cs="Tahoma"/>
                <w:szCs w:val="20"/>
              </w:rPr>
              <w:t>Progress &amp; financial reports were prepared where appropriate.</w:t>
            </w:r>
          </w:p>
        </w:tc>
      </w:tr>
      <w:tr w:rsidR="00A93AA2" w:rsidRPr="00A93AA2" w14:paraId="72EF932C" w14:textId="77777777" w:rsidTr="00335C27">
        <w:trPr>
          <w:jc w:val="center"/>
        </w:trPr>
        <w:tc>
          <w:tcPr>
            <w:tcW w:w="2953" w:type="pct"/>
            <w:vAlign w:val="center"/>
          </w:tcPr>
          <w:p w14:paraId="6D0ADF27" w14:textId="77777777" w:rsidR="00AA511A" w:rsidRPr="002540A8" w:rsidRDefault="00AA511A" w:rsidP="00B30EFA">
            <w:pPr>
              <w:rPr>
                <w:rFonts w:asciiTheme="minorHAnsi" w:hAnsiTheme="minorHAnsi" w:cs="Tahoma"/>
                <w:sz w:val="22"/>
              </w:rPr>
            </w:pPr>
            <w:r w:rsidRPr="002540A8">
              <w:rPr>
                <w:rFonts w:asciiTheme="minorHAnsi" w:hAnsiTheme="minorHAnsi" w:cs="Tahoma"/>
                <w:sz w:val="22"/>
              </w:rPr>
              <w:t>4.6 Did projects/programmes/grant schemes keep within their financial budget and time schedule?</w:t>
            </w:r>
          </w:p>
        </w:tc>
        <w:tc>
          <w:tcPr>
            <w:tcW w:w="635" w:type="pct"/>
            <w:vAlign w:val="center"/>
          </w:tcPr>
          <w:p w14:paraId="551FD4A0" w14:textId="7ED519E6" w:rsidR="00AA511A" w:rsidRPr="002540A8" w:rsidRDefault="00DE3B29" w:rsidP="00B30EFA">
            <w:pPr>
              <w:jc w:val="center"/>
              <w:rPr>
                <w:rFonts w:asciiTheme="minorHAnsi" w:hAnsiTheme="minorHAnsi" w:cs="Tahoma"/>
                <w:sz w:val="22"/>
              </w:rPr>
            </w:pPr>
            <w:r w:rsidRPr="002540A8">
              <w:rPr>
                <w:rFonts w:asciiTheme="minorHAnsi" w:hAnsiTheme="minorHAnsi" w:cs="Tahoma"/>
                <w:sz w:val="22"/>
              </w:rPr>
              <w:t>3</w:t>
            </w:r>
          </w:p>
        </w:tc>
        <w:tc>
          <w:tcPr>
            <w:tcW w:w="1412" w:type="pct"/>
          </w:tcPr>
          <w:p w14:paraId="412CE8E6" w14:textId="504F75FA" w:rsidR="00AA511A" w:rsidRPr="00A93AA2" w:rsidRDefault="00AA511A" w:rsidP="008931A5">
            <w:pPr>
              <w:rPr>
                <w:rFonts w:asciiTheme="minorHAnsi" w:hAnsiTheme="minorHAnsi" w:cs="Tahoma"/>
                <w:strike/>
                <w:color w:val="FF0000"/>
                <w:szCs w:val="20"/>
              </w:rPr>
            </w:pPr>
          </w:p>
        </w:tc>
      </w:tr>
      <w:tr w:rsidR="00A93AA2" w:rsidRPr="00A93AA2" w14:paraId="7BEBA349" w14:textId="77777777" w:rsidTr="00335C27">
        <w:trPr>
          <w:jc w:val="center"/>
        </w:trPr>
        <w:tc>
          <w:tcPr>
            <w:tcW w:w="2953" w:type="pct"/>
            <w:vAlign w:val="center"/>
          </w:tcPr>
          <w:p w14:paraId="6BEDF418" w14:textId="77777777" w:rsidR="00AA511A" w:rsidRPr="002540A8" w:rsidRDefault="00AA511A" w:rsidP="00B30EFA">
            <w:pPr>
              <w:rPr>
                <w:rFonts w:asciiTheme="minorHAnsi" w:hAnsiTheme="minorHAnsi" w:cs="Tahoma"/>
                <w:sz w:val="22"/>
              </w:rPr>
            </w:pPr>
            <w:r w:rsidRPr="002540A8">
              <w:rPr>
                <w:rFonts w:asciiTheme="minorHAnsi" w:hAnsiTheme="minorHAnsi" w:cs="Tahoma"/>
                <w:sz w:val="22"/>
              </w:rPr>
              <w:t xml:space="preserve">4.7 Did budgets have to be adjusted? </w:t>
            </w:r>
          </w:p>
        </w:tc>
        <w:tc>
          <w:tcPr>
            <w:tcW w:w="635" w:type="pct"/>
            <w:vAlign w:val="center"/>
          </w:tcPr>
          <w:p w14:paraId="22BA3954" w14:textId="4D645877" w:rsidR="00AA511A" w:rsidRPr="002540A8" w:rsidRDefault="00380DE4" w:rsidP="00B30EFA">
            <w:pPr>
              <w:jc w:val="center"/>
              <w:rPr>
                <w:rFonts w:asciiTheme="minorHAnsi" w:hAnsiTheme="minorHAnsi" w:cs="Tahoma"/>
                <w:sz w:val="22"/>
              </w:rPr>
            </w:pPr>
            <w:r w:rsidRPr="002540A8">
              <w:rPr>
                <w:rFonts w:asciiTheme="minorHAnsi" w:hAnsiTheme="minorHAnsi" w:cs="Tahoma"/>
                <w:sz w:val="22"/>
              </w:rPr>
              <w:t>3</w:t>
            </w:r>
            <w:r w:rsidR="00AA511A" w:rsidRPr="002540A8">
              <w:rPr>
                <w:rFonts w:asciiTheme="minorHAnsi" w:hAnsiTheme="minorHAnsi" w:cs="Tahoma"/>
                <w:sz w:val="22"/>
              </w:rPr>
              <w:t xml:space="preserve"> </w:t>
            </w:r>
          </w:p>
        </w:tc>
        <w:tc>
          <w:tcPr>
            <w:tcW w:w="1412" w:type="pct"/>
          </w:tcPr>
          <w:p w14:paraId="5D3601B0" w14:textId="2BCDA5E6" w:rsidR="00AA511A" w:rsidRPr="002540A8" w:rsidRDefault="00296FAE" w:rsidP="008931A5">
            <w:pPr>
              <w:rPr>
                <w:rFonts w:asciiTheme="minorHAnsi" w:hAnsiTheme="minorHAnsi" w:cs="Tahoma"/>
                <w:sz w:val="22"/>
              </w:rPr>
            </w:pPr>
            <w:r w:rsidRPr="002540A8">
              <w:rPr>
                <w:rFonts w:asciiTheme="minorHAnsi" w:hAnsiTheme="minorHAnsi" w:cs="Tahoma"/>
              </w:rPr>
              <w:t xml:space="preserve">Only </w:t>
            </w:r>
            <w:r w:rsidR="00AA511A" w:rsidRPr="002540A8">
              <w:rPr>
                <w:rFonts w:asciiTheme="minorHAnsi" w:hAnsiTheme="minorHAnsi" w:cs="Tahoma"/>
              </w:rPr>
              <w:t>In exceptional cases</w:t>
            </w:r>
            <w:r w:rsidRPr="002540A8">
              <w:rPr>
                <w:rFonts w:asciiTheme="minorHAnsi" w:hAnsiTheme="minorHAnsi" w:cs="Tahoma"/>
              </w:rPr>
              <w:t xml:space="preserve"> were budgets adjusted</w:t>
            </w:r>
            <w:r w:rsidR="00A8377A" w:rsidRPr="002540A8">
              <w:rPr>
                <w:rFonts w:asciiTheme="minorHAnsi" w:hAnsiTheme="minorHAnsi" w:cs="Tahoma"/>
              </w:rPr>
              <w:t xml:space="preserve"> in response to unforeseen factors emerging during project development and in consultation with Sanctioning Authority. </w:t>
            </w:r>
          </w:p>
        </w:tc>
      </w:tr>
      <w:tr w:rsidR="00A93AA2" w:rsidRPr="00A93AA2" w14:paraId="3AE760AD" w14:textId="77777777" w:rsidTr="00335C27">
        <w:trPr>
          <w:jc w:val="center"/>
        </w:trPr>
        <w:tc>
          <w:tcPr>
            <w:tcW w:w="2953" w:type="pct"/>
            <w:vAlign w:val="center"/>
          </w:tcPr>
          <w:p w14:paraId="19E42C5F" w14:textId="77777777" w:rsidR="00AA511A" w:rsidRPr="002540A8" w:rsidRDefault="00AA511A" w:rsidP="00B30EFA">
            <w:pPr>
              <w:rPr>
                <w:rFonts w:asciiTheme="minorHAnsi" w:hAnsiTheme="minorHAnsi" w:cs="Tahoma"/>
                <w:sz w:val="22"/>
              </w:rPr>
            </w:pPr>
            <w:r w:rsidRPr="002540A8">
              <w:rPr>
                <w:rFonts w:asciiTheme="minorHAnsi" w:hAnsiTheme="minorHAnsi" w:cs="Tahoma"/>
                <w:sz w:val="22"/>
              </w:rPr>
              <w:t>4.8 Were decisions on changes to budgets / time schedules made promptly?</w:t>
            </w:r>
          </w:p>
        </w:tc>
        <w:tc>
          <w:tcPr>
            <w:tcW w:w="635" w:type="pct"/>
            <w:vAlign w:val="center"/>
          </w:tcPr>
          <w:p w14:paraId="6186EDEF" w14:textId="77777777" w:rsidR="00AA511A" w:rsidRPr="002540A8" w:rsidRDefault="00AA511A" w:rsidP="00B30EFA">
            <w:pPr>
              <w:jc w:val="center"/>
              <w:rPr>
                <w:rFonts w:asciiTheme="minorHAnsi" w:hAnsiTheme="minorHAnsi" w:cs="Tahoma"/>
                <w:sz w:val="22"/>
              </w:rPr>
            </w:pPr>
            <w:r w:rsidRPr="002540A8">
              <w:rPr>
                <w:rFonts w:asciiTheme="minorHAnsi" w:hAnsiTheme="minorHAnsi" w:cs="Tahoma"/>
                <w:sz w:val="22"/>
              </w:rPr>
              <w:t>3</w:t>
            </w:r>
          </w:p>
        </w:tc>
        <w:tc>
          <w:tcPr>
            <w:tcW w:w="1412" w:type="pct"/>
          </w:tcPr>
          <w:p w14:paraId="1062D739" w14:textId="77777777" w:rsidR="00AA511A" w:rsidRPr="002540A8" w:rsidRDefault="00AA511A" w:rsidP="008931A5">
            <w:pPr>
              <w:rPr>
                <w:rFonts w:asciiTheme="minorHAnsi" w:hAnsiTheme="minorHAnsi" w:cs="Tahoma"/>
                <w:sz w:val="22"/>
              </w:rPr>
            </w:pPr>
            <w:r w:rsidRPr="002540A8">
              <w:rPr>
                <w:rFonts w:asciiTheme="minorHAnsi" w:hAnsiTheme="minorHAnsi" w:cs="Tahoma"/>
                <w:sz w:val="22"/>
              </w:rPr>
              <w:t>Yes</w:t>
            </w:r>
          </w:p>
        </w:tc>
      </w:tr>
      <w:tr w:rsidR="00A93AA2" w:rsidRPr="00A93AA2" w14:paraId="1FEC2C2A" w14:textId="77777777" w:rsidTr="00335C27">
        <w:trPr>
          <w:jc w:val="center"/>
        </w:trPr>
        <w:tc>
          <w:tcPr>
            <w:tcW w:w="2953" w:type="pct"/>
            <w:vAlign w:val="center"/>
          </w:tcPr>
          <w:p w14:paraId="5974A4D0" w14:textId="139168A5" w:rsidR="00AA511A" w:rsidRPr="0090347A" w:rsidRDefault="00AA511A" w:rsidP="009B0BA8">
            <w:pPr>
              <w:rPr>
                <w:rFonts w:asciiTheme="minorHAnsi" w:hAnsiTheme="minorHAnsi" w:cs="Tahoma"/>
                <w:sz w:val="22"/>
              </w:rPr>
            </w:pPr>
            <w:r w:rsidRPr="0090347A">
              <w:rPr>
                <w:rFonts w:asciiTheme="minorHAnsi" w:hAnsiTheme="minorHAnsi" w:cs="Tahoma"/>
                <w:sz w:val="22"/>
              </w:rPr>
              <w:t>4.9 Did circumstances ever warrant questioning the viability of the project/programme/grant scheme and the business case (exceeding budget, lack of progress, changes in the environment, new evidence, etc.)</w:t>
            </w:r>
            <w:r w:rsidR="009B0BA8" w:rsidRPr="0090347A">
              <w:rPr>
                <w:rFonts w:asciiTheme="minorHAnsi" w:hAnsiTheme="minorHAnsi" w:cs="Tahoma"/>
                <w:sz w:val="22"/>
              </w:rPr>
              <w:t>?</w:t>
            </w:r>
          </w:p>
        </w:tc>
        <w:tc>
          <w:tcPr>
            <w:tcW w:w="635" w:type="pct"/>
            <w:vAlign w:val="center"/>
          </w:tcPr>
          <w:p w14:paraId="6AE3A2D7" w14:textId="0F167451" w:rsidR="00AA511A" w:rsidRPr="0090347A" w:rsidRDefault="007A2C93" w:rsidP="00B30EFA">
            <w:pPr>
              <w:jc w:val="center"/>
              <w:rPr>
                <w:rFonts w:asciiTheme="minorHAnsi" w:hAnsiTheme="minorHAnsi" w:cs="Tahoma"/>
                <w:sz w:val="22"/>
              </w:rPr>
            </w:pPr>
            <w:r w:rsidRPr="00A56C63">
              <w:rPr>
                <w:rFonts w:asciiTheme="minorHAnsi" w:hAnsiTheme="minorHAnsi" w:cs="Tahoma"/>
                <w:sz w:val="22"/>
              </w:rPr>
              <w:t>No</w:t>
            </w:r>
          </w:p>
        </w:tc>
        <w:tc>
          <w:tcPr>
            <w:tcW w:w="1412" w:type="pct"/>
          </w:tcPr>
          <w:p w14:paraId="084A27F9" w14:textId="6BC3DCF9" w:rsidR="00AA511A" w:rsidRPr="00B134C9" w:rsidRDefault="00D85165" w:rsidP="00B134C9">
            <w:pPr>
              <w:spacing w:after="0" w:afterAutospacing="0"/>
              <w:rPr>
                <w:rFonts w:asciiTheme="minorHAnsi" w:hAnsiTheme="minorHAnsi" w:cs="Tahoma"/>
                <w:sz w:val="22"/>
              </w:rPr>
            </w:pPr>
            <w:r w:rsidRPr="00D85165">
              <w:rPr>
                <w:rFonts w:asciiTheme="minorHAnsi" w:hAnsiTheme="minorHAnsi" w:cs="Tahoma"/>
                <w:sz w:val="22"/>
              </w:rPr>
              <w:t xml:space="preserve">For projects on the inventory, circumstances have not warranted questioning </w:t>
            </w:r>
            <w:r w:rsidR="00B134C9">
              <w:rPr>
                <w:rFonts w:asciiTheme="minorHAnsi" w:hAnsiTheme="minorHAnsi" w:cs="Tahoma"/>
                <w:sz w:val="22"/>
              </w:rPr>
              <w:t xml:space="preserve">of </w:t>
            </w:r>
            <w:r w:rsidRPr="00D85165">
              <w:rPr>
                <w:rFonts w:asciiTheme="minorHAnsi" w:hAnsiTheme="minorHAnsi" w:cs="Tahoma"/>
                <w:sz w:val="22"/>
              </w:rPr>
              <w:t>their viability.</w:t>
            </w:r>
          </w:p>
        </w:tc>
      </w:tr>
      <w:tr w:rsidR="00A93AA2" w:rsidRPr="00A93AA2" w14:paraId="7F29A82A" w14:textId="77777777" w:rsidTr="00335C27">
        <w:trPr>
          <w:jc w:val="center"/>
        </w:trPr>
        <w:tc>
          <w:tcPr>
            <w:tcW w:w="2953" w:type="pct"/>
            <w:vAlign w:val="center"/>
          </w:tcPr>
          <w:p w14:paraId="4266FD48" w14:textId="77777777" w:rsidR="00AA511A" w:rsidRPr="002540A8" w:rsidRDefault="00AA511A" w:rsidP="00B30EFA">
            <w:pPr>
              <w:rPr>
                <w:rFonts w:asciiTheme="minorHAnsi" w:hAnsiTheme="minorHAnsi" w:cs="Tahoma"/>
                <w:sz w:val="22"/>
              </w:rPr>
            </w:pPr>
            <w:r w:rsidRPr="002540A8">
              <w:rPr>
                <w:rFonts w:asciiTheme="minorHAnsi" w:hAnsiTheme="minorHAnsi" w:cs="Tahoma"/>
                <w:sz w:val="22"/>
              </w:rPr>
              <w:t>4.10 If circumstances did warrant questioning the viability of a project/programme/grant scheme was the project subjected to adequate examination?</w:t>
            </w:r>
          </w:p>
        </w:tc>
        <w:tc>
          <w:tcPr>
            <w:tcW w:w="635" w:type="pct"/>
            <w:vAlign w:val="center"/>
          </w:tcPr>
          <w:p w14:paraId="040F8B93" w14:textId="77777777" w:rsidR="00AA511A" w:rsidRPr="002540A8" w:rsidRDefault="00AA511A" w:rsidP="00B30EFA">
            <w:pPr>
              <w:jc w:val="center"/>
              <w:rPr>
                <w:rFonts w:asciiTheme="minorHAnsi" w:hAnsiTheme="minorHAnsi" w:cs="Tahoma"/>
                <w:sz w:val="22"/>
              </w:rPr>
            </w:pPr>
            <w:r w:rsidRPr="002540A8">
              <w:rPr>
                <w:rFonts w:asciiTheme="minorHAnsi" w:hAnsiTheme="minorHAnsi" w:cs="Tahoma"/>
                <w:sz w:val="22"/>
              </w:rPr>
              <w:t>N/A</w:t>
            </w:r>
          </w:p>
        </w:tc>
        <w:tc>
          <w:tcPr>
            <w:tcW w:w="1412" w:type="pct"/>
          </w:tcPr>
          <w:p w14:paraId="636A46C4" w14:textId="77777777" w:rsidR="00AA511A" w:rsidRPr="002540A8" w:rsidRDefault="00AA511A" w:rsidP="008931A5">
            <w:pPr>
              <w:rPr>
                <w:rFonts w:asciiTheme="minorHAnsi" w:hAnsiTheme="minorHAnsi" w:cs="Tahoma"/>
                <w:sz w:val="22"/>
              </w:rPr>
            </w:pPr>
          </w:p>
        </w:tc>
      </w:tr>
      <w:tr w:rsidR="00A93AA2" w:rsidRPr="00A93AA2" w14:paraId="742103F9" w14:textId="77777777" w:rsidTr="00335C27">
        <w:trPr>
          <w:jc w:val="center"/>
        </w:trPr>
        <w:tc>
          <w:tcPr>
            <w:tcW w:w="2953" w:type="pct"/>
            <w:vAlign w:val="center"/>
          </w:tcPr>
          <w:p w14:paraId="7C2540BA" w14:textId="6FF2BE1C" w:rsidR="00AA511A" w:rsidRPr="002540A8" w:rsidRDefault="00AA511A" w:rsidP="00B30EFA">
            <w:pPr>
              <w:rPr>
                <w:rFonts w:asciiTheme="minorHAnsi" w:hAnsiTheme="minorHAnsi" w:cs="Tahoma"/>
                <w:sz w:val="22"/>
              </w:rPr>
            </w:pPr>
            <w:r w:rsidRPr="002540A8">
              <w:rPr>
                <w:rFonts w:asciiTheme="minorHAnsi" w:hAnsiTheme="minorHAnsi" w:cs="Tahoma"/>
                <w:sz w:val="22"/>
              </w:rPr>
              <w:t xml:space="preserve">4.11 If costs increased </w:t>
            </w:r>
            <w:r w:rsidR="009B0BA8" w:rsidRPr="002540A8">
              <w:rPr>
                <w:rFonts w:asciiTheme="minorHAnsi" w:hAnsiTheme="minorHAnsi" w:cs="Tahoma"/>
                <w:sz w:val="22"/>
              </w:rPr>
              <w:t xml:space="preserve">or there were other significant changes to the project </w:t>
            </w:r>
            <w:r w:rsidRPr="002540A8">
              <w:rPr>
                <w:rFonts w:asciiTheme="minorHAnsi" w:hAnsiTheme="minorHAnsi" w:cs="Tahoma"/>
                <w:sz w:val="22"/>
              </w:rPr>
              <w:t>was approval received from the</w:t>
            </w:r>
            <w:r w:rsidR="003E3A12" w:rsidRPr="002540A8">
              <w:rPr>
                <w:rFonts w:asciiTheme="minorHAnsi" w:hAnsiTheme="minorHAnsi" w:cs="Tahoma"/>
                <w:sz w:val="22"/>
              </w:rPr>
              <w:t xml:space="preserve"> Approving</w:t>
            </w:r>
            <w:r w:rsidRPr="002540A8">
              <w:rPr>
                <w:rFonts w:asciiTheme="minorHAnsi" w:hAnsiTheme="minorHAnsi" w:cs="Tahoma"/>
                <w:sz w:val="22"/>
              </w:rPr>
              <w:t xml:space="preserve"> Authority?</w:t>
            </w:r>
          </w:p>
        </w:tc>
        <w:tc>
          <w:tcPr>
            <w:tcW w:w="635" w:type="pct"/>
            <w:vAlign w:val="center"/>
          </w:tcPr>
          <w:p w14:paraId="3C3107F2" w14:textId="77777777" w:rsidR="00AA511A" w:rsidRPr="002540A8" w:rsidRDefault="00AA511A" w:rsidP="00B30EFA">
            <w:pPr>
              <w:jc w:val="center"/>
              <w:rPr>
                <w:rFonts w:asciiTheme="minorHAnsi" w:hAnsiTheme="minorHAnsi" w:cs="Tahoma"/>
                <w:sz w:val="22"/>
              </w:rPr>
            </w:pPr>
            <w:r w:rsidRPr="002540A8">
              <w:rPr>
                <w:rFonts w:asciiTheme="minorHAnsi" w:hAnsiTheme="minorHAnsi" w:cs="Tahoma"/>
                <w:sz w:val="22"/>
              </w:rPr>
              <w:t>3</w:t>
            </w:r>
          </w:p>
        </w:tc>
        <w:tc>
          <w:tcPr>
            <w:tcW w:w="1412" w:type="pct"/>
          </w:tcPr>
          <w:p w14:paraId="400AA9CD" w14:textId="77777777" w:rsidR="00AA511A" w:rsidRPr="002540A8" w:rsidRDefault="00AB578B" w:rsidP="008931A5">
            <w:pPr>
              <w:rPr>
                <w:rFonts w:asciiTheme="minorHAnsi" w:hAnsiTheme="minorHAnsi" w:cs="Tahoma"/>
                <w:sz w:val="22"/>
              </w:rPr>
            </w:pPr>
            <w:r w:rsidRPr="002540A8">
              <w:rPr>
                <w:rFonts w:asciiTheme="minorHAnsi" w:hAnsiTheme="minorHAnsi" w:cs="Tahoma"/>
              </w:rPr>
              <w:t>Yes,</w:t>
            </w:r>
            <w:r w:rsidR="00AA511A" w:rsidRPr="002540A8">
              <w:rPr>
                <w:rFonts w:asciiTheme="minorHAnsi" w:hAnsiTheme="minorHAnsi" w:cs="Tahoma"/>
              </w:rPr>
              <w:t xml:space="preserve"> this is a requirement</w:t>
            </w:r>
            <w:r w:rsidR="00AA511A" w:rsidRPr="002540A8">
              <w:rPr>
                <w:rFonts w:asciiTheme="minorHAnsi" w:hAnsiTheme="minorHAnsi" w:cs="Tahoma"/>
                <w:sz w:val="22"/>
              </w:rPr>
              <w:t>.</w:t>
            </w:r>
          </w:p>
        </w:tc>
      </w:tr>
      <w:tr w:rsidR="00A93AA2" w:rsidRPr="00A93AA2" w14:paraId="1333FE44" w14:textId="77777777" w:rsidTr="00335C27">
        <w:trPr>
          <w:trHeight w:val="943"/>
          <w:jc w:val="center"/>
        </w:trPr>
        <w:tc>
          <w:tcPr>
            <w:tcW w:w="2953" w:type="pct"/>
            <w:vAlign w:val="center"/>
          </w:tcPr>
          <w:p w14:paraId="31A253E1" w14:textId="77777777" w:rsidR="00AA511A" w:rsidRPr="0090347A" w:rsidRDefault="00AA511A" w:rsidP="00B30EFA">
            <w:pPr>
              <w:rPr>
                <w:rFonts w:asciiTheme="minorHAnsi" w:hAnsiTheme="minorHAnsi" w:cs="Tahoma"/>
                <w:sz w:val="22"/>
              </w:rPr>
            </w:pPr>
            <w:r w:rsidRPr="0090347A">
              <w:rPr>
                <w:rFonts w:asciiTheme="minorHAnsi" w:hAnsiTheme="minorHAnsi"/>
                <w:sz w:val="22"/>
              </w:rPr>
              <w:br w:type="page"/>
            </w:r>
            <w:r w:rsidRPr="0090347A">
              <w:rPr>
                <w:rFonts w:asciiTheme="minorHAnsi" w:hAnsiTheme="minorHAnsi" w:cs="Tahoma"/>
                <w:sz w:val="22"/>
              </w:rPr>
              <w:t>4.12</w:t>
            </w:r>
            <w:r w:rsidRPr="0090347A">
              <w:rPr>
                <w:rFonts w:asciiTheme="minorHAnsi" w:hAnsiTheme="minorHAnsi"/>
                <w:sz w:val="22"/>
              </w:rPr>
              <w:t xml:space="preserve"> </w:t>
            </w:r>
            <w:r w:rsidRPr="0090347A">
              <w:rPr>
                <w:rFonts w:asciiTheme="minorHAnsi" w:hAnsiTheme="minorHAnsi" w:cs="Tahoma"/>
                <w:sz w:val="22"/>
              </w:rPr>
              <w:t>Were any projects/programmes/grant schemes terminated because of deviations from the plan, the budget or because circumstances in the environment changed the need for the investment?</w:t>
            </w:r>
          </w:p>
        </w:tc>
        <w:tc>
          <w:tcPr>
            <w:tcW w:w="635" w:type="pct"/>
            <w:vAlign w:val="center"/>
          </w:tcPr>
          <w:p w14:paraId="3B78B249" w14:textId="6B78EF6F" w:rsidR="00AA511A" w:rsidRPr="0090347A" w:rsidRDefault="007A2C93" w:rsidP="00B30EFA">
            <w:pPr>
              <w:jc w:val="center"/>
              <w:rPr>
                <w:rFonts w:asciiTheme="minorHAnsi" w:hAnsiTheme="minorHAnsi" w:cs="Tahoma"/>
                <w:sz w:val="22"/>
              </w:rPr>
            </w:pPr>
            <w:r w:rsidRPr="00A56C63">
              <w:rPr>
                <w:rFonts w:asciiTheme="minorHAnsi" w:hAnsiTheme="minorHAnsi" w:cs="Tahoma"/>
                <w:sz w:val="22"/>
              </w:rPr>
              <w:t>No</w:t>
            </w:r>
          </w:p>
        </w:tc>
        <w:tc>
          <w:tcPr>
            <w:tcW w:w="1412" w:type="pct"/>
          </w:tcPr>
          <w:p w14:paraId="205C624E" w14:textId="77777777" w:rsidR="00AA511A" w:rsidRPr="0090347A" w:rsidRDefault="00AA511A" w:rsidP="008931A5">
            <w:pPr>
              <w:rPr>
                <w:rFonts w:asciiTheme="minorHAnsi" w:hAnsiTheme="minorHAnsi" w:cs="Tahoma"/>
                <w:sz w:val="22"/>
              </w:rPr>
            </w:pPr>
          </w:p>
        </w:tc>
      </w:tr>
    </w:tbl>
    <w:p w14:paraId="5AB591E1" w14:textId="5E42A3BF" w:rsidR="00AA511A" w:rsidRPr="007324EB" w:rsidRDefault="00AA511A" w:rsidP="008C1848">
      <w:pPr>
        <w:jc w:val="both"/>
        <w:rPr>
          <w:rFonts w:ascii="Calibri" w:hAnsi="Calibri" w:cs="Tahoma"/>
          <w:b/>
          <w:sz w:val="24"/>
          <w:szCs w:val="24"/>
        </w:rPr>
      </w:pPr>
      <w:r w:rsidRPr="007324EB">
        <w:rPr>
          <w:rFonts w:ascii="Calibri" w:hAnsi="Calibri" w:cs="Tahoma"/>
          <w:b/>
          <w:sz w:val="24"/>
          <w:szCs w:val="24"/>
        </w:rPr>
        <w:lastRenderedPageBreak/>
        <w:t>Checklist 5 – To be completed in respect of current expenditure programmes incurring expenditure in the year under review.</w:t>
      </w:r>
    </w:p>
    <w:tbl>
      <w:tblPr>
        <w:tblW w:w="54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1180"/>
        <w:gridCol w:w="3173"/>
      </w:tblGrid>
      <w:tr w:rsidR="00AA511A" w:rsidRPr="004D52E7" w14:paraId="62D4BF52" w14:textId="77777777" w:rsidTr="0007099B">
        <w:trPr>
          <w:trHeight w:val="1533"/>
        </w:trPr>
        <w:tc>
          <w:tcPr>
            <w:tcW w:w="2813" w:type="pct"/>
            <w:shd w:val="clear" w:color="auto" w:fill="E6E6E6"/>
            <w:vAlign w:val="center"/>
          </w:tcPr>
          <w:p w14:paraId="02AA41BA" w14:textId="77777777" w:rsidR="00AA511A" w:rsidRPr="004D52E7" w:rsidRDefault="00AA511A" w:rsidP="00385D4A">
            <w:pPr>
              <w:jc w:val="both"/>
              <w:rPr>
                <w:rFonts w:ascii="Calibri" w:hAnsi="Calibri"/>
                <w:b/>
                <w:sz w:val="22"/>
              </w:rPr>
            </w:pPr>
            <w:r w:rsidRPr="004D52E7">
              <w:rPr>
                <w:rFonts w:ascii="Calibri" w:hAnsi="Calibri"/>
                <w:b/>
                <w:sz w:val="22"/>
              </w:rPr>
              <w:t>Incurring Current Expenditure</w:t>
            </w:r>
          </w:p>
          <w:p w14:paraId="58A84001" w14:textId="77777777" w:rsidR="00AA511A" w:rsidRPr="004D52E7" w:rsidRDefault="00AA511A" w:rsidP="00385D4A">
            <w:pPr>
              <w:jc w:val="both"/>
              <w:rPr>
                <w:rFonts w:ascii="Calibri" w:hAnsi="Calibri"/>
                <w:b/>
                <w:sz w:val="22"/>
              </w:rPr>
            </w:pPr>
          </w:p>
        </w:tc>
        <w:tc>
          <w:tcPr>
            <w:tcW w:w="593" w:type="pct"/>
            <w:shd w:val="clear" w:color="auto" w:fill="E6E6E6"/>
            <w:textDirection w:val="btLr"/>
            <w:vAlign w:val="center"/>
          </w:tcPr>
          <w:p w14:paraId="49AC527D" w14:textId="77777777" w:rsidR="00AA511A" w:rsidRPr="004D52E7" w:rsidRDefault="00AA511A" w:rsidP="00385D4A">
            <w:pPr>
              <w:ind w:left="113" w:right="113"/>
              <w:jc w:val="both"/>
              <w:rPr>
                <w:rFonts w:ascii="Calibri" w:hAnsi="Calibri"/>
                <w:b/>
                <w:sz w:val="22"/>
              </w:rPr>
            </w:pPr>
            <w:r w:rsidRPr="004D52E7">
              <w:rPr>
                <w:rFonts w:ascii="Calibri" w:hAnsi="Calibri"/>
                <w:b/>
                <w:sz w:val="22"/>
              </w:rPr>
              <w:t>Self-Assessed Compliance Rating: 1 -3</w:t>
            </w:r>
          </w:p>
        </w:tc>
        <w:tc>
          <w:tcPr>
            <w:tcW w:w="1594" w:type="pct"/>
            <w:shd w:val="clear" w:color="auto" w:fill="E6E6E6"/>
            <w:vAlign w:val="center"/>
          </w:tcPr>
          <w:p w14:paraId="72E55402" w14:textId="77777777" w:rsidR="00AA511A" w:rsidRPr="004D52E7" w:rsidRDefault="00AA511A" w:rsidP="00385D4A">
            <w:pPr>
              <w:jc w:val="both"/>
              <w:rPr>
                <w:rFonts w:ascii="Calibri" w:hAnsi="Calibri"/>
                <w:b/>
                <w:sz w:val="22"/>
              </w:rPr>
            </w:pPr>
            <w:r w:rsidRPr="004D52E7">
              <w:rPr>
                <w:rFonts w:ascii="Calibri" w:hAnsi="Calibri"/>
                <w:b/>
                <w:sz w:val="22"/>
              </w:rPr>
              <w:t>Comment/Action Required</w:t>
            </w:r>
          </w:p>
        </w:tc>
      </w:tr>
      <w:tr w:rsidR="00AA511A" w:rsidRPr="004D52E7" w14:paraId="3F3CEF4A" w14:textId="77777777" w:rsidTr="0007099B">
        <w:tc>
          <w:tcPr>
            <w:tcW w:w="2813" w:type="pct"/>
            <w:vAlign w:val="center"/>
          </w:tcPr>
          <w:p w14:paraId="16BC8A87" w14:textId="77777777" w:rsidR="00AA511A" w:rsidRPr="004D52E7" w:rsidRDefault="00AA511A" w:rsidP="00385D4A">
            <w:pPr>
              <w:rPr>
                <w:rFonts w:ascii="Calibri" w:hAnsi="Calibri"/>
                <w:sz w:val="22"/>
              </w:rPr>
            </w:pPr>
            <w:r w:rsidRPr="004D52E7">
              <w:rPr>
                <w:rFonts w:ascii="Calibri" w:hAnsi="Calibri"/>
                <w:sz w:val="22"/>
              </w:rPr>
              <w:t xml:space="preserve">5.1 Are </w:t>
            </w:r>
            <w:proofErr w:type="gramStart"/>
            <w:r w:rsidRPr="004D52E7">
              <w:rPr>
                <w:rFonts w:ascii="Calibri" w:hAnsi="Calibri"/>
                <w:sz w:val="22"/>
              </w:rPr>
              <w:t>there</w:t>
            </w:r>
            <w:proofErr w:type="gramEnd"/>
            <w:r w:rsidRPr="004D52E7">
              <w:rPr>
                <w:rFonts w:ascii="Calibri" w:hAnsi="Calibri"/>
                <w:sz w:val="22"/>
              </w:rPr>
              <w:t xml:space="preserve"> clear objectives for all areas of current expenditure?</w:t>
            </w:r>
          </w:p>
        </w:tc>
        <w:tc>
          <w:tcPr>
            <w:tcW w:w="593" w:type="pct"/>
          </w:tcPr>
          <w:p w14:paraId="5A1B196F" w14:textId="77777777" w:rsidR="00AA511A" w:rsidRPr="00A8377A" w:rsidRDefault="00AA511A" w:rsidP="00385D4A">
            <w:pPr>
              <w:jc w:val="center"/>
              <w:rPr>
                <w:rFonts w:ascii="Calibri" w:hAnsi="Calibri"/>
                <w:sz w:val="22"/>
              </w:rPr>
            </w:pPr>
            <w:r w:rsidRPr="00A8377A">
              <w:rPr>
                <w:rFonts w:ascii="Calibri" w:hAnsi="Calibri"/>
                <w:sz w:val="22"/>
              </w:rPr>
              <w:t>3</w:t>
            </w:r>
          </w:p>
        </w:tc>
        <w:tc>
          <w:tcPr>
            <w:tcW w:w="1594" w:type="pct"/>
          </w:tcPr>
          <w:p w14:paraId="5CABA099" w14:textId="77777777" w:rsidR="00AA511A" w:rsidRPr="00A8377A" w:rsidRDefault="00AA511A" w:rsidP="00385D4A">
            <w:pPr>
              <w:rPr>
                <w:rFonts w:ascii="Calibri" w:hAnsi="Calibri"/>
              </w:rPr>
            </w:pPr>
            <w:r w:rsidRPr="00A8377A">
              <w:rPr>
                <w:rFonts w:ascii="Calibri" w:hAnsi="Calibri"/>
              </w:rPr>
              <w:t>Yes. Spending programme defined as part of the annual budget process.</w:t>
            </w:r>
          </w:p>
        </w:tc>
      </w:tr>
      <w:tr w:rsidR="00AA511A" w:rsidRPr="004D52E7" w14:paraId="3DA207B1" w14:textId="77777777" w:rsidTr="0007099B">
        <w:tc>
          <w:tcPr>
            <w:tcW w:w="2813" w:type="pct"/>
            <w:vAlign w:val="center"/>
          </w:tcPr>
          <w:p w14:paraId="1FB4BE54" w14:textId="77777777" w:rsidR="00AA511A" w:rsidRPr="004D52E7" w:rsidRDefault="00AA511A" w:rsidP="00385D4A">
            <w:pPr>
              <w:rPr>
                <w:rFonts w:ascii="Calibri" w:hAnsi="Calibri"/>
                <w:sz w:val="22"/>
              </w:rPr>
            </w:pPr>
            <w:r w:rsidRPr="004D52E7">
              <w:rPr>
                <w:rFonts w:ascii="Calibri" w:hAnsi="Calibri"/>
                <w:sz w:val="22"/>
              </w:rPr>
              <w:t>5.2 Are outputs well defined?</w:t>
            </w:r>
          </w:p>
        </w:tc>
        <w:tc>
          <w:tcPr>
            <w:tcW w:w="593" w:type="pct"/>
          </w:tcPr>
          <w:p w14:paraId="73F66B30" w14:textId="77777777" w:rsidR="00AA511A" w:rsidRPr="00A8377A" w:rsidRDefault="00AA511A" w:rsidP="00385D4A">
            <w:pPr>
              <w:jc w:val="center"/>
              <w:rPr>
                <w:rFonts w:ascii="Calibri" w:hAnsi="Calibri"/>
                <w:sz w:val="22"/>
              </w:rPr>
            </w:pPr>
            <w:r w:rsidRPr="00A8377A">
              <w:rPr>
                <w:rFonts w:ascii="Calibri" w:hAnsi="Calibri"/>
                <w:sz w:val="22"/>
              </w:rPr>
              <w:t>3</w:t>
            </w:r>
          </w:p>
        </w:tc>
        <w:tc>
          <w:tcPr>
            <w:tcW w:w="1594" w:type="pct"/>
          </w:tcPr>
          <w:p w14:paraId="4F7B0600" w14:textId="59A5B1A0" w:rsidR="00AA511A" w:rsidRPr="00A8377A" w:rsidRDefault="00AA511A" w:rsidP="00385D4A">
            <w:pPr>
              <w:rPr>
                <w:rFonts w:ascii="Calibri" w:hAnsi="Calibri"/>
                <w:sz w:val="22"/>
              </w:rPr>
            </w:pPr>
            <w:r w:rsidRPr="00A8377A">
              <w:rPr>
                <w:rFonts w:ascii="Calibri" w:hAnsi="Calibri"/>
              </w:rPr>
              <w:t xml:space="preserve">National </w:t>
            </w:r>
            <w:r w:rsidR="00F815F4" w:rsidRPr="00A8377A">
              <w:rPr>
                <w:rFonts w:ascii="Calibri" w:hAnsi="Calibri"/>
              </w:rPr>
              <w:t>Performance Indicators</w:t>
            </w:r>
            <w:r w:rsidRPr="00A8377A">
              <w:rPr>
                <w:rFonts w:ascii="Calibri" w:hAnsi="Calibri"/>
              </w:rPr>
              <w:t xml:space="preserve"> are in place for Local Government</w:t>
            </w:r>
            <w:r w:rsidR="000D502C" w:rsidRPr="00A8377A">
              <w:rPr>
                <w:rFonts w:ascii="Calibri" w:hAnsi="Calibri"/>
              </w:rPr>
              <w:t xml:space="preserve"> and reported to NOAC for </w:t>
            </w:r>
            <w:r w:rsidR="007B732B">
              <w:rPr>
                <w:rFonts w:ascii="Calibri" w:hAnsi="Calibri"/>
              </w:rPr>
              <w:t>202</w:t>
            </w:r>
            <w:r w:rsidR="00A6722B">
              <w:rPr>
                <w:rFonts w:ascii="Calibri" w:hAnsi="Calibri"/>
              </w:rPr>
              <w:t>4</w:t>
            </w:r>
            <w:r w:rsidR="000D502C" w:rsidRPr="00A8377A">
              <w:rPr>
                <w:rFonts w:ascii="Calibri" w:hAnsi="Calibri"/>
              </w:rPr>
              <w:t>. Business outputs are in line with Corporate Priorities.</w:t>
            </w:r>
          </w:p>
        </w:tc>
      </w:tr>
      <w:tr w:rsidR="00AA511A" w:rsidRPr="004D52E7" w14:paraId="23E2877D" w14:textId="77777777" w:rsidTr="0007099B">
        <w:tc>
          <w:tcPr>
            <w:tcW w:w="2813" w:type="pct"/>
            <w:vAlign w:val="center"/>
          </w:tcPr>
          <w:p w14:paraId="0C0DD50A" w14:textId="77777777" w:rsidR="00AA511A" w:rsidRPr="004D52E7" w:rsidRDefault="00AA511A" w:rsidP="00385D4A">
            <w:pPr>
              <w:rPr>
                <w:rFonts w:ascii="Calibri" w:hAnsi="Calibri"/>
                <w:sz w:val="22"/>
              </w:rPr>
            </w:pPr>
            <w:r w:rsidRPr="004D52E7">
              <w:rPr>
                <w:rFonts w:ascii="Calibri" w:hAnsi="Calibri"/>
                <w:sz w:val="22"/>
              </w:rPr>
              <w:t>5.3 Are outputs quantified on a regular basis?</w:t>
            </w:r>
          </w:p>
        </w:tc>
        <w:tc>
          <w:tcPr>
            <w:tcW w:w="593" w:type="pct"/>
          </w:tcPr>
          <w:p w14:paraId="09B29BE8" w14:textId="77777777" w:rsidR="00AA511A" w:rsidRPr="00A8377A" w:rsidRDefault="00AA511A" w:rsidP="00385D4A">
            <w:pPr>
              <w:jc w:val="center"/>
              <w:rPr>
                <w:rFonts w:ascii="Calibri" w:hAnsi="Calibri"/>
                <w:sz w:val="22"/>
              </w:rPr>
            </w:pPr>
            <w:r w:rsidRPr="00A8377A">
              <w:rPr>
                <w:rFonts w:ascii="Calibri" w:hAnsi="Calibri"/>
                <w:sz w:val="22"/>
              </w:rPr>
              <w:t>3</w:t>
            </w:r>
          </w:p>
        </w:tc>
        <w:tc>
          <w:tcPr>
            <w:tcW w:w="1594" w:type="pct"/>
          </w:tcPr>
          <w:p w14:paraId="2413BA65" w14:textId="77777777" w:rsidR="00AA511A" w:rsidRPr="00A8377A" w:rsidRDefault="00AA511A" w:rsidP="00385D4A">
            <w:pPr>
              <w:rPr>
                <w:rFonts w:ascii="Calibri" w:hAnsi="Calibri"/>
              </w:rPr>
            </w:pPr>
            <w:r w:rsidRPr="00A8377A">
              <w:rPr>
                <w:rFonts w:ascii="Calibri" w:hAnsi="Calibri"/>
              </w:rPr>
              <w:t>KPIs are established each year for specific areas.</w:t>
            </w:r>
          </w:p>
        </w:tc>
      </w:tr>
      <w:tr w:rsidR="00AA511A" w:rsidRPr="004D52E7" w14:paraId="79944F0A" w14:textId="77777777" w:rsidTr="0007099B">
        <w:tc>
          <w:tcPr>
            <w:tcW w:w="2813" w:type="pct"/>
            <w:vAlign w:val="center"/>
          </w:tcPr>
          <w:p w14:paraId="4474953C" w14:textId="77777777" w:rsidR="00AA511A" w:rsidRPr="004D52E7" w:rsidRDefault="00AA511A" w:rsidP="00385D4A">
            <w:pPr>
              <w:rPr>
                <w:rFonts w:ascii="Calibri" w:hAnsi="Calibri"/>
                <w:sz w:val="22"/>
              </w:rPr>
            </w:pPr>
            <w:r w:rsidRPr="004D52E7">
              <w:rPr>
                <w:rFonts w:ascii="Calibri" w:hAnsi="Calibri"/>
                <w:sz w:val="22"/>
              </w:rPr>
              <w:t>5.4 Is there a method for monitoring efficiency on an on</w:t>
            </w:r>
            <w:r w:rsidR="00BE256B" w:rsidRPr="004D52E7">
              <w:rPr>
                <w:rFonts w:ascii="Calibri" w:hAnsi="Calibri"/>
                <w:sz w:val="22"/>
              </w:rPr>
              <w:t>-</w:t>
            </w:r>
            <w:r w:rsidRPr="004D52E7">
              <w:rPr>
                <w:rFonts w:ascii="Calibri" w:hAnsi="Calibri"/>
                <w:sz w:val="22"/>
              </w:rPr>
              <w:t>going basis?</w:t>
            </w:r>
          </w:p>
        </w:tc>
        <w:tc>
          <w:tcPr>
            <w:tcW w:w="593" w:type="pct"/>
          </w:tcPr>
          <w:p w14:paraId="478DFBEF" w14:textId="77777777" w:rsidR="00AA511A" w:rsidRPr="00A8377A" w:rsidRDefault="00AA511A" w:rsidP="00385D4A">
            <w:pPr>
              <w:jc w:val="center"/>
              <w:rPr>
                <w:rFonts w:ascii="Calibri" w:hAnsi="Calibri"/>
                <w:sz w:val="22"/>
              </w:rPr>
            </w:pPr>
            <w:r w:rsidRPr="00A8377A">
              <w:rPr>
                <w:rFonts w:ascii="Calibri" w:hAnsi="Calibri"/>
                <w:sz w:val="22"/>
              </w:rPr>
              <w:t>3</w:t>
            </w:r>
          </w:p>
        </w:tc>
        <w:tc>
          <w:tcPr>
            <w:tcW w:w="1594" w:type="pct"/>
          </w:tcPr>
          <w:p w14:paraId="2D06D133" w14:textId="6F69B055" w:rsidR="00AA511A" w:rsidRPr="00A8377A" w:rsidRDefault="00AA511A" w:rsidP="00385D4A">
            <w:pPr>
              <w:rPr>
                <w:rFonts w:ascii="Calibri" w:hAnsi="Calibri"/>
                <w:sz w:val="22"/>
              </w:rPr>
            </w:pPr>
            <w:r w:rsidRPr="00A8377A">
              <w:rPr>
                <w:rFonts w:ascii="Calibri" w:hAnsi="Calibri"/>
              </w:rPr>
              <w:t xml:space="preserve">Yes – Budget </w:t>
            </w:r>
            <w:r w:rsidR="000D502C" w:rsidRPr="00A8377A">
              <w:rPr>
                <w:rFonts w:ascii="Calibri" w:hAnsi="Calibri"/>
              </w:rPr>
              <w:t>P</w:t>
            </w:r>
            <w:r w:rsidRPr="00A8377A">
              <w:rPr>
                <w:rFonts w:ascii="Calibri" w:hAnsi="Calibri"/>
              </w:rPr>
              <w:t xml:space="preserve">erformance </w:t>
            </w:r>
            <w:r w:rsidR="000D502C" w:rsidRPr="00A8377A">
              <w:rPr>
                <w:rFonts w:ascii="Calibri" w:hAnsi="Calibri"/>
              </w:rPr>
              <w:t>M</w:t>
            </w:r>
            <w:r w:rsidRPr="00A8377A">
              <w:rPr>
                <w:rFonts w:ascii="Calibri" w:hAnsi="Calibri"/>
              </w:rPr>
              <w:t>onitoring</w:t>
            </w:r>
            <w:r w:rsidR="000D502C" w:rsidRPr="00A8377A">
              <w:rPr>
                <w:rFonts w:ascii="Calibri" w:hAnsi="Calibri"/>
              </w:rPr>
              <w:t xml:space="preserve"> and Business Unit Planning &amp; Review</w:t>
            </w:r>
            <w:r w:rsidRPr="00A8377A">
              <w:rPr>
                <w:rFonts w:ascii="Calibri" w:hAnsi="Calibri"/>
              </w:rPr>
              <w:t xml:space="preserve"> in place</w:t>
            </w:r>
            <w:r w:rsidRPr="00A8377A">
              <w:rPr>
                <w:rFonts w:ascii="Calibri" w:hAnsi="Calibri"/>
                <w:sz w:val="22"/>
              </w:rPr>
              <w:t>.</w:t>
            </w:r>
          </w:p>
        </w:tc>
      </w:tr>
      <w:tr w:rsidR="00AA511A" w:rsidRPr="004D52E7" w14:paraId="3AF4C71C" w14:textId="77777777" w:rsidTr="0007099B">
        <w:tc>
          <w:tcPr>
            <w:tcW w:w="2813" w:type="pct"/>
            <w:vAlign w:val="center"/>
          </w:tcPr>
          <w:p w14:paraId="49A937B5" w14:textId="77777777" w:rsidR="00AA511A" w:rsidRPr="004D52E7" w:rsidRDefault="00AA511A" w:rsidP="00385D4A">
            <w:pPr>
              <w:rPr>
                <w:rFonts w:ascii="Calibri" w:hAnsi="Calibri"/>
                <w:sz w:val="22"/>
              </w:rPr>
            </w:pPr>
            <w:r w:rsidRPr="004D52E7">
              <w:rPr>
                <w:rFonts w:ascii="Calibri" w:hAnsi="Calibri"/>
                <w:sz w:val="22"/>
              </w:rPr>
              <w:t>5.5 Are outcomes well defined?</w:t>
            </w:r>
          </w:p>
        </w:tc>
        <w:tc>
          <w:tcPr>
            <w:tcW w:w="593" w:type="pct"/>
          </w:tcPr>
          <w:p w14:paraId="7BCAE501" w14:textId="77777777" w:rsidR="00AA511A" w:rsidRPr="00A8377A" w:rsidRDefault="00AA511A" w:rsidP="00385D4A">
            <w:pPr>
              <w:jc w:val="center"/>
              <w:rPr>
                <w:rFonts w:ascii="Calibri" w:hAnsi="Calibri"/>
                <w:sz w:val="22"/>
              </w:rPr>
            </w:pPr>
            <w:r w:rsidRPr="00A8377A">
              <w:rPr>
                <w:rFonts w:ascii="Calibri" w:hAnsi="Calibri"/>
                <w:sz w:val="22"/>
              </w:rPr>
              <w:t>3</w:t>
            </w:r>
          </w:p>
        </w:tc>
        <w:tc>
          <w:tcPr>
            <w:tcW w:w="1594" w:type="pct"/>
          </w:tcPr>
          <w:p w14:paraId="31C057CB" w14:textId="77777777" w:rsidR="00AA511A" w:rsidRPr="00A8377A" w:rsidRDefault="00AA511A" w:rsidP="00385D4A">
            <w:pPr>
              <w:rPr>
                <w:rFonts w:ascii="Calibri" w:hAnsi="Calibri"/>
                <w:sz w:val="22"/>
              </w:rPr>
            </w:pPr>
            <w:r w:rsidRPr="00A8377A">
              <w:rPr>
                <w:rFonts w:ascii="Calibri" w:hAnsi="Calibri"/>
              </w:rPr>
              <w:t>Continuity and delivery of Local services and programmes</w:t>
            </w:r>
          </w:p>
        </w:tc>
      </w:tr>
      <w:tr w:rsidR="00AA511A" w:rsidRPr="004D52E7" w14:paraId="68BDF9B3" w14:textId="77777777" w:rsidTr="0007099B">
        <w:tc>
          <w:tcPr>
            <w:tcW w:w="2813" w:type="pct"/>
            <w:vAlign w:val="center"/>
          </w:tcPr>
          <w:p w14:paraId="5B875822" w14:textId="77777777" w:rsidR="00AA511A" w:rsidRPr="004D52E7" w:rsidRDefault="00AA511A" w:rsidP="00385D4A">
            <w:pPr>
              <w:rPr>
                <w:rFonts w:ascii="Calibri" w:hAnsi="Calibri"/>
                <w:sz w:val="22"/>
              </w:rPr>
            </w:pPr>
            <w:r w:rsidRPr="004D52E7">
              <w:rPr>
                <w:rFonts w:ascii="Calibri" w:hAnsi="Calibri"/>
                <w:sz w:val="22"/>
              </w:rPr>
              <w:t>5.6 Are outcomes quantified on a regular basis?</w:t>
            </w:r>
          </w:p>
        </w:tc>
        <w:tc>
          <w:tcPr>
            <w:tcW w:w="593" w:type="pct"/>
          </w:tcPr>
          <w:p w14:paraId="724CFDD2" w14:textId="77777777" w:rsidR="00AA511A" w:rsidRPr="00A8377A" w:rsidRDefault="00AA511A" w:rsidP="00385D4A">
            <w:pPr>
              <w:jc w:val="center"/>
              <w:rPr>
                <w:rFonts w:ascii="Calibri" w:hAnsi="Calibri"/>
                <w:sz w:val="22"/>
              </w:rPr>
            </w:pPr>
            <w:r w:rsidRPr="00A8377A">
              <w:rPr>
                <w:rFonts w:ascii="Calibri" w:hAnsi="Calibri"/>
                <w:sz w:val="22"/>
              </w:rPr>
              <w:t>2</w:t>
            </w:r>
          </w:p>
        </w:tc>
        <w:tc>
          <w:tcPr>
            <w:tcW w:w="1594" w:type="pct"/>
          </w:tcPr>
          <w:p w14:paraId="0EB24998" w14:textId="6F961A26" w:rsidR="00AA511A" w:rsidRPr="00A8377A" w:rsidRDefault="00AA511A" w:rsidP="00385D4A">
            <w:pPr>
              <w:rPr>
                <w:rFonts w:ascii="Calibri" w:hAnsi="Calibri"/>
              </w:rPr>
            </w:pPr>
            <w:r w:rsidRPr="00A8377A">
              <w:rPr>
                <w:rFonts w:ascii="Calibri" w:hAnsi="Calibri"/>
              </w:rPr>
              <w:t>Yes – Annual Reports</w:t>
            </w:r>
            <w:r w:rsidR="00F815F4" w:rsidRPr="00A8377A">
              <w:rPr>
                <w:rFonts w:ascii="Calibri" w:hAnsi="Calibri"/>
              </w:rPr>
              <w:t>, regular reports to the elected members</w:t>
            </w:r>
            <w:r w:rsidRPr="00A8377A">
              <w:rPr>
                <w:rFonts w:ascii="Calibri" w:hAnsi="Calibri"/>
              </w:rPr>
              <w:t xml:space="preserve"> &amp; </w:t>
            </w:r>
            <w:r w:rsidR="00F815F4" w:rsidRPr="00A8377A">
              <w:rPr>
                <w:rFonts w:ascii="Calibri" w:hAnsi="Calibri"/>
              </w:rPr>
              <w:t>national Performance Indicators</w:t>
            </w:r>
            <w:r w:rsidR="00FC3081" w:rsidRPr="00A8377A">
              <w:rPr>
                <w:rFonts w:ascii="Calibri" w:hAnsi="Calibri"/>
                <w:sz w:val="22"/>
              </w:rPr>
              <w:t xml:space="preserve">, </w:t>
            </w:r>
            <w:r w:rsidR="00FC3081" w:rsidRPr="00A8377A">
              <w:rPr>
                <w:rFonts w:ascii="Calibri" w:hAnsi="Calibri"/>
              </w:rPr>
              <w:t>monthly CE reports to members,</w:t>
            </w:r>
          </w:p>
        </w:tc>
      </w:tr>
      <w:tr w:rsidR="00AA511A" w:rsidRPr="004D52E7" w14:paraId="024F5F81" w14:textId="77777777" w:rsidTr="0007099B">
        <w:tc>
          <w:tcPr>
            <w:tcW w:w="2813" w:type="pct"/>
            <w:vAlign w:val="center"/>
          </w:tcPr>
          <w:p w14:paraId="5B212BAE" w14:textId="77777777" w:rsidR="00AA511A" w:rsidRPr="004D52E7" w:rsidRDefault="00AA511A" w:rsidP="00385D4A">
            <w:pPr>
              <w:rPr>
                <w:rFonts w:ascii="Calibri" w:hAnsi="Calibri"/>
                <w:sz w:val="22"/>
              </w:rPr>
            </w:pPr>
            <w:r w:rsidRPr="004D52E7">
              <w:rPr>
                <w:rFonts w:ascii="Calibri" w:hAnsi="Calibri"/>
                <w:sz w:val="22"/>
              </w:rPr>
              <w:t>5.7 Are unit costings compiled for performance monitoring?</w:t>
            </w:r>
          </w:p>
        </w:tc>
        <w:tc>
          <w:tcPr>
            <w:tcW w:w="593" w:type="pct"/>
          </w:tcPr>
          <w:p w14:paraId="2295A261" w14:textId="77777777" w:rsidR="00AA511A" w:rsidRPr="00A8377A" w:rsidRDefault="00AA511A" w:rsidP="00385D4A">
            <w:pPr>
              <w:jc w:val="center"/>
              <w:rPr>
                <w:rFonts w:ascii="Calibri" w:hAnsi="Calibri"/>
                <w:sz w:val="22"/>
              </w:rPr>
            </w:pPr>
            <w:r w:rsidRPr="00A8377A">
              <w:rPr>
                <w:rFonts w:ascii="Calibri" w:hAnsi="Calibri"/>
                <w:sz w:val="22"/>
              </w:rPr>
              <w:t>2</w:t>
            </w:r>
          </w:p>
        </w:tc>
        <w:tc>
          <w:tcPr>
            <w:tcW w:w="1594" w:type="pct"/>
          </w:tcPr>
          <w:p w14:paraId="618339DB" w14:textId="77777777" w:rsidR="00AA511A" w:rsidRPr="00A8377A" w:rsidRDefault="00AA511A" w:rsidP="00385D4A">
            <w:pPr>
              <w:rPr>
                <w:rFonts w:ascii="Calibri" w:hAnsi="Calibri"/>
                <w:sz w:val="22"/>
              </w:rPr>
            </w:pPr>
            <w:r w:rsidRPr="00A8377A">
              <w:rPr>
                <w:rFonts w:ascii="Calibri" w:hAnsi="Calibri"/>
              </w:rPr>
              <w:t>Yes – where applicable</w:t>
            </w:r>
          </w:p>
        </w:tc>
      </w:tr>
      <w:tr w:rsidR="00AA511A" w:rsidRPr="004D52E7" w14:paraId="76936BEA" w14:textId="77777777" w:rsidTr="0007099B">
        <w:tc>
          <w:tcPr>
            <w:tcW w:w="2813" w:type="pct"/>
            <w:vAlign w:val="center"/>
          </w:tcPr>
          <w:p w14:paraId="3A0F7C47" w14:textId="77777777" w:rsidR="00AA511A" w:rsidRPr="004D52E7" w:rsidRDefault="00AA511A" w:rsidP="00385D4A">
            <w:pPr>
              <w:rPr>
                <w:rFonts w:ascii="Calibri" w:hAnsi="Calibri"/>
                <w:sz w:val="22"/>
                <w:highlight w:val="green"/>
              </w:rPr>
            </w:pPr>
            <w:r w:rsidRPr="004D52E7">
              <w:rPr>
                <w:rFonts w:ascii="Calibri" w:hAnsi="Calibri"/>
                <w:sz w:val="22"/>
              </w:rPr>
              <w:t>5.8 Are other data compiled to monitor performance?</w:t>
            </w:r>
          </w:p>
        </w:tc>
        <w:tc>
          <w:tcPr>
            <w:tcW w:w="593" w:type="pct"/>
          </w:tcPr>
          <w:p w14:paraId="7F1F9445" w14:textId="77777777" w:rsidR="00AA511A" w:rsidRPr="00A8377A" w:rsidRDefault="00AA511A" w:rsidP="00385D4A">
            <w:pPr>
              <w:jc w:val="center"/>
              <w:rPr>
                <w:rFonts w:ascii="Calibri" w:hAnsi="Calibri"/>
                <w:sz w:val="22"/>
              </w:rPr>
            </w:pPr>
            <w:r w:rsidRPr="00A8377A">
              <w:rPr>
                <w:rFonts w:ascii="Calibri" w:hAnsi="Calibri"/>
                <w:sz w:val="22"/>
              </w:rPr>
              <w:t>3</w:t>
            </w:r>
          </w:p>
        </w:tc>
        <w:tc>
          <w:tcPr>
            <w:tcW w:w="1594" w:type="pct"/>
          </w:tcPr>
          <w:p w14:paraId="79882229" w14:textId="354C2DD3" w:rsidR="00AA511A" w:rsidRPr="00A8377A" w:rsidRDefault="00AA511A" w:rsidP="00385D4A">
            <w:pPr>
              <w:rPr>
                <w:rFonts w:ascii="Calibri" w:hAnsi="Calibri"/>
                <w:sz w:val="22"/>
              </w:rPr>
            </w:pPr>
            <w:r w:rsidRPr="00A8377A">
              <w:rPr>
                <w:rFonts w:ascii="Calibri" w:hAnsi="Calibri"/>
              </w:rPr>
              <w:t>Local Service Indicators developed</w:t>
            </w:r>
            <w:r w:rsidR="00FC3081" w:rsidRPr="00A8377A">
              <w:rPr>
                <w:rFonts w:ascii="Calibri" w:hAnsi="Calibri"/>
              </w:rPr>
              <w:t>, Business Unit Planning &amp; Review</w:t>
            </w:r>
          </w:p>
        </w:tc>
      </w:tr>
      <w:tr w:rsidR="00AA511A" w:rsidRPr="004D52E7" w14:paraId="5F3D7CBD" w14:textId="77777777" w:rsidTr="0007099B">
        <w:tc>
          <w:tcPr>
            <w:tcW w:w="2813" w:type="pct"/>
            <w:vAlign w:val="center"/>
          </w:tcPr>
          <w:p w14:paraId="109FD4F0" w14:textId="77777777" w:rsidR="00AA511A" w:rsidRPr="004D52E7" w:rsidRDefault="00AA511A" w:rsidP="00385D4A">
            <w:pPr>
              <w:rPr>
                <w:rFonts w:ascii="Calibri" w:hAnsi="Calibri"/>
                <w:sz w:val="22"/>
              </w:rPr>
            </w:pPr>
            <w:r w:rsidRPr="004D52E7">
              <w:rPr>
                <w:rFonts w:ascii="Calibri" w:hAnsi="Calibri"/>
                <w:sz w:val="22"/>
              </w:rPr>
              <w:t>5.9 Is there a method for monitoring effectiveness on an on</w:t>
            </w:r>
            <w:r w:rsidR="00BE256B" w:rsidRPr="004D52E7">
              <w:rPr>
                <w:rFonts w:ascii="Calibri" w:hAnsi="Calibri"/>
                <w:sz w:val="22"/>
              </w:rPr>
              <w:t>-</w:t>
            </w:r>
            <w:r w:rsidRPr="004D52E7">
              <w:rPr>
                <w:rFonts w:ascii="Calibri" w:hAnsi="Calibri"/>
                <w:sz w:val="22"/>
              </w:rPr>
              <w:t>going basis?</w:t>
            </w:r>
          </w:p>
        </w:tc>
        <w:tc>
          <w:tcPr>
            <w:tcW w:w="593" w:type="pct"/>
          </w:tcPr>
          <w:p w14:paraId="5EB8C870" w14:textId="77777777" w:rsidR="00AA511A" w:rsidRPr="00A8377A" w:rsidRDefault="00AA511A" w:rsidP="00385D4A">
            <w:pPr>
              <w:jc w:val="center"/>
              <w:rPr>
                <w:rFonts w:ascii="Calibri" w:hAnsi="Calibri"/>
                <w:sz w:val="22"/>
              </w:rPr>
            </w:pPr>
            <w:r w:rsidRPr="00A8377A">
              <w:rPr>
                <w:rFonts w:ascii="Calibri" w:hAnsi="Calibri"/>
                <w:sz w:val="22"/>
              </w:rPr>
              <w:t>3</w:t>
            </w:r>
          </w:p>
        </w:tc>
        <w:tc>
          <w:tcPr>
            <w:tcW w:w="1594" w:type="pct"/>
          </w:tcPr>
          <w:p w14:paraId="71EE54F0" w14:textId="72092624" w:rsidR="00AA511A" w:rsidRPr="00A8377A" w:rsidRDefault="00AA511A" w:rsidP="00385D4A">
            <w:pPr>
              <w:rPr>
                <w:rFonts w:ascii="Calibri" w:hAnsi="Calibri"/>
                <w:sz w:val="22"/>
              </w:rPr>
            </w:pPr>
            <w:r w:rsidRPr="00A8377A">
              <w:rPr>
                <w:rFonts w:ascii="Calibri" w:hAnsi="Calibri"/>
              </w:rPr>
              <w:t>Yes – Spending programme defined as part of the Annual Budget Process</w:t>
            </w:r>
            <w:r w:rsidR="00F815F4" w:rsidRPr="00A8377A">
              <w:rPr>
                <w:rFonts w:ascii="Calibri" w:hAnsi="Calibri"/>
              </w:rPr>
              <w:t>, and regular monitoring of budgets by Finance Dept and Budget Holders</w:t>
            </w:r>
            <w:r w:rsidR="00FC3081" w:rsidRPr="00A8377A">
              <w:rPr>
                <w:rFonts w:ascii="Calibri" w:hAnsi="Calibri"/>
              </w:rPr>
              <w:t>. Performance Indicator review, Directorate reports, National Performance Indicators and Annual Service Delivery Plan.</w:t>
            </w:r>
          </w:p>
        </w:tc>
      </w:tr>
      <w:tr w:rsidR="00AA511A" w:rsidRPr="000027EB" w14:paraId="1746BC30" w14:textId="77777777" w:rsidTr="0007099B">
        <w:tc>
          <w:tcPr>
            <w:tcW w:w="2813" w:type="pct"/>
            <w:vAlign w:val="center"/>
          </w:tcPr>
          <w:p w14:paraId="54E73ABF" w14:textId="77777777" w:rsidR="00AA511A" w:rsidRPr="004D52E7" w:rsidRDefault="00AA511A" w:rsidP="00385D4A">
            <w:pPr>
              <w:rPr>
                <w:rFonts w:ascii="Calibri" w:hAnsi="Calibri" w:cs="Tahoma"/>
                <w:sz w:val="22"/>
              </w:rPr>
            </w:pPr>
            <w:r w:rsidRPr="004D52E7">
              <w:rPr>
                <w:rFonts w:ascii="Calibri" w:hAnsi="Calibri" w:cs="Tahoma"/>
                <w:sz w:val="22"/>
              </w:rPr>
              <w:t>5.10 Has the organisation engaged in any other ‘evaluation proofing’</w:t>
            </w:r>
            <w:r w:rsidRPr="004D52E7">
              <w:rPr>
                <w:rFonts w:ascii="Calibri" w:hAnsi="Calibri"/>
                <w:sz w:val="22"/>
                <w:vertAlign w:val="superscript"/>
              </w:rPr>
              <w:footnoteReference w:id="1"/>
            </w:r>
            <w:r w:rsidRPr="004D52E7">
              <w:rPr>
                <w:rFonts w:ascii="Calibri" w:hAnsi="Calibri" w:cs="Tahoma"/>
                <w:sz w:val="22"/>
              </w:rPr>
              <w:t xml:space="preserve"> of programmes/projects?</w:t>
            </w:r>
          </w:p>
        </w:tc>
        <w:tc>
          <w:tcPr>
            <w:tcW w:w="593" w:type="pct"/>
          </w:tcPr>
          <w:p w14:paraId="45C5944B" w14:textId="77777777" w:rsidR="00AA511A" w:rsidRPr="00A8377A" w:rsidRDefault="00AA511A" w:rsidP="00385D4A">
            <w:pPr>
              <w:jc w:val="center"/>
              <w:rPr>
                <w:rFonts w:ascii="Calibri" w:hAnsi="Calibri" w:cs="Tahoma"/>
                <w:sz w:val="22"/>
              </w:rPr>
            </w:pPr>
            <w:r w:rsidRPr="00A8377A">
              <w:rPr>
                <w:rFonts w:ascii="Calibri" w:hAnsi="Calibri" w:cs="Tahoma"/>
                <w:sz w:val="22"/>
              </w:rPr>
              <w:t>2</w:t>
            </w:r>
          </w:p>
        </w:tc>
        <w:tc>
          <w:tcPr>
            <w:tcW w:w="1594" w:type="pct"/>
          </w:tcPr>
          <w:p w14:paraId="47D6D218" w14:textId="38F4B4AA" w:rsidR="00AA511A" w:rsidRPr="00A8377A" w:rsidRDefault="00AA511A" w:rsidP="00385D4A">
            <w:pPr>
              <w:pStyle w:val="NoSpacing"/>
            </w:pPr>
            <w:r w:rsidRPr="00A8377A">
              <w:rPr>
                <w:sz w:val="20"/>
              </w:rPr>
              <w:t>Efficiency Unit in place in Kerry County Council</w:t>
            </w:r>
            <w:r w:rsidR="00CF6F4D">
              <w:rPr>
                <w:sz w:val="20"/>
              </w:rPr>
              <w:t>. Robust budgetary management process in place.</w:t>
            </w:r>
          </w:p>
        </w:tc>
      </w:tr>
    </w:tbl>
    <w:p w14:paraId="0FAE2C45" w14:textId="3C45464A" w:rsidR="00AA511A" w:rsidRPr="007324EB" w:rsidRDefault="00AA511A" w:rsidP="00F118FA">
      <w:pPr>
        <w:jc w:val="both"/>
        <w:rPr>
          <w:rFonts w:ascii="Calibri" w:hAnsi="Calibri" w:cs="Tahoma"/>
          <w:b/>
          <w:sz w:val="24"/>
          <w:szCs w:val="24"/>
        </w:rPr>
      </w:pPr>
      <w:r w:rsidRPr="000027EB">
        <w:rPr>
          <w:rFonts w:cs="Tahoma"/>
          <w:color w:val="FF0000"/>
          <w:szCs w:val="20"/>
        </w:rPr>
        <w:br w:type="page"/>
      </w:r>
      <w:r w:rsidRPr="007324EB">
        <w:rPr>
          <w:rFonts w:ascii="Calibri" w:hAnsi="Calibri" w:cs="Tahoma"/>
          <w:b/>
          <w:sz w:val="24"/>
          <w:szCs w:val="24"/>
        </w:rPr>
        <w:lastRenderedPageBreak/>
        <w:t>Checklist 6 – To be completed in respect of capital projects/programmes &amp; capital grant schemes discontinued in the year under review.</w:t>
      </w:r>
    </w:p>
    <w:tbl>
      <w:tblPr>
        <w:tblW w:w="51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8"/>
        <w:gridCol w:w="1176"/>
        <w:gridCol w:w="2536"/>
      </w:tblGrid>
      <w:tr w:rsidR="007324EB" w:rsidRPr="00057ED1" w14:paraId="17665A7E" w14:textId="35E52C94" w:rsidTr="007324EB">
        <w:trPr>
          <w:trHeight w:val="1378"/>
        </w:trPr>
        <w:tc>
          <w:tcPr>
            <w:tcW w:w="3021" w:type="pct"/>
            <w:tcBorders>
              <w:top w:val="single" w:sz="4" w:space="0" w:color="auto"/>
              <w:left w:val="single" w:sz="4" w:space="0" w:color="auto"/>
              <w:bottom w:val="single" w:sz="4" w:space="0" w:color="auto"/>
              <w:right w:val="single" w:sz="4" w:space="0" w:color="auto"/>
            </w:tcBorders>
            <w:shd w:val="clear" w:color="auto" w:fill="E6E6E6"/>
            <w:hideMark/>
          </w:tcPr>
          <w:p w14:paraId="5C027CD0" w14:textId="77777777" w:rsidR="007324EB" w:rsidRDefault="007324EB" w:rsidP="00E66475">
            <w:pPr>
              <w:spacing w:line="360" w:lineRule="auto"/>
              <w:jc w:val="both"/>
              <w:rPr>
                <w:rFonts w:cs="Arial"/>
                <w:b/>
                <w:szCs w:val="20"/>
              </w:rPr>
            </w:pPr>
          </w:p>
          <w:p w14:paraId="667B1393" w14:textId="77777777" w:rsidR="007324EB" w:rsidRPr="00057ED1" w:rsidRDefault="007324EB" w:rsidP="00E66475">
            <w:pPr>
              <w:spacing w:line="360" w:lineRule="auto"/>
              <w:jc w:val="both"/>
              <w:rPr>
                <w:rFonts w:cs="Arial"/>
                <w:b/>
                <w:szCs w:val="20"/>
              </w:rPr>
            </w:pPr>
            <w:r w:rsidRPr="00057ED1">
              <w:rPr>
                <w:rFonts w:cs="Arial"/>
                <w:b/>
                <w:szCs w:val="20"/>
              </w:rPr>
              <w:t>Capital Expenditure Recently Completed</w:t>
            </w:r>
          </w:p>
        </w:tc>
        <w:tc>
          <w:tcPr>
            <w:tcW w:w="627"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1AAACA58" w14:textId="77777777" w:rsidR="007324EB" w:rsidRPr="00057ED1" w:rsidRDefault="007324EB" w:rsidP="00E66475">
            <w:pPr>
              <w:spacing w:line="256" w:lineRule="auto"/>
              <w:ind w:left="113" w:right="113"/>
              <w:jc w:val="both"/>
              <w:rPr>
                <w:rFonts w:cs="Arial"/>
                <w:b/>
                <w:szCs w:val="20"/>
              </w:rPr>
            </w:pPr>
            <w:r w:rsidRPr="00057ED1">
              <w:rPr>
                <w:rFonts w:cs="Arial"/>
                <w:b/>
                <w:szCs w:val="20"/>
              </w:rPr>
              <w:t>Self-Assessed Compliance Rating:  1 - 3</w:t>
            </w:r>
          </w:p>
        </w:tc>
        <w:tc>
          <w:tcPr>
            <w:tcW w:w="1352" w:type="pct"/>
            <w:tcBorders>
              <w:top w:val="single" w:sz="4" w:space="0" w:color="auto"/>
              <w:left w:val="single" w:sz="4" w:space="0" w:color="auto"/>
              <w:bottom w:val="single" w:sz="4" w:space="0" w:color="auto"/>
              <w:right w:val="single" w:sz="4" w:space="0" w:color="auto"/>
            </w:tcBorders>
            <w:shd w:val="clear" w:color="auto" w:fill="E6E6E6"/>
            <w:hideMark/>
          </w:tcPr>
          <w:p w14:paraId="25214093" w14:textId="77777777" w:rsidR="007324EB" w:rsidRDefault="007324EB" w:rsidP="00E66475">
            <w:pPr>
              <w:spacing w:line="360" w:lineRule="auto"/>
              <w:jc w:val="both"/>
              <w:rPr>
                <w:rFonts w:cs="Arial"/>
                <w:b/>
                <w:szCs w:val="20"/>
              </w:rPr>
            </w:pPr>
          </w:p>
          <w:p w14:paraId="07B7207F" w14:textId="77777777" w:rsidR="007324EB" w:rsidRPr="00057ED1" w:rsidRDefault="007324EB" w:rsidP="00E66475">
            <w:pPr>
              <w:spacing w:line="360" w:lineRule="auto"/>
              <w:jc w:val="both"/>
              <w:rPr>
                <w:rFonts w:cs="Arial"/>
                <w:b/>
                <w:szCs w:val="20"/>
              </w:rPr>
            </w:pPr>
            <w:r w:rsidRPr="00057ED1">
              <w:rPr>
                <w:rFonts w:cs="Arial"/>
                <w:b/>
                <w:szCs w:val="20"/>
              </w:rPr>
              <w:t>Comment/Action Required</w:t>
            </w:r>
          </w:p>
        </w:tc>
      </w:tr>
      <w:tr w:rsidR="007324EB" w:rsidRPr="00057ED1" w14:paraId="161E25C2" w14:textId="0078814E" w:rsidTr="007324EB">
        <w:tc>
          <w:tcPr>
            <w:tcW w:w="3021" w:type="pct"/>
            <w:tcBorders>
              <w:top w:val="single" w:sz="4" w:space="0" w:color="auto"/>
              <w:left w:val="single" w:sz="4" w:space="0" w:color="auto"/>
              <w:bottom w:val="single" w:sz="4" w:space="0" w:color="auto"/>
              <w:right w:val="single" w:sz="4" w:space="0" w:color="auto"/>
            </w:tcBorders>
            <w:vAlign w:val="center"/>
            <w:hideMark/>
          </w:tcPr>
          <w:p w14:paraId="3BD82FC9" w14:textId="793B69D4" w:rsidR="007324EB" w:rsidRPr="0090347A" w:rsidRDefault="007324EB" w:rsidP="00C56603">
            <w:pPr>
              <w:spacing w:after="240" w:afterAutospacing="0" w:line="276" w:lineRule="auto"/>
              <w:rPr>
                <w:rFonts w:cs="Arial"/>
                <w:szCs w:val="20"/>
              </w:rPr>
            </w:pPr>
            <w:proofErr w:type="gramStart"/>
            <w:r w:rsidRPr="0090347A">
              <w:rPr>
                <w:rFonts w:cs="Arial"/>
                <w:szCs w:val="20"/>
              </w:rPr>
              <w:t>6.1  How</w:t>
            </w:r>
            <w:proofErr w:type="gramEnd"/>
            <w:r w:rsidRPr="0090347A">
              <w:rPr>
                <w:rFonts w:cs="Arial"/>
                <w:szCs w:val="20"/>
              </w:rPr>
              <w:t xml:space="preserve"> many Project Completion Reports were completed in the year under review?</w:t>
            </w:r>
          </w:p>
        </w:tc>
        <w:tc>
          <w:tcPr>
            <w:tcW w:w="627" w:type="pct"/>
            <w:tcBorders>
              <w:top w:val="single" w:sz="4" w:space="0" w:color="auto"/>
              <w:left w:val="single" w:sz="4" w:space="0" w:color="auto"/>
              <w:bottom w:val="single" w:sz="4" w:space="0" w:color="auto"/>
              <w:right w:val="single" w:sz="4" w:space="0" w:color="auto"/>
            </w:tcBorders>
            <w:vAlign w:val="center"/>
          </w:tcPr>
          <w:p w14:paraId="6FADFA9F" w14:textId="102A232B" w:rsidR="007324EB" w:rsidRPr="0090347A" w:rsidRDefault="007324EB" w:rsidP="00E66475">
            <w:pPr>
              <w:spacing w:line="360" w:lineRule="auto"/>
              <w:jc w:val="center"/>
              <w:rPr>
                <w:rFonts w:cs="Arial"/>
                <w:szCs w:val="20"/>
              </w:rPr>
            </w:pPr>
            <w:r w:rsidRPr="0090347A">
              <w:rPr>
                <w:rFonts w:cs="Arial"/>
                <w:szCs w:val="20"/>
              </w:rPr>
              <w:t>2</w:t>
            </w:r>
          </w:p>
        </w:tc>
        <w:tc>
          <w:tcPr>
            <w:tcW w:w="1352" w:type="pct"/>
            <w:tcBorders>
              <w:top w:val="single" w:sz="4" w:space="0" w:color="auto"/>
              <w:left w:val="single" w:sz="4" w:space="0" w:color="auto"/>
              <w:bottom w:val="single" w:sz="4" w:space="0" w:color="auto"/>
              <w:right w:val="single" w:sz="4" w:space="0" w:color="auto"/>
            </w:tcBorders>
          </w:tcPr>
          <w:p w14:paraId="0A9FB892" w14:textId="11192F40" w:rsidR="007324EB" w:rsidRPr="0090347A" w:rsidRDefault="00877710" w:rsidP="002540A8">
            <w:pPr>
              <w:spacing w:after="0" w:afterAutospacing="0" w:line="360" w:lineRule="auto"/>
              <w:jc w:val="center"/>
              <w:rPr>
                <w:rFonts w:cs="Arial"/>
                <w:sz w:val="18"/>
                <w:szCs w:val="20"/>
              </w:rPr>
            </w:pPr>
            <w:r w:rsidRPr="00F46A47">
              <w:rPr>
                <w:rFonts w:cs="Arial"/>
                <w:sz w:val="18"/>
                <w:szCs w:val="20"/>
              </w:rPr>
              <w:t>1</w:t>
            </w:r>
            <w:r w:rsidR="00F46A47" w:rsidRPr="00F46A47">
              <w:rPr>
                <w:rFonts w:cs="Arial"/>
                <w:sz w:val="18"/>
                <w:szCs w:val="20"/>
              </w:rPr>
              <w:t>3</w:t>
            </w:r>
            <w:r w:rsidR="007324EB" w:rsidRPr="00F46A47">
              <w:rPr>
                <w:rFonts w:cs="Arial"/>
                <w:sz w:val="18"/>
                <w:szCs w:val="20"/>
              </w:rPr>
              <w:t xml:space="preserve"> </w:t>
            </w:r>
            <w:r w:rsidR="007324EB" w:rsidRPr="0090347A">
              <w:rPr>
                <w:rFonts w:cs="Arial"/>
                <w:sz w:val="18"/>
                <w:szCs w:val="20"/>
              </w:rPr>
              <w:t xml:space="preserve">Project Completion </w:t>
            </w:r>
          </w:p>
          <w:p w14:paraId="0074A658" w14:textId="798E819F" w:rsidR="007324EB" w:rsidRPr="0090347A" w:rsidRDefault="007324EB" w:rsidP="00466234">
            <w:pPr>
              <w:spacing w:line="360" w:lineRule="auto"/>
              <w:jc w:val="center"/>
              <w:rPr>
                <w:rFonts w:cs="Arial"/>
                <w:szCs w:val="20"/>
              </w:rPr>
            </w:pPr>
            <w:r w:rsidRPr="0090347A">
              <w:rPr>
                <w:rFonts w:cs="Arial"/>
                <w:sz w:val="18"/>
                <w:szCs w:val="20"/>
              </w:rPr>
              <w:t xml:space="preserve">/ Closeout Reports Completed </w:t>
            </w:r>
          </w:p>
        </w:tc>
      </w:tr>
      <w:tr w:rsidR="007324EB" w:rsidRPr="00057ED1" w14:paraId="2D0B5554" w14:textId="243B7844" w:rsidTr="007324EB">
        <w:tc>
          <w:tcPr>
            <w:tcW w:w="3021" w:type="pct"/>
            <w:tcBorders>
              <w:top w:val="single" w:sz="4" w:space="0" w:color="auto"/>
              <w:left w:val="single" w:sz="4" w:space="0" w:color="auto"/>
              <w:bottom w:val="single" w:sz="4" w:space="0" w:color="auto"/>
              <w:right w:val="single" w:sz="4" w:space="0" w:color="auto"/>
            </w:tcBorders>
            <w:vAlign w:val="center"/>
            <w:hideMark/>
          </w:tcPr>
          <w:p w14:paraId="69300DF0" w14:textId="64102EA3" w:rsidR="007324EB" w:rsidRPr="00A679B6" w:rsidRDefault="007324EB" w:rsidP="00C56603">
            <w:pPr>
              <w:spacing w:after="240" w:afterAutospacing="0" w:line="276" w:lineRule="auto"/>
              <w:rPr>
                <w:rFonts w:cs="Arial"/>
                <w:szCs w:val="20"/>
              </w:rPr>
            </w:pPr>
            <w:proofErr w:type="gramStart"/>
            <w:r>
              <w:rPr>
                <w:rFonts w:cs="Arial"/>
                <w:szCs w:val="20"/>
              </w:rPr>
              <w:t xml:space="preserve">6.2  </w:t>
            </w:r>
            <w:r w:rsidRPr="00A679B6">
              <w:rPr>
                <w:rFonts w:cs="Arial"/>
                <w:szCs w:val="20"/>
              </w:rPr>
              <w:t>Were</w:t>
            </w:r>
            <w:proofErr w:type="gramEnd"/>
            <w:r w:rsidRPr="00A679B6">
              <w:rPr>
                <w:rFonts w:cs="Arial"/>
                <w:szCs w:val="20"/>
              </w:rPr>
              <w:t xml:space="preserve"> lessons learned from Project Completion Reports incorporated into sectoral guidance and disseminated within the Sponsoring Agency and the Approving Authority?</w:t>
            </w:r>
          </w:p>
        </w:tc>
        <w:tc>
          <w:tcPr>
            <w:tcW w:w="627" w:type="pct"/>
            <w:tcBorders>
              <w:top w:val="single" w:sz="4" w:space="0" w:color="auto"/>
              <w:left w:val="single" w:sz="4" w:space="0" w:color="auto"/>
              <w:bottom w:val="single" w:sz="4" w:space="0" w:color="auto"/>
              <w:right w:val="single" w:sz="4" w:space="0" w:color="auto"/>
            </w:tcBorders>
            <w:vAlign w:val="center"/>
          </w:tcPr>
          <w:p w14:paraId="73939F57" w14:textId="3FE8AF75" w:rsidR="007324EB" w:rsidRPr="00057ED1" w:rsidRDefault="007324EB" w:rsidP="00E66475">
            <w:pPr>
              <w:spacing w:line="360" w:lineRule="auto"/>
              <w:jc w:val="center"/>
              <w:rPr>
                <w:rFonts w:cs="Arial"/>
                <w:szCs w:val="20"/>
              </w:rPr>
            </w:pPr>
            <w:r>
              <w:rPr>
                <w:rFonts w:cs="Arial"/>
                <w:szCs w:val="20"/>
              </w:rPr>
              <w:t>3</w:t>
            </w:r>
          </w:p>
        </w:tc>
        <w:tc>
          <w:tcPr>
            <w:tcW w:w="1352" w:type="pct"/>
            <w:tcBorders>
              <w:top w:val="single" w:sz="4" w:space="0" w:color="auto"/>
              <w:left w:val="single" w:sz="4" w:space="0" w:color="auto"/>
              <w:bottom w:val="single" w:sz="4" w:space="0" w:color="auto"/>
              <w:right w:val="single" w:sz="4" w:space="0" w:color="auto"/>
            </w:tcBorders>
          </w:tcPr>
          <w:p w14:paraId="0154CB63" w14:textId="543D59EE" w:rsidR="007324EB" w:rsidRPr="00057ED1" w:rsidRDefault="007324EB" w:rsidP="00E66475">
            <w:pPr>
              <w:spacing w:line="360" w:lineRule="auto"/>
              <w:jc w:val="center"/>
              <w:rPr>
                <w:rFonts w:cs="Arial"/>
                <w:szCs w:val="20"/>
              </w:rPr>
            </w:pPr>
            <w:r>
              <w:rPr>
                <w:rFonts w:cs="Arial"/>
                <w:szCs w:val="20"/>
              </w:rPr>
              <w:t>Yes, where applicable</w:t>
            </w:r>
          </w:p>
        </w:tc>
      </w:tr>
      <w:tr w:rsidR="007324EB" w:rsidRPr="00057ED1" w14:paraId="26C49CB8" w14:textId="3EC5C16F" w:rsidTr="007324EB">
        <w:tc>
          <w:tcPr>
            <w:tcW w:w="3021" w:type="pct"/>
            <w:tcBorders>
              <w:top w:val="single" w:sz="4" w:space="0" w:color="auto"/>
              <w:left w:val="single" w:sz="4" w:space="0" w:color="auto"/>
              <w:bottom w:val="single" w:sz="4" w:space="0" w:color="auto"/>
              <w:right w:val="single" w:sz="4" w:space="0" w:color="auto"/>
            </w:tcBorders>
            <w:vAlign w:val="center"/>
            <w:hideMark/>
          </w:tcPr>
          <w:p w14:paraId="60CA0B4A" w14:textId="45A6F463" w:rsidR="007324EB" w:rsidRPr="0090347A" w:rsidRDefault="007324EB" w:rsidP="00C56603">
            <w:pPr>
              <w:spacing w:after="240" w:afterAutospacing="0" w:line="276" w:lineRule="auto"/>
              <w:rPr>
                <w:rFonts w:cs="Arial"/>
                <w:szCs w:val="20"/>
              </w:rPr>
            </w:pPr>
            <w:proofErr w:type="gramStart"/>
            <w:r w:rsidRPr="0090347A">
              <w:rPr>
                <w:rFonts w:cs="Arial"/>
                <w:szCs w:val="20"/>
              </w:rPr>
              <w:t>6.3  How</w:t>
            </w:r>
            <w:proofErr w:type="gramEnd"/>
            <w:r w:rsidRPr="0090347A">
              <w:rPr>
                <w:rFonts w:cs="Arial"/>
                <w:szCs w:val="20"/>
              </w:rPr>
              <w:t xml:space="preserve"> many Project Completion Reports were published in the year under review?</w:t>
            </w:r>
          </w:p>
        </w:tc>
        <w:tc>
          <w:tcPr>
            <w:tcW w:w="627" w:type="pct"/>
            <w:tcBorders>
              <w:top w:val="single" w:sz="4" w:space="0" w:color="auto"/>
              <w:left w:val="single" w:sz="4" w:space="0" w:color="auto"/>
              <w:bottom w:val="single" w:sz="4" w:space="0" w:color="auto"/>
              <w:right w:val="single" w:sz="4" w:space="0" w:color="auto"/>
            </w:tcBorders>
            <w:vAlign w:val="center"/>
          </w:tcPr>
          <w:p w14:paraId="42200CD5" w14:textId="1DFDEC2B" w:rsidR="007324EB" w:rsidRPr="0090347A" w:rsidRDefault="007324EB" w:rsidP="00E66475">
            <w:pPr>
              <w:spacing w:line="360" w:lineRule="auto"/>
              <w:jc w:val="center"/>
              <w:rPr>
                <w:rFonts w:cs="Arial"/>
                <w:szCs w:val="20"/>
              </w:rPr>
            </w:pPr>
            <w:r w:rsidRPr="0090347A">
              <w:rPr>
                <w:rFonts w:cs="Arial"/>
                <w:szCs w:val="20"/>
              </w:rPr>
              <w:t>2</w:t>
            </w:r>
          </w:p>
        </w:tc>
        <w:tc>
          <w:tcPr>
            <w:tcW w:w="1352" w:type="pct"/>
            <w:tcBorders>
              <w:top w:val="single" w:sz="4" w:space="0" w:color="auto"/>
              <w:left w:val="single" w:sz="4" w:space="0" w:color="auto"/>
              <w:bottom w:val="single" w:sz="4" w:space="0" w:color="auto"/>
              <w:right w:val="single" w:sz="4" w:space="0" w:color="auto"/>
            </w:tcBorders>
          </w:tcPr>
          <w:p w14:paraId="62991B99" w14:textId="595CDBB8" w:rsidR="007324EB" w:rsidRPr="0090347A" w:rsidRDefault="00877710" w:rsidP="00E66475">
            <w:pPr>
              <w:spacing w:line="360" w:lineRule="auto"/>
              <w:jc w:val="center"/>
              <w:rPr>
                <w:rFonts w:cs="Arial"/>
                <w:szCs w:val="20"/>
              </w:rPr>
            </w:pPr>
            <w:r w:rsidRPr="00F46A47">
              <w:rPr>
                <w:rFonts w:cs="Arial"/>
                <w:szCs w:val="20"/>
              </w:rPr>
              <w:t>1</w:t>
            </w:r>
            <w:r w:rsidR="00F46A47" w:rsidRPr="00F46A47">
              <w:rPr>
                <w:rFonts w:cs="Arial"/>
                <w:szCs w:val="20"/>
              </w:rPr>
              <w:t>3</w:t>
            </w:r>
            <w:r w:rsidR="007324EB" w:rsidRPr="00F46A47">
              <w:rPr>
                <w:rFonts w:cs="Arial"/>
                <w:szCs w:val="20"/>
              </w:rPr>
              <w:t xml:space="preserve"> Project </w:t>
            </w:r>
            <w:r w:rsidR="007324EB" w:rsidRPr="0090347A">
              <w:rPr>
                <w:rFonts w:cs="Arial"/>
                <w:szCs w:val="20"/>
              </w:rPr>
              <w:t>Completion/ Closeout Reports published</w:t>
            </w:r>
          </w:p>
        </w:tc>
      </w:tr>
      <w:tr w:rsidR="007324EB" w:rsidRPr="00057ED1" w14:paraId="0AC87B22" w14:textId="1BF72D36" w:rsidTr="001923DD">
        <w:tc>
          <w:tcPr>
            <w:tcW w:w="3021" w:type="pct"/>
            <w:tcBorders>
              <w:top w:val="single" w:sz="4" w:space="0" w:color="auto"/>
              <w:left w:val="single" w:sz="4" w:space="0" w:color="auto"/>
              <w:bottom w:val="single" w:sz="4" w:space="0" w:color="auto"/>
              <w:right w:val="single" w:sz="4" w:space="0" w:color="auto"/>
            </w:tcBorders>
            <w:vAlign w:val="center"/>
            <w:hideMark/>
          </w:tcPr>
          <w:p w14:paraId="6EEB227C" w14:textId="647CB5CC" w:rsidR="007324EB" w:rsidRPr="0090347A" w:rsidRDefault="007324EB" w:rsidP="00C56603">
            <w:pPr>
              <w:spacing w:after="240" w:afterAutospacing="0" w:line="276" w:lineRule="auto"/>
              <w:rPr>
                <w:rFonts w:cs="Arial"/>
                <w:szCs w:val="20"/>
              </w:rPr>
            </w:pPr>
            <w:proofErr w:type="gramStart"/>
            <w:r w:rsidRPr="0090347A">
              <w:rPr>
                <w:rFonts w:cs="Arial"/>
                <w:szCs w:val="20"/>
              </w:rPr>
              <w:t>6.4  How</w:t>
            </w:r>
            <w:proofErr w:type="gramEnd"/>
            <w:r w:rsidRPr="0090347A">
              <w:rPr>
                <w:rFonts w:cs="Arial"/>
                <w:szCs w:val="20"/>
              </w:rPr>
              <w:t xml:space="preserve"> many Ex-Post Evaluations were completed in the year under review?</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4D96DCBE" w14:textId="129AFAB0" w:rsidR="007324EB" w:rsidRPr="0090347A" w:rsidRDefault="00E555A8" w:rsidP="00E66475">
            <w:pPr>
              <w:spacing w:line="360" w:lineRule="auto"/>
              <w:jc w:val="center"/>
              <w:rPr>
                <w:rFonts w:cs="Arial"/>
                <w:szCs w:val="20"/>
              </w:rPr>
            </w:pPr>
            <w:r>
              <w:rPr>
                <w:rFonts w:cs="Arial"/>
                <w:szCs w:val="20"/>
              </w:rPr>
              <w:t>n/a</w:t>
            </w:r>
          </w:p>
        </w:tc>
        <w:tc>
          <w:tcPr>
            <w:tcW w:w="1352" w:type="pct"/>
            <w:tcBorders>
              <w:top w:val="single" w:sz="4" w:space="0" w:color="auto"/>
              <w:left w:val="single" w:sz="4" w:space="0" w:color="auto"/>
              <w:bottom w:val="single" w:sz="4" w:space="0" w:color="auto"/>
              <w:right w:val="single" w:sz="4" w:space="0" w:color="auto"/>
            </w:tcBorders>
            <w:shd w:val="clear" w:color="auto" w:fill="auto"/>
          </w:tcPr>
          <w:p w14:paraId="2F9F3BDE" w14:textId="2ECC7D39" w:rsidR="007324EB" w:rsidRPr="0090347A" w:rsidRDefault="007324EB" w:rsidP="00E66475">
            <w:pPr>
              <w:spacing w:line="360" w:lineRule="auto"/>
              <w:jc w:val="center"/>
              <w:rPr>
                <w:rFonts w:cs="Arial"/>
                <w:szCs w:val="20"/>
              </w:rPr>
            </w:pPr>
            <w:r w:rsidRPr="00F46A47">
              <w:rPr>
                <w:rFonts w:cs="Arial"/>
                <w:sz w:val="18"/>
                <w:szCs w:val="20"/>
              </w:rPr>
              <w:t xml:space="preserve">Ex-Post Evaluation report </w:t>
            </w:r>
            <w:r w:rsidR="005266F7">
              <w:rPr>
                <w:rFonts w:cs="Arial"/>
                <w:sz w:val="18"/>
                <w:szCs w:val="20"/>
              </w:rPr>
              <w:t>was not required for any project on the 2024 inventory</w:t>
            </w:r>
            <w:r w:rsidRPr="00F46A47">
              <w:rPr>
                <w:rFonts w:cs="Arial"/>
                <w:sz w:val="18"/>
                <w:szCs w:val="20"/>
              </w:rPr>
              <w:t xml:space="preserve">, </w:t>
            </w:r>
          </w:p>
        </w:tc>
      </w:tr>
      <w:tr w:rsidR="007324EB" w:rsidRPr="00057ED1" w14:paraId="3F06B5A6" w14:textId="0DC06ABD" w:rsidTr="001923DD">
        <w:tc>
          <w:tcPr>
            <w:tcW w:w="3021" w:type="pct"/>
            <w:tcBorders>
              <w:top w:val="single" w:sz="4" w:space="0" w:color="auto"/>
              <w:left w:val="single" w:sz="4" w:space="0" w:color="auto"/>
              <w:bottom w:val="single" w:sz="4" w:space="0" w:color="auto"/>
              <w:right w:val="single" w:sz="4" w:space="0" w:color="auto"/>
            </w:tcBorders>
            <w:vAlign w:val="center"/>
          </w:tcPr>
          <w:p w14:paraId="55A095CE" w14:textId="707B2BC3" w:rsidR="007324EB" w:rsidRPr="0090347A" w:rsidRDefault="007324EB" w:rsidP="00C56603">
            <w:pPr>
              <w:spacing w:after="240" w:afterAutospacing="0" w:line="276" w:lineRule="auto"/>
              <w:rPr>
                <w:rFonts w:cs="Arial"/>
                <w:szCs w:val="20"/>
              </w:rPr>
            </w:pPr>
            <w:proofErr w:type="gramStart"/>
            <w:r w:rsidRPr="0090347A">
              <w:rPr>
                <w:rFonts w:cs="Arial"/>
                <w:szCs w:val="20"/>
              </w:rPr>
              <w:t>6.5  How</w:t>
            </w:r>
            <w:proofErr w:type="gramEnd"/>
            <w:r w:rsidRPr="0090347A">
              <w:rPr>
                <w:rFonts w:cs="Arial"/>
                <w:szCs w:val="20"/>
              </w:rPr>
              <w:t xml:space="preserve"> many Ex-Post Evaluations were published in the year under review?</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0C9FE55E" w14:textId="3F807F6D" w:rsidR="007324EB" w:rsidRPr="0090347A" w:rsidRDefault="00E555A8" w:rsidP="00E66475">
            <w:pPr>
              <w:spacing w:line="360" w:lineRule="auto"/>
              <w:jc w:val="center"/>
              <w:rPr>
                <w:rFonts w:cs="Arial"/>
                <w:szCs w:val="20"/>
              </w:rPr>
            </w:pPr>
            <w:r>
              <w:rPr>
                <w:rFonts w:cs="Arial"/>
                <w:szCs w:val="20"/>
              </w:rPr>
              <w:t>n/a</w:t>
            </w:r>
          </w:p>
        </w:tc>
        <w:tc>
          <w:tcPr>
            <w:tcW w:w="1352" w:type="pct"/>
            <w:tcBorders>
              <w:top w:val="single" w:sz="4" w:space="0" w:color="auto"/>
              <w:left w:val="single" w:sz="4" w:space="0" w:color="auto"/>
              <w:bottom w:val="single" w:sz="4" w:space="0" w:color="auto"/>
              <w:right w:val="single" w:sz="4" w:space="0" w:color="auto"/>
            </w:tcBorders>
            <w:shd w:val="clear" w:color="auto" w:fill="auto"/>
          </w:tcPr>
          <w:p w14:paraId="6D2EFF58" w14:textId="1D7234C0" w:rsidR="007324EB" w:rsidRPr="0090347A" w:rsidRDefault="005266F7" w:rsidP="00E66475">
            <w:pPr>
              <w:spacing w:line="360" w:lineRule="auto"/>
              <w:jc w:val="center"/>
              <w:rPr>
                <w:rFonts w:cs="Arial"/>
                <w:szCs w:val="20"/>
              </w:rPr>
            </w:pPr>
            <w:r w:rsidRPr="00F46A47">
              <w:rPr>
                <w:rFonts w:cs="Arial"/>
                <w:sz w:val="18"/>
                <w:szCs w:val="20"/>
              </w:rPr>
              <w:t xml:space="preserve">Ex-Post Evaluation report </w:t>
            </w:r>
            <w:r>
              <w:rPr>
                <w:rFonts w:cs="Arial"/>
                <w:sz w:val="18"/>
                <w:szCs w:val="20"/>
              </w:rPr>
              <w:t>was not required for any project on the 2024 inventory</w:t>
            </w:r>
            <w:r w:rsidRPr="00F46A47">
              <w:rPr>
                <w:rFonts w:cs="Arial"/>
                <w:sz w:val="18"/>
                <w:szCs w:val="20"/>
              </w:rPr>
              <w:t>,</w:t>
            </w:r>
          </w:p>
        </w:tc>
      </w:tr>
      <w:tr w:rsidR="007324EB" w:rsidRPr="00057ED1" w14:paraId="06E7A2F9" w14:textId="7E440EA1" w:rsidTr="007324EB">
        <w:tc>
          <w:tcPr>
            <w:tcW w:w="3021" w:type="pct"/>
            <w:tcBorders>
              <w:top w:val="single" w:sz="4" w:space="0" w:color="auto"/>
              <w:left w:val="single" w:sz="4" w:space="0" w:color="auto"/>
              <w:bottom w:val="single" w:sz="4" w:space="0" w:color="auto"/>
              <w:right w:val="single" w:sz="4" w:space="0" w:color="auto"/>
            </w:tcBorders>
            <w:vAlign w:val="center"/>
            <w:hideMark/>
          </w:tcPr>
          <w:p w14:paraId="0D8FBD60" w14:textId="09697F85" w:rsidR="007324EB" w:rsidRPr="00A679B6" w:rsidRDefault="007324EB" w:rsidP="00C56603">
            <w:pPr>
              <w:spacing w:after="240" w:afterAutospacing="0" w:line="276" w:lineRule="auto"/>
              <w:rPr>
                <w:rFonts w:cs="Arial"/>
                <w:szCs w:val="20"/>
              </w:rPr>
            </w:pPr>
            <w:proofErr w:type="gramStart"/>
            <w:r>
              <w:rPr>
                <w:rFonts w:cs="Arial"/>
                <w:szCs w:val="20"/>
              </w:rPr>
              <w:t xml:space="preserve">6.6  </w:t>
            </w:r>
            <w:r w:rsidRPr="00A679B6">
              <w:rPr>
                <w:rFonts w:cs="Arial"/>
                <w:szCs w:val="20"/>
              </w:rPr>
              <w:t>Were</w:t>
            </w:r>
            <w:proofErr w:type="gramEnd"/>
            <w:r w:rsidRPr="00A679B6">
              <w:rPr>
                <w:rFonts w:cs="Arial"/>
                <w:szCs w:val="20"/>
              </w:rPr>
              <w:t xml:space="preserve"> lessons learned from Ex-Post Evaluation reports incorporated into sectoral guidance and disseminated within the Sponsoring Agency and the Approving Authority?</w:t>
            </w:r>
          </w:p>
        </w:tc>
        <w:tc>
          <w:tcPr>
            <w:tcW w:w="627" w:type="pct"/>
            <w:tcBorders>
              <w:top w:val="single" w:sz="4" w:space="0" w:color="auto"/>
              <w:left w:val="single" w:sz="4" w:space="0" w:color="auto"/>
              <w:bottom w:val="single" w:sz="4" w:space="0" w:color="auto"/>
              <w:right w:val="single" w:sz="4" w:space="0" w:color="auto"/>
            </w:tcBorders>
            <w:vAlign w:val="center"/>
          </w:tcPr>
          <w:p w14:paraId="5E60B575" w14:textId="04282877" w:rsidR="007324EB" w:rsidRPr="00057ED1" w:rsidRDefault="007324EB" w:rsidP="00E66475">
            <w:pPr>
              <w:spacing w:line="360" w:lineRule="auto"/>
              <w:jc w:val="center"/>
              <w:rPr>
                <w:rFonts w:cs="Arial"/>
                <w:szCs w:val="20"/>
              </w:rPr>
            </w:pPr>
            <w:r>
              <w:rPr>
                <w:rFonts w:cs="Arial"/>
                <w:szCs w:val="20"/>
              </w:rPr>
              <w:t>3</w:t>
            </w:r>
          </w:p>
        </w:tc>
        <w:tc>
          <w:tcPr>
            <w:tcW w:w="1352" w:type="pct"/>
            <w:tcBorders>
              <w:top w:val="single" w:sz="4" w:space="0" w:color="auto"/>
              <w:left w:val="single" w:sz="4" w:space="0" w:color="auto"/>
              <w:bottom w:val="single" w:sz="4" w:space="0" w:color="auto"/>
              <w:right w:val="single" w:sz="4" w:space="0" w:color="auto"/>
            </w:tcBorders>
          </w:tcPr>
          <w:p w14:paraId="3F1E4270" w14:textId="3051B4B5" w:rsidR="007324EB" w:rsidRPr="00057ED1" w:rsidRDefault="007324EB" w:rsidP="00E66475">
            <w:pPr>
              <w:spacing w:line="360" w:lineRule="auto"/>
              <w:jc w:val="center"/>
              <w:rPr>
                <w:rFonts w:cs="Arial"/>
                <w:szCs w:val="20"/>
              </w:rPr>
            </w:pPr>
            <w:r>
              <w:rPr>
                <w:rFonts w:cs="Arial"/>
                <w:szCs w:val="20"/>
              </w:rPr>
              <w:t>Yes, where applicable</w:t>
            </w:r>
          </w:p>
        </w:tc>
      </w:tr>
      <w:tr w:rsidR="007324EB" w:rsidRPr="00057ED1" w14:paraId="441DE5D4" w14:textId="4B15597C" w:rsidTr="007324EB">
        <w:tc>
          <w:tcPr>
            <w:tcW w:w="3021" w:type="pct"/>
            <w:tcBorders>
              <w:top w:val="single" w:sz="4" w:space="0" w:color="auto"/>
              <w:left w:val="single" w:sz="4" w:space="0" w:color="auto"/>
              <w:bottom w:val="single" w:sz="4" w:space="0" w:color="auto"/>
              <w:right w:val="single" w:sz="4" w:space="0" w:color="auto"/>
            </w:tcBorders>
            <w:vAlign w:val="center"/>
            <w:hideMark/>
          </w:tcPr>
          <w:p w14:paraId="379EB078" w14:textId="5A73167A" w:rsidR="007324EB" w:rsidRPr="00A679B6" w:rsidRDefault="007324EB" w:rsidP="00C56603">
            <w:pPr>
              <w:spacing w:after="240" w:afterAutospacing="0" w:line="276" w:lineRule="auto"/>
              <w:rPr>
                <w:rFonts w:cs="Arial"/>
                <w:szCs w:val="20"/>
              </w:rPr>
            </w:pPr>
            <w:proofErr w:type="gramStart"/>
            <w:r>
              <w:rPr>
                <w:rFonts w:cs="Arial"/>
                <w:szCs w:val="20"/>
              </w:rPr>
              <w:t xml:space="preserve">6.7  </w:t>
            </w:r>
            <w:r w:rsidRPr="00A679B6">
              <w:rPr>
                <w:rFonts w:cs="Arial"/>
                <w:szCs w:val="20"/>
              </w:rPr>
              <w:t>Were</w:t>
            </w:r>
            <w:proofErr w:type="gramEnd"/>
            <w:r w:rsidRPr="00A679B6">
              <w:rPr>
                <w:rFonts w:cs="Arial"/>
                <w:szCs w:val="20"/>
              </w:rPr>
              <w:t xml:space="preserve"> Project Completion Reports and Ex-Post Evaluations carried out by staffing resources independent of project implementation?</w:t>
            </w:r>
          </w:p>
        </w:tc>
        <w:tc>
          <w:tcPr>
            <w:tcW w:w="627" w:type="pct"/>
            <w:tcBorders>
              <w:top w:val="single" w:sz="4" w:space="0" w:color="auto"/>
              <w:left w:val="single" w:sz="4" w:space="0" w:color="auto"/>
              <w:bottom w:val="single" w:sz="4" w:space="0" w:color="auto"/>
              <w:right w:val="single" w:sz="4" w:space="0" w:color="auto"/>
            </w:tcBorders>
            <w:vAlign w:val="center"/>
          </w:tcPr>
          <w:p w14:paraId="5DE4B3C0" w14:textId="1D3DFB47" w:rsidR="007324EB" w:rsidRPr="00057ED1" w:rsidRDefault="007324EB" w:rsidP="00E66475">
            <w:pPr>
              <w:spacing w:line="360" w:lineRule="auto"/>
              <w:jc w:val="center"/>
              <w:rPr>
                <w:rFonts w:cs="Arial"/>
                <w:szCs w:val="20"/>
              </w:rPr>
            </w:pPr>
            <w:r>
              <w:rPr>
                <w:rFonts w:cs="Arial"/>
                <w:szCs w:val="20"/>
              </w:rPr>
              <w:t>3</w:t>
            </w:r>
          </w:p>
        </w:tc>
        <w:tc>
          <w:tcPr>
            <w:tcW w:w="1352" w:type="pct"/>
            <w:tcBorders>
              <w:top w:val="single" w:sz="4" w:space="0" w:color="auto"/>
              <w:left w:val="single" w:sz="4" w:space="0" w:color="auto"/>
              <w:bottom w:val="single" w:sz="4" w:space="0" w:color="auto"/>
              <w:right w:val="single" w:sz="4" w:space="0" w:color="auto"/>
            </w:tcBorders>
          </w:tcPr>
          <w:p w14:paraId="29D0A385" w14:textId="4FC85B6D" w:rsidR="007A2C93" w:rsidRPr="00057ED1" w:rsidRDefault="00A56C63" w:rsidP="00A56C63">
            <w:pPr>
              <w:jc w:val="center"/>
              <w:rPr>
                <w:rFonts w:cs="Arial"/>
                <w:szCs w:val="20"/>
              </w:rPr>
            </w:pPr>
            <w:r>
              <w:rPr>
                <w:rFonts w:cs="Arial"/>
                <w:szCs w:val="20"/>
              </w:rPr>
              <w:t xml:space="preserve">Project Managers completed </w:t>
            </w:r>
            <w:proofErr w:type="gramStart"/>
            <w:r>
              <w:rPr>
                <w:rFonts w:cs="Arial"/>
                <w:szCs w:val="20"/>
              </w:rPr>
              <w:t>PCRs,</w:t>
            </w:r>
            <w:proofErr w:type="gramEnd"/>
            <w:r>
              <w:rPr>
                <w:rFonts w:cs="Arial"/>
                <w:szCs w:val="20"/>
              </w:rPr>
              <w:t xml:space="preserve"> these were reviewed with relevant Government Departments.</w:t>
            </w:r>
          </w:p>
        </w:tc>
      </w:tr>
      <w:tr w:rsidR="007324EB" w:rsidRPr="00057ED1" w14:paraId="72AE36BB" w14:textId="3B1E2764" w:rsidTr="007324EB">
        <w:tc>
          <w:tcPr>
            <w:tcW w:w="3021" w:type="pct"/>
            <w:tcBorders>
              <w:top w:val="single" w:sz="4" w:space="0" w:color="auto"/>
              <w:left w:val="single" w:sz="4" w:space="0" w:color="auto"/>
              <w:bottom w:val="single" w:sz="4" w:space="0" w:color="auto"/>
              <w:right w:val="single" w:sz="4" w:space="0" w:color="auto"/>
            </w:tcBorders>
            <w:vAlign w:val="center"/>
          </w:tcPr>
          <w:p w14:paraId="04A29C3D" w14:textId="30F58288" w:rsidR="007324EB" w:rsidRPr="00A679B6" w:rsidRDefault="007324EB" w:rsidP="00C56603">
            <w:pPr>
              <w:spacing w:after="240" w:afterAutospacing="0" w:line="276" w:lineRule="auto"/>
              <w:rPr>
                <w:rFonts w:cs="Arial"/>
                <w:szCs w:val="20"/>
              </w:rPr>
            </w:pPr>
            <w:proofErr w:type="gramStart"/>
            <w:r>
              <w:rPr>
                <w:rFonts w:cs="Arial"/>
                <w:szCs w:val="20"/>
              </w:rPr>
              <w:t xml:space="preserve">6.8  </w:t>
            </w:r>
            <w:r w:rsidRPr="00A679B6">
              <w:rPr>
                <w:rFonts w:cs="Arial"/>
                <w:szCs w:val="20"/>
              </w:rPr>
              <w:t>Were</w:t>
            </w:r>
            <w:proofErr w:type="gramEnd"/>
            <w:r w:rsidRPr="00A679B6">
              <w:rPr>
                <w:rFonts w:cs="Arial"/>
                <w:szCs w:val="20"/>
              </w:rPr>
              <w:t xml:space="preserve"> Project Completion Reports and Ex-Post Evaluation Reports for projects over €50m sent to DPER for dissemination?</w:t>
            </w:r>
          </w:p>
        </w:tc>
        <w:tc>
          <w:tcPr>
            <w:tcW w:w="627" w:type="pct"/>
            <w:tcBorders>
              <w:top w:val="single" w:sz="4" w:space="0" w:color="auto"/>
              <w:left w:val="single" w:sz="4" w:space="0" w:color="auto"/>
              <w:bottom w:val="single" w:sz="4" w:space="0" w:color="auto"/>
              <w:right w:val="single" w:sz="4" w:space="0" w:color="auto"/>
            </w:tcBorders>
            <w:vAlign w:val="center"/>
          </w:tcPr>
          <w:p w14:paraId="6D5092D8" w14:textId="1D2443EA" w:rsidR="007324EB" w:rsidRPr="00057ED1" w:rsidRDefault="007324EB" w:rsidP="00E66475">
            <w:pPr>
              <w:spacing w:line="360" w:lineRule="auto"/>
              <w:jc w:val="center"/>
              <w:rPr>
                <w:rFonts w:cs="Arial"/>
                <w:szCs w:val="20"/>
              </w:rPr>
            </w:pPr>
            <w:r>
              <w:rPr>
                <w:rFonts w:cs="Arial"/>
                <w:szCs w:val="20"/>
              </w:rPr>
              <w:t>n/a</w:t>
            </w:r>
          </w:p>
        </w:tc>
        <w:tc>
          <w:tcPr>
            <w:tcW w:w="1352" w:type="pct"/>
            <w:tcBorders>
              <w:top w:val="single" w:sz="4" w:space="0" w:color="auto"/>
              <w:left w:val="single" w:sz="4" w:space="0" w:color="auto"/>
              <w:bottom w:val="single" w:sz="4" w:space="0" w:color="auto"/>
              <w:right w:val="single" w:sz="4" w:space="0" w:color="auto"/>
            </w:tcBorders>
          </w:tcPr>
          <w:p w14:paraId="471E5BA2" w14:textId="33A293B1" w:rsidR="007324EB" w:rsidRPr="00057ED1" w:rsidRDefault="007324EB" w:rsidP="00E66475">
            <w:pPr>
              <w:spacing w:line="360" w:lineRule="auto"/>
              <w:jc w:val="center"/>
              <w:rPr>
                <w:rFonts w:cs="Arial"/>
                <w:szCs w:val="20"/>
              </w:rPr>
            </w:pPr>
            <w:r>
              <w:rPr>
                <w:rFonts w:cs="Arial"/>
                <w:szCs w:val="20"/>
              </w:rPr>
              <w:t>Not relevant to current inventory</w:t>
            </w:r>
          </w:p>
        </w:tc>
      </w:tr>
    </w:tbl>
    <w:p w14:paraId="165EAE32" w14:textId="009FF0CD" w:rsidR="00AA511A" w:rsidRPr="000027EB" w:rsidRDefault="00AA511A" w:rsidP="000818B9">
      <w:pPr>
        <w:spacing w:line="360" w:lineRule="auto"/>
        <w:jc w:val="both"/>
        <w:rPr>
          <w:rFonts w:cs="Tahoma"/>
          <w:color w:val="FF0000"/>
          <w:szCs w:val="20"/>
        </w:rPr>
      </w:pPr>
    </w:p>
    <w:p w14:paraId="3C930D76" w14:textId="19088F57" w:rsidR="00AA511A" w:rsidRPr="007324EB" w:rsidRDefault="00AA511A" w:rsidP="008C1848">
      <w:pPr>
        <w:jc w:val="both"/>
        <w:rPr>
          <w:rFonts w:ascii="Calibri" w:hAnsi="Calibri" w:cs="Tahoma"/>
          <w:b/>
          <w:sz w:val="24"/>
          <w:szCs w:val="24"/>
        </w:rPr>
      </w:pPr>
      <w:r w:rsidRPr="000027EB">
        <w:rPr>
          <w:rFonts w:cs="Tahoma"/>
          <w:color w:val="FF0000"/>
          <w:szCs w:val="20"/>
        </w:rPr>
        <w:br w:type="page"/>
      </w:r>
      <w:r w:rsidRPr="007324EB">
        <w:rPr>
          <w:rFonts w:ascii="Calibri" w:hAnsi="Calibri" w:cs="Tahoma"/>
          <w:b/>
          <w:sz w:val="24"/>
          <w:szCs w:val="24"/>
        </w:rPr>
        <w:lastRenderedPageBreak/>
        <w:t>Checklist 7 – To be completed in respect of current expenditure programmes that reached the end of their planned timeframe during the year or were discontinued.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3"/>
        <w:gridCol w:w="1247"/>
        <w:gridCol w:w="2260"/>
      </w:tblGrid>
      <w:tr w:rsidR="00AA511A" w:rsidRPr="004D52E7" w14:paraId="3B108589" w14:textId="77777777" w:rsidTr="008931A5">
        <w:trPr>
          <w:trHeight w:val="1524"/>
        </w:trPr>
        <w:tc>
          <w:tcPr>
            <w:tcW w:w="3090" w:type="pct"/>
            <w:shd w:val="clear" w:color="auto" w:fill="E6E6E6"/>
            <w:vAlign w:val="center"/>
          </w:tcPr>
          <w:p w14:paraId="7078453A" w14:textId="77777777" w:rsidR="00AA511A" w:rsidRPr="004D52E7" w:rsidRDefault="00AA511A" w:rsidP="00681884">
            <w:pPr>
              <w:spacing w:line="360" w:lineRule="auto"/>
              <w:jc w:val="both"/>
              <w:rPr>
                <w:rFonts w:ascii="Calibri" w:hAnsi="Calibri" w:cs="Tahoma"/>
                <w:b/>
                <w:sz w:val="22"/>
              </w:rPr>
            </w:pPr>
            <w:r w:rsidRPr="004D52E7">
              <w:rPr>
                <w:rFonts w:ascii="Calibri" w:hAnsi="Calibri" w:cs="Tahoma"/>
                <w:b/>
                <w:sz w:val="22"/>
              </w:rPr>
              <w:t xml:space="preserve">Current Expenditure that (i) reached the end of its planned </w:t>
            </w:r>
            <w:r w:rsidR="00AB578B" w:rsidRPr="004D52E7">
              <w:rPr>
                <w:rFonts w:ascii="Calibri" w:hAnsi="Calibri" w:cs="Tahoma"/>
                <w:b/>
                <w:sz w:val="22"/>
              </w:rPr>
              <w:t>timeframe or</w:t>
            </w:r>
            <w:r w:rsidRPr="004D52E7">
              <w:rPr>
                <w:rFonts w:ascii="Calibri" w:hAnsi="Calibri" w:cs="Tahoma"/>
                <w:b/>
                <w:sz w:val="22"/>
              </w:rPr>
              <w:t xml:space="preserve"> (ii) was discontinued</w:t>
            </w:r>
          </w:p>
        </w:tc>
        <w:tc>
          <w:tcPr>
            <w:tcW w:w="679" w:type="pct"/>
            <w:shd w:val="clear" w:color="auto" w:fill="E6E6E6"/>
            <w:textDirection w:val="btLr"/>
            <w:vAlign w:val="center"/>
          </w:tcPr>
          <w:p w14:paraId="5104A859" w14:textId="77777777" w:rsidR="00AA511A" w:rsidRPr="004D52E7" w:rsidRDefault="00AA511A" w:rsidP="00681884">
            <w:pPr>
              <w:spacing w:line="256" w:lineRule="auto"/>
              <w:ind w:left="113" w:right="113"/>
              <w:jc w:val="both"/>
              <w:rPr>
                <w:rFonts w:ascii="Calibri" w:hAnsi="Calibri" w:cs="Tahoma"/>
                <w:b/>
                <w:sz w:val="22"/>
              </w:rPr>
            </w:pPr>
            <w:r w:rsidRPr="004D52E7">
              <w:rPr>
                <w:rFonts w:ascii="Calibri" w:hAnsi="Calibri" w:cs="Tahoma"/>
                <w:b/>
                <w:sz w:val="22"/>
              </w:rPr>
              <w:t>Self-Assessed Compliance Rating:  1 - 3</w:t>
            </w:r>
          </w:p>
        </w:tc>
        <w:tc>
          <w:tcPr>
            <w:tcW w:w="1231" w:type="pct"/>
            <w:shd w:val="clear" w:color="auto" w:fill="E6E6E6"/>
            <w:vAlign w:val="center"/>
          </w:tcPr>
          <w:p w14:paraId="3ABB35ED" w14:textId="77777777" w:rsidR="00AA511A" w:rsidRPr="004D52E7" w:rsidRDefault="00AA511A" w:rsidP="00681884">
            <w:pPr>
              <w:spacing w:line="360" w:lineRule="auto"/>
              <w:jc w:val="both"/>
              <w:rPr>
                <w:rFonts w:ascii="Calibri" w:hAnsi="Calibri" w:cs="Tahoma"/>
                <w:b/>
                <w:sz w:val="22"/>
              </w:rPr>
            </w:pPr>
            <w:r w:rsidRPr="004D52E7">
              <w:rPr>
                <w:rFonts w:ascii="Calibri" w:hAnsi="Calibri" w:cs="Tahoma"/>
                <w:b/>
                <w:sz w:val="22"/>
              </w:rPr>
              <w:t>Comment/Action Required</w:t>
            </w:r>
          </w:p>
        </w:tc>
      </w:tr>
      <w:tr w:rsidR="00AA511A" w:rsidRPr="004D52E7" w14:paraId="17DB6E8C" w14:textId="77777777" w:rsidTr="00385D4A">
        <w:tc>
          <w:tcPr>
            <w:tcW w:w="3090" w:type="pct"/>
            <w:vAlign w:val="center"/>
          </w:tcPr>
          <w:p w14:paraId="03DFBAB4" w14:textId="77777777" w:rsidR="00AA511A" w:rsidRPr="004D52E7" w:rsidRDefault="00AA511A" w:rsidP="00385D4A">
            <w:pPr>
              <w:rPr>
                <w:rFonts w:ascii="Calibri" w:hAnsi="Calibri" w:cs="Tahoma"/>
                <w:sz w:val="22"/>
              </w:rPr>
            </w:pPr>
            <w:r w:rsidRPr="004D52E7">
              <w:rPr>
                <w:rFonts w:ascii="Calibri" w:hAnsi="Calibri" w:cs="Tahoma"/>
                <w:sz w:val="22"/>
              </w:rPr>
              <w:t>7.1 Were reviews carried out of current expenditure programmes that matured during the year or were discontinued?</w:t>
            </w:r>
          </w:p>
        </w:tc>
        <w:tc>
          <w:tcPr>
            <w:tcW w:w="679" w:type="pct"/>
          </w:tcPr>
          <w:p w14:paraId="390A4E61" w14:textId="77777777" w:rsidR="00AA511A" w:rsidRPr="004D52E7" w:rsidRDefault="00AA511A" w:rsidP="00385D4A">
            <w:pPr>
              <w:jc w:val="center"/>
              <w:rPr>
                <w:rFonts w:ascii="Calibri" w:hAnsi="Calibri" w:cs="Tahoma"/>
                <w:sz w:val="22"/>
              </w:rPr>
            </w:pPr>
            <w:r w:rsidRPr="004D52E7">
              <w:rPr>
                <w:rFonts w:ascii="Calibri" w:hAnsi="Calibri" w:cs="Tahoma"/>
                <w:sz w:val="22"/>
              </w:rPr>
              <w:t>N/A</w:t>
            </w:r>
          </w:p>
        </w:tc>
        <w:tc>
          <w:tcPr>
            <w:tcW w:w="1231" w:type="pct"/>
          </w:tcPr>
          <w:p w14:paraId="5B6DA18C" w14:textId="20444E35" w:rsidR="00AA511A" w:rsidRPr="00DC24A2" w:rsidRDefault="00AA511A" w:rsidP="00385D4A">
            <w:pPr>
              <w:jc w:val="center"/>
              <w:rPr>
                <w:rFonts w:ascii="Calibri" w:hAnsi="Calibri" w:cs="Tahoma"/>
              </w:rPr>
            </w:pPr>
            <w:r w:rsidRPr="00DC24A2">
              <w:rPr>
                <w:rFonts w:ascii="Calibri" w:hAnsi="Calibri" w:cs="Tahoma"/>
              </w:rPr>
              <w:t>No pr</w:t>
            </w:r>
            <w:r w:rsidR="00FC73CB" w:rsidRPr="00DC24A2">
              <w:rPr>
                <w:rFonts w:ascii="Calibri" w:hAnsi="Calibri" w:cs="Tahoma"/>
              </w:rPr>
              <w:t xml:space="preserve">ogrammes relevant to PSC in </w:t>
            </w:r>
            <w:r w:rsidR="007B732B">
              <w:rPr>
                <w:rFonts w:ascii="Calibri" w:hAnsi="Calibri" w:cs="Tahoma"/>
              </w:rPr>
              <w:t>202</w:t>
            </w:r>
            <w:r w:rsidR="00E65E3D">
              <w:rPr>
                <w:rFonts w:ascii="Calibri" w:hAnsi="Calibri" w:cs="Tahoma"/>
              </w:rPr>
              <w:t>4</w:t>
            </w:r>
          </w:p>
        </w:tc>
      </w:tr>
      <w:tr w:rsidR="00AA511A" w:rsidRPr="004D52E7" w14:paraId="2804EBE6" w14:textId="77777777" w:rsidTr="00385D4A">
        <w:tc>
          <w:tcPr>
            <w:tcW w:w="3090" w:type="pct"/>
            <w:vAlign w:val="center"/>
          </w:tcPr>
          <w:p w14:paraId="582CBFE8" w14:textId="77777777" w:rsidR="00AA511A" w:rsidRPr="004D52E7" w:rsidRDefault="00AA511A" w:rsidP="00385D4A">
            <w:pPr>
              <w:rPr>
                <w:rFonts w:ascii="Calibri" w:hAnsi="Calibri" w:cs="Tahoma"/>
                <w:sz w:val="22"/>
              </w:rPr>
            </w:pPr>
            <w:r w:rsidRPr="004D52E7">
              <w:rPr>
                <w:rFonts w:ascii="Calibri" w:hAnsi="Calibri" w:cs="Tahoma"/>
                <w:sz w:val="22"/>
              </w:rPr>
              <w:t>7.2 Did those reviews reach conclusions on whether the programmes were efficient?</w:t>
            </w:r>
          </w:p>
        </w:tc>
        <w:tc>
          <w:tcPr>
            <w:tcW w:w="679" w:type="pct"/>
          </w:tcPr>
          <w:p w14:paraId="47CB1952" w14:textId="77777777" w:rsidR="00AA511A" w:rsidRPr="004D52E7" w:rsidRDefault="00AA511A" w:rsidP="00385D4A">
            <w:pPr>
              <w:jc w:val="center"/>
              <w:rPr>
                <w:rFonts w:ascii="Calibri" w:hAnsi="Calibri" w:cs="Tahoma"/>
                <w:sz w:val="22"/>
              </w:rPr>
            </w:pPr>
            <w:r w:rsidRPr="004D52E7">
              <w:rPr>
                <w:rFonts w:ascii="Calibri" w:hAnsi="Calibri" w:cs="Tahoma"/>
                <w:sz w:val="22"/>
              </w:rPr>
              <w:t>N/A</w:t>
            </w:r>
          </w:p>
        </w:tc>
        <w:tc>
          <w:tcPr>
            <w:tcW w:w="1231" w:type="pct"/>
          </w:tcPr>
          <w:p w14:paraId="55974A29" w14:textId="798AAED5" w:rsidR="00AA511A" w:rsidRPr="00DC24A2" w:rsidRDefault="00AA511A" w:rsidP="00385D4A">
            <w:pPr>
              <w:jc w:val="center"/>
              <w:rPr>
                <w:rFonts w:ascii="Calibri" w:hAnsi="Calibri" w:cs="Tahoma"/>
              </w:rPr>
            </w:pPr>
            <w:r w:rsidRPr="00DC24A2">
              <w:rPr>
                <w:rFonts w:ascii="Calibri" w:hAnsi="Calibri" w:cs="Tahoma"/>
              </w:rPr>
              <w:t>No pr</w:t>
            </w:r>
            <w:r w:rsidR="00FC73CB" w:rsidRPr="00DC24A2">
              <w:rPr>
                <w:rFonts w:ascii="Calibri" w:hAnsi="Calibri" w:cs="Tahoma"/>
              </w:rPr>
              <w:t xml:space="preserve">ogrammes relevant to PSC in </w:t>
            </w:r>
            <w:r w:rsidR="007B732B">
              <w:rPr>
                <w:rFonts w:ascii="Calibri" w:hAnsi="Calibri" w:cs="Tahoma"/>
              </w:rPr>
              <w:t>202</w:t>
            </w:r>
            <w:r w:rsidR="00E65E3D">
              <w:rPr>
                <w:rFonts w:ascii="Calibri" w:hAnsi="Calibri" w:cs="Tahoma"/>
              </w:rPr>
              <w:t>4</w:t>
            </w:r>
          </w:p>
        </w:tc>
      </w:tr>
      <w:tr w:rsidR="00AA511A" w:rsidRPr="004D52E7" w14:paraId="33D8C62A" w14:textId="77777777" w:rsidTr="00385D4A">
        <w:tc>
          <w:tcPr>
            <w:tcW w:w="3090" w:type="pct"/>
            <w:vAlign w:val="center"/>
          </w:tcPr>
          <w:p w14:paraId="5FDAAAB3" w14:textId="77777777" w:rsidR="00AA511A" w:rsidRPr="004D52E7" w:rsidRDefault="00AA511A" w:rsidP="00385D4A">
            <w:pPr>
              <w:rPr>
                <w:rFonts w:ascii="Calibri" w:hAnsi="Calibri" w:cs="Tahoma"/>
                <w:sz w:val="22"/>
              </w:rPr>
            </w:pPr>
            <w:r w:rsidRPr="004D52E7">
              <w:rPr>
                <w:rFonts w:ascii="Calibri" w:hAnsi="Calibri" w:cs="Tahoma"/>
                <w:sz w:val="22"/>
              </w:rPr>
              <w:t>7.3 Did those reviews reach conclusions on whether the programmes were effective?</w:t>
            </w:r>
          </w:p>
        </w:tc>
        <w:tc>
          <w:tcPr>
            <w:tcW w:w="679" w:type="pct"/>
          </w:tcPr>
          <w:p w14:paraId="62D36E31" w14:textId="77777777" w:rsidR="00AA511A" w:rsidRPr="004D52E7" w:rsidRDefault="00AA511A" w:rsidP="00385D4A">
            <w:pPr>
              <w:jc w:val="center"/>
              <w:rPr>
                <w:rFonts w:ascii="Calibri" w:hAnsi="Calibri" w:cs="Tahoma"/>
                <w:sz w:val="22"/>
              </w:rPr>
            </w:pPr>
            <w:r w:rsidRPr="004D52E7">
              <w:rPr>
                <w:rFonts w:ascii="Calibri" w:hAnsi="Calibri" w:cs="Tahoma"/>
                <w:sz w:val="22"/>
              </w:rPr>
              <w:t>N/A</w:t>
            </w:r>
          </w:p>
        </w:tc>
        <w:tc>
          <w:tcPr>
            <w:tcW w:w="1231" w:type="pct"/>
          </w:tcPr>
          <w:p w14:paraId="64372D7B" w14:textId="4644F32C" w:rsidR="00AA511A" w:rsidRPr="00DC24A2" w:rsidRDefault="00AA511A" w:rsidP="00385D4A">
            <w:pPr>
              <w:jc w:val="center"/>
              <w:rPr>
                <w:rFonts w:ascii="Calibri" w:hAnsi="Calibri" w:cs="Tahoma"/>
              </w:rPr>
            </w:pPr>
            <w:r w:rsidRPr="00DC24A2">
              <w:rPr>
                <w:rFonts w:ascii="Calibri" w:hAnsi="Calibri" w:cs="Tahoma"/>
              </w:rPr>
              <w:t>No pr</w:t>
            </w:r>
            <w:r w:rsidR="00FC73CB" w:rsidRPr="00DC24A2">
              <w:rPr>
                <w:rFonts w:ascii="Calibri" w:hAnsi="Calibri" w:cs="Tahoma"/>
              </w:rPr>
              <w:t xml:space="preserve">ogrammes relevant to PSC in </w:t>
            </w:r>
            <w:r w:rsidR="007B732B">
              <w:rPr>
                <w:rFonts w:ascii="Calibri" w:hAnsi="Calibri" w:cs="Tahoma"/>
              </w:rPr>
              <w:t>202</w:t>
            </w:r>
            <w:r w:rsidR="00E65E3D">
              <w:rPr>
                <w:rFonts w:ascii="Calibri" w:hAnsi="Calibri" w:cs="Tahoma"/>
              </w:rPr>
              <w:t>4</w:t>
            </w:r>
          </w:p>
        </w:tc>
      </w:tr>
      <w:tr w:rsidR="00AA511A" w:rsidRPr="004D52E7" w14:paraId="4A287A89" w14:textId="77777777" w:rsidTr="00385D4A">
        <w:tc>
          <w:tcPr>
            <w:tcW w:w="3090" w:type="pct"/>
            <w:vAlign w:val="center"/>
          </w:tcPr>
          <w:p w14:paraId="1E37041D" w14:textId="77777777" w:rsidR="00AA511A" w:rsidRPr="004D52E7" w:rsidRDefault="00AA511A" w:rsidP="00385D4A">
            <w:pPr>
              <w:rPr>
                <w:rFonts w:ascii="Calibri" w:hAnsi="Calibri" w:cs="Tahoma"/>
                <w:sz w:val="22"/>
              </w:rPr>
            </w:pPr>
            <w:r w:rsidRPr="004D52E7">
              <w:rPr>
                <w:rFonts w:ascii="Calibri" w:hAnsi="Calibri" w:cs="Tahoma"/>
                <w:sz w:val="22"/>
              </w:rPr>
              <w:t xml:space="preserve">7.4 Have the conclusions reached been </w:t>
            </w:r>
            <w:proofErr w:type="gramStart"/>
            <w:r w:rsidRPr="004D52E7">
              <w:rPr>
                <w:rFonts w:ascii="Calibri" w:hAnsi="Calibri" w:cs="Tahoma"/>
                <w:sz w:val="22"/>
              </w:rPr>
              <w:t>taken into account</w:t>
            </w:r>
            <w:proofErr w:type="gramEnd"/>
            <w:r w:rsidRPr="004D52E7">
              <w:rPr>
                <w:rFonts w:ascii="Calibri" w:hAnsi="Calibri" w:cs="Tahoma"/>
                <w:sz w:val="22"/>
              </w:rPr>
              <w:t xml:space="preserve"> in related areas of expenditure?</w:t>
            </w:r>
          </w:p>
        </w:tc>
        <w:tc>
          <w:tcPr>
            <w:tcW w:w="679" w:type="pct"/>
          </w:tcPr>
          <w:p w14:paraId="3FA5919F" w14:textId="77777777" w:rsidR="00AA511A" w:rsidRPr="004D52E7" w:rsidRDefault="00AA511A" w:rsidP="00385D4A">
            <w:pPr>
              <w:jc w:val="center"/>
              <w:rPr>
                <w:rFonts w:ascii="Calibri" w:hAnsi="Calibri" w:cs="Tahoma"/>
                <w:sz w:val="22"/>
              </w:rPr>
            </w:pPr>
            <w:r w:rsidRPr="004D52E7">
              <w:rPr>
                <w:rFonts w:ascii="Calibri" w:hAnsi="Calibri" w:cs="Tahoma"/>
                <w:sz w:val="22"/>
              </w:rPr>
              <w:t>N/A</w:t>
            </w:r>
          </w:p>
        </w:tc>
        <w:tc>
          <w:tcPr>
            <w:tcW w:w="1231" w:type="pct"/>
          </w:tcPr>
          <w:p w14:paraId="4DD0465F" w14:textId="32DA3BDB" w:rsidR="00AA511A" w:rsidRPr="00DC24A2" w:rsidRDefault="00AA511A" w:rsidP="00385D4A">
            <w:pPr>
              <w:jc w:val="center"/>
              <w:rPr>
                <w:rFonts w:ascii="Calibri" w:hAnsi="Calibri" w:cs="Tahoma"/>
              </w:rPr>
            </w:pPr>
            <w:r w:rsidRPr="00DC24A2">
              <w:rPr>
                <w:rFonts w:ascii="Calibri" w:hAnsi="Calibri" w:cs="Tahoma"/>
              </w:rPr>
              <w:t xml:space="preserve">No programmes relevant to PSC in </w:t>
            </w:r>
            <w:r w:rsidR="007B732B">
              <w:rPr>
                <w:rFonts w:ascii="Calibri" w:hAnsi="Calibri" w:cs="Tahoma"/>
              </w:rPr>
              <w:t>202</w:t>
            </w:r>
            <w:r w:rsidR="00E65E3D">
              <w:rPr>
                <w:rFonts w:ascii="Calibri" w:hAnsi="Calibri" w:cs="Tahoma"/>
              </w:rPr>
              <w:t>4</w:t>
            </w:r>
          </w:p>
        </w:tc>
      </w:tr>
      <w:tr w:rsidR="00AA511A" w:rsidRPr="004D52E7" w14:paraId="3C9A5CD6" w14:textId="77777777" w:rsidTr="00385D4A">
        <w:tc>
          <w:tcPr>
            <w:tcW w:w="3090" w:type="pct"/>
            <w:vAlign w:val="center"/>
          </w:tcPr>
          <w:p w14:paraId="0DF1B350" w14:textId="77777777" w:rsidR="00AA511A" w:rsidRPr="004D52E7" w:rsidRDefault="00AA511A" w:rsidP="00385D4A">
            <w:pPr>
              <w:rPr>
                <w:rFonts w:ascii="Calibri" w:hAnsi="Calibri" w:cs="Tahoma"/>
                <w:sz w:val="22"/>
              </w:rPr>
            </w:pPr>
            <w:r w:rsidRPr="004D52E7">
              <w:rPr>
                <w:rFonts w:ascii="Calibri" w:hAnsi="Calibri" w:cs="Tahoma"/>
                <w:sz w:val="22"/>
              </w:rPr>
              <w:t>7.5 Were any programmes discontinued following a review of a current expenditure programme?</w:t>
            </w:r>
          </w:p>
        </w:tc>
        <w:tc>
          <w:tcPr>
            <w:tcW w:w="679" w:type="pct"/>
          </w:tcPr>
          <w:p w14:paraId="0C78B9DD" w14:textId="77777777" w:rsidR="00AA511A" w:rsidRPr="004D52E7" w:rsidRDefault="00AA511A" w:rsidP="00385D4A">
            <w:pPr>
              <w:jc w:val="center"/>
              <w:rPr>
                <w:rFonts w:ascii="Calibri" w:hAnsi="Calibri" w:cs="Tahoma"/>
                <w:sz w:val="22"/>
              </w:rPr>
            </w:pPr>
            <w:r w:rsidRPr="004D52E7">
              <w:rPr>
                <w:rFonts w:ascii="Calibri" w:hAnsi="Calibri" w:cs="Tahoma"/>
                <w:sz w:val="22"/>
              </w:rPr>
              <w:t>N/A</w:t>
            </w:r>
          </w:p>
        </w:tc>
        <w:tc>
          <w:tcPr>
            <w:tcW w:w="1231" w:type="pct"/>
          </w:tcPr>
          <w:p w14:paraId="0E7F16CD" w14:textId="4D70611A" w:rsidR="00AA511A" w:rsidRPr="00DC24A2" w:rsidRDefault="00AA511A" w:rsidP="00385D4A">
            <w:pPr>
              <w:jc w:val="center"/>
              <w:rPr>
                <w:rFonts w:ascii="Calibri" w:hAnsi="Calibri" w:cs="Tahoma"/>
              </w:rPr>
            </w:pPr>
            <w:r w:rsidRPr="00DC24A2">
              <w:rPr>
                <w:rFonts w:ascii="Calibri" w:hAnsi="Calibri" w:cs="Tahoma"/>
              </w:rPr>
              <w:t>No programmes relevant to PSC i</w:t>
            </w:r>
            <w:r w:rsidR="00FC73CB" w:rsidRPr="00DC24A2">
              <w:rPr>
                <w:rFonts w:ascii="Calibri" w:hAnsi="Calibri" w:cs="Tahoma"/>
              </w:rPr>
              <w:t xml:space="preserve">n </w:t>
            </w:r>
            <w:r w:rsidR="007B732B">
              <w:rPr>
                <w:rFonts w:ascii="Calibri" w:hAnsi="Calibri" w:cs="Tahoma"/>
              </w:rPr>
              <w:t>202</w:t>
            </w:r>
            <w:r w:rsidR="00E65E3D">
              <w:rPr>
                <w:rFonts w:ascii="Calibri" w:hAnsi="Calibri" w:cs="Tahoma"/>
              </w:rPr>
              <w:t>4</w:t>
            </w:r>
          </w:p>
        </w:tc>
      </w:tr>
      <w:tr w:rsidR="00AA511A" w:rsidRPr="004D52E7" w14:paraId="32F25983" w14:textId="77777777" w:rsidTr="00385D4A">
        <w:tc>
          <w:tcPr>
            <w:tcW w:w="3090" w:type="pct"/>
            <w:vAlign w:val="center"/>
          </w:tcPr>
          <w:p w14:paraId="08E85796" w14:textId="77777777" w:rsidR="00AA511A" w:rsidRPr="004D52E7" w:rsidRDefault="00AA511A" w:rsidP="00385D4A">
            <w:pPr>
              <w:rPr>
                <w:rFonts w:ascii="Calibri" w:hAnsi="Calibri" w:cs="Tahoma"/>
                <w:sz w:val="22"/>
              </w:rPr>
            </w:pPr>
            <w:r w:rsidRPr="004D52E7">
              <w:rPr>
                <w:rFonts w:ascii="Calibri" w:hAnsi="Calibri" w:cs="Tahoma"/>
                <w:sz w:val="22"/>
              </w:rPr>
              <w:t>7.6 Were reviews carried out by staffing resources independent of project implementation?</w:t>
            </w:r>
          </w:p>
        </w:tc>
        <w:tc>
          <w:tcPr>
            <w:tcW w:w="679" w:type="pct"/>
          </w:tcPr>
          <w:p w14:paraId="5474C0CD" w14:textId="77777777" w:rsidR="00AA511A" w:rsidRPr="004D52E7" w:rsidRDefault="00AA511A" w:rsidP="00385D4A">
            <w:pPr>
              <w:jc w:val="center"/>
              <w:rPr>
                <w:rFonts w:ascii="Calibri" w:hAnsi="Calibri" w:cs="Tahoma"/>
                <w:sz w:val="22"/>
              </w:rPr>
            </w:pPr>
            <w:r w:rsidRPr="004D52E7">
              <w:rPr>
                <w:rFonts w:ascii="Calibri" w:hAnsi="Calibri" w:cs="Tahoma"/>
                <w:sz w:val="22"/>
              </w:rPr>
              <w:t>N/A</w:t>
            </w:r>
          </w:p>
        </w:tc>
        <w:tc>
          <w:tcPr>
            <w:tcW w:w="1231" w:type="pct"/>
          </w:tcPr>
          <w:p w14:paraId="1E1551DD" w14:textId="133A6D58" w:rsidR="00731BF3" w:rsidRPr="00DC24A2" w:rsidRDefault="00AA511A" w:rsidP="00731BF3">
            <w:pPr>
              <w:jc w:val="center"/>
              <w:rPr>
                <w:rFonts w:ascii="Calibri" w:hAnsi="Calibri" w:cs="Tahoma"/>
              </w:rPr>
            </w:pPr>
            <w:r w:rsidRPr="00DC24A2">
              <w:rPr>
                <w:rFonts w:ascii="Calibri" w:hAnsi="Calibri" w:cs="Tahoma"/>
              </w:rPr>
              <w:t>No pr</w:t>
            </w:r>
            <w:r w:rsidR="00FC73CB" w:rsidRPr="00DC24A2">
              <w:rPr>
                <w:rFonts w:ascii="Calibri" w:hAnsi="Calibri" w:cs="Tahoma"/>
              </w:rPr>
              <w:t xml:space="preserve">ogrammes relevant to PSC in </w:t>
            </w:r>
            <w:r w:rsidR="007B732B">
              <w:rPr>
                <w:rFonts w:ascii="Calibri" w:hAnsi="Calibri" w:cs="Tahoma"/>
              </w:rPr>
              <w:t>202</w:t>
            </w:r>
            <w:r w:rsidR="00E65E3D">
              <w:rPr>
                <w:rFonts w:ascii="Calibri" w:hAnsi="Calibri" w:cs="Tahoma"/>
              </w:rPr>
              <w:t>4</w:t>
            </w:r>
          </w:p>
        </w:tc>
      </w:tr>
      <w:tr w:rsidR="00AA511A" w:rsidRPr="004D52E7" w14:paraId="6F8657A0" w14:textId="77777777" w:rsidTr="00385D4A">
        <w:tc>
          <w:tcPr>
            <w:tcW w:w="3090" w:type="pct"/>
            <w:vAlign w:val="center"/>
          </w:tcPr>
          <w:p w14:paraId="1660C258" w14:textId="77777777" w:rsidR="00AA511A" w:rsidRPr="004D52E7" w:rsidRDefault="00AA511A" w:rsidP="00385D4A">
            <w:pPr>
              <w:rPr>
                <w:rFonts w:ascii="Calibri" w:hAnsi="Calibri" w:cs="Tahoma"/>
                <w:sz w:val="22"/>
              </w:rPr>
            </w:pPr>
            <w:r w:rsidRPr="004D52E7">
              <w:rPr>
                <w:rFonts w:ascii="Calibri" w:hAnsi="Calibri" w:cs="Tahoma"/>
                <w:sz w:val="22"/>
              </w:rPr>
              <w:t xml:space="preserve">7.7 Were changes made to the organisation’s practices </w:t>
            </w:r>
            <w:proofErr w:type="gramStart"/>
            <w:r w:rsidRPr="004D52E7">
              <w:rPr>
                <w:rFonts w:ascii="Calibri" w:hAnsi="Calibri" w:cs="Tahoma"/>
                <w:sz w:val="22"/>
              </w:rPr>
              <w:t>in light of</w:t>
            </w:r>
            <w:proofErr w:type="gramEnd"/>
            <w:r w:rsidRPr="004D52E7">
              <w:rPr>
                <w:rFonts w:ascii="Calibri" w:hAnsi="Calibri" w:cs="Tahoma"/>
                <w:sz w:val="22"/>
              </w:rPr>
              <w:t xml:space="preserve"> lessons learned from reviews?</w:t>
            </w:r>
          </w:p>
        </w:tc>
        <w:tc>
          <w:tcPr>
            <w:tcW w:w="679" w:type="pct"/>
          </w:tcPr>
          <w:p w14:paraId="190C75F3" w14:textId="77777777" w:rsidR="00AA511A" w:rsidRPr="004D52E7" w:rsidRDefault="00AA511A" w:rsidP="00385D4A">
            <w:pPr>
              <w:jc w:val="center"/>
              <w:rPr>
                <w:rFonts w:ascii="Calibri" w:hAnsi="Calibri" w:cs="Tahoma"/>
                <w:sz w:val="22"/>
              </w:rPr>
            </w:pPr>
            <w:r w:rsidRPr="004D52E7">
              <w:rPr>
                <w:rFonts w:ascii="Calibri" w:hAnsi="Calibri" w:cs="Tahoma"/>
                <w:sz w:val="22"/>
              </w:rPr>
              <w:t>N/A</w:t>
            </w:r>
          </w:p>
        </w:tc>
        <w:tc>
          <w:tcPr>
            <w:tcW w:w="1231" w:type="pct"/>
          </w:tcPr>
          <w:p w14:paraId="0E15A5CD" w14:textId="5D9AC487" w:rsidR="00E3123B" w:rsidRPr="00DC24A2" w:rsidRDefault="00AA511A" w:rsidP="00E3123B">
            <w:pPr>
              <w:jc w:val="center"/>
              <w:rPr>
                <w:rFonts w:ascii="Calibri" w:hAnsi="Calibri" w:cs="Tahoma"/>
              </w:rPr>
            </w:pPr>
            <w:r w:rsidRPr="00DC24A2">
              <w:rPr>
                <w:rFonts w:ascii="Calibri" w:hAnsi="Calibri" w:cs="Tahoma"/>
              </w:rPr>
              <w:t xml:space="preserve">No programmes relevant to PSC in </w:t>
            </w:r>
            <w:r w:rsidR="007B732B">
              <w:rPr>
                <w:rFonts w:ascii="Calibri" w:hAnsi="Calibri" w:cs="Tahoma"/>
              </w:rPr>
              <w:t>202</w:t>
            </w:r>
            <w:r w:rsidR="00E65E3D">
              <w:rPr>
                <w:rFonts w:ascii="Calibri" w:hAnsi="Calibri" w:cs="Tahoma"/>
              </w:rPr>
              <w:t>4</w:t>
            </w:r>
          </w:p>
        </w:tc>
      </w:tr>
    </w:tbl>
    <w:p w14:paraId="0FDC9122" w14:textId="77777777" w:rsidR="00AA511A" w:rsidRPr="004D52E7" w:rsidRDefault="00AA511A" w:rsidP="000818B9"/>
    <w:p w14:paraId="1BB89082" w14:textId="77777777" w:rsidR="00AA511A" w:rsidRPr="004D52E7" w:rsidRDefault="00AA511A" w:rsidP="00A9419E">
      <w:pPr>
        <w:spacing w:line="360" w:lineRule="auto"/>
        <w:jc w:val="both"/>
        <w:rPr>
          <w:rFonts w:ascii="Calibri" w:hAnsi="Calibri" w:cs="Tahoma"/>
          <w:u w:val="single"/>
        </w:rPr>
      </w:pPr>
      <w:r w:rsidRPr="004D52E7">
        <w:rPr>
          <w:rFonts w:ascii="Calibri" w:hAnsi="Calibri" w:cs="Tahoma"/>
          <w:u w:val="single"/>
        </w:rPr>
        <w:t>Notes:</w:t>
      </w:r>
    </w:p>
    <w:p w14:paraId="128C85D3" w14:textId="77777777" w:rsidR="00AA511A" w:rsidRPr="004D52E7" w:rsidRDefault="00AA511A" w:rsidP="00345E12">
      <w:pPr>
        <w:pStyle w:val="ListParagraph"/>
        <w:numPr>
          <w:ilvl w:val="0"/>
          <w:numId w:val="6"/>
        </w:numPr>
        <w:spacing w:after="200" w:afterAutospacing="0" w:line="360" w:lineRule="auto"/>
        <w:ind w:left="426"/>
        <w:jc w:val="both"/>
        <w:rPr>
          <w:rFonts w:ascii="Calibri" w:hAnsi="Calibri" w:cs="Tahoma"/>
        </w:rPr>
      </w:pPr>
      <w:r w:rsidRPr="004D52E7">
        <w:rPr>
          <w:rFonts w:ascii="Calibri" w:hAnsi="Calibri" w:cs="Tahoma"/>
        </w:rPr>
        <w:t xml:space="preserve"> The scoring mechanism for the above tables is set out below:</w:t>
      </w:r>
    </w:p>
    <w:p w14:paraId="33F6A4C7" w14:textId="77777777" w:rsidR="00AA511A" w:rsidRPr="004D52E7" w:rsidRDefault="00AA511A" w:rsidP="00345E12">
      <w:pPr>
        <w:pStyle w:val="ListParagraph"/>
        <w:numPr>
          <w:ilvl w:val="0"/>
          <w:numId w:val="5"/>
        </w:numPr>
        <w:spacing w:after="160" w:afterAutospacing="0" w:line="259" w:lineRule="auto"/>
        <w:rPr>
          <w:rFonts w:ascii="Calibri" w:hAnsi="Calibri"/>
        </w:rPr>
      </w:pPr>
      <w:r w:rsidRPr="004D52E7">
        <w:rPr>
          <w:rFonts w:ascii="Calibri" w:hAnsi="Calibri"/>
        </w:rPr>
        <w:t>Scope for significant improvements = a score of 1</w:t>
      </w:r>
    </w:p>
    <w:p w14:paraId="181C37D1" w14:textId="77777777" w:rsidR="00AA511A" w:rsidRPr="004D52E7" w:rsidRDefault="00AA511A" w:rsidP="00345E12">
      <w:pPr>
        <w:pStyle w:val="ListParagraph"/>
        <w:numPr>
          <w:ilvl w:val="0"/>
          <w:numId w:val="5"/>
        </w:numPr>
        <w:spacing w:after="160" w:afterAutospacing="0" w:line="259" w:lineRule="auto"/>
        <w:rPr>
          <w:rFonts w:ascii="Calibri" w:hAnsi="Calibri"/>
        </w:rPr>
      </w:pPr>
      <w:r w:rsidRPr="004D52E7">
        <w:rPr>
          <w:rFonts w:ascii="Calibri" w:hAnsi="Calibri"/>
        </w:rPr>
        <w:t>Compliant but with some improvement necessary = a score of 2</w:t>
      </w:r>
    </w:p>
    <w:p w14:paraId="0D961862" w14:textId="77777777" w:rsidR="00AA511A" w:rsidRPr="004D52E7" w:rsidRDefault="00AA511A" w:rsidP="00345E12">
      <w:pPr>
        <w:pStyle w:val="ListParagraph"/>
        <w:numPr>
          <w:ilvl w:val="0"/>
          <w:numId w:val="5"/>
        </w:numPr>
        <w:spacing w:after="160" w:afterAutospacing="0" w:line="259" w:lineRule="auto"/>
        <w:rPr>
          <w:rFonts w:ascii="Calibri" w:hAnsi="Calibri"/>
        </w:rPr>
      </w:pPr>
      <w:r w:rsidRPr="004D52E7">
        <w:rPr>
          <w:rFonts w:ascii="Calibri" w:hAnsi="Calibri"/>
        </w:rPr>
        <w:t>Broadly compliant = a score of 3</w:t>
      </w:r>
    </w:p>
    <w:p w14:paraId="523217B4" w14:textId="77777777" w:rsidR="00AA511A" w:rsidRPr="004D52E7" w:rsidRDefault="00AA511A" w:rsidP="00A9419E">
      <w:pPr>
        <w:pStyle w:val="ListParagraph"/>
        <w:spacing w:after="160" w:line="259" w:lineRule="auto"/>
        <w:rPr>
          <w:rFonts w:ascii="Calibri" w:hAnsi="Calibri"/>
        </w:rPr>
      </w:pPr>
    </w:p>
    <w:p w14:paraId="66C445C1" w14:textId="77777777" w:rsidR="00AA511A" w:rsidRPr="004D52E7" w:rsidRDefault="00AA511A" w:rsidP="00345E12">
      <w:pPr>
        <w:pStyle w:val="ListParagraph"/>
        <w:numPr>
          <w:ilvl w:val="0"/>
          <w:numId w:val="6"/>
        </w:numPr>
        <w:spacing w:after="160" w:afterAutospacing="0" w:line="259" w:lineRule="auto"/>
        <w:ind w:left="426"/>
        <w:jc w:val="both"/>
        <w:rPr>
          <w:rFonts w:ascii="Calibri" w:hAnsi="Calibri" w:cs="Calibri"/>
        </w:rPr>
      </w:pPr>
      <w:r w:rsidRPr="004D52E7">
        <w:rPr>
          <w:rFonts w:ascii="Calibri" w:hAnsi="Calibri" w:cs="Calibri"/>
        </w:rPr>
        <w:t>For some questions, the scoring mechanism is not always strictly relevant. In these cases, it is appropriate to mark as N/A and provide the required information in the commentary box as appropriate.</w:t>
      </w:r>
    </w:p>
    <w:p w14:paraId="12B4F680" w14:textId="77777777" w:rsidR="00AA511A" w:rsidRPr="004D52E7" w:rsidRDefault="00AA511A" w:rsidP="00A9419E">
      <w:pPr>
        <w:pStyle w:val="ListParagraph"/>
        <w:spacing w:after="160" w:line="259" w:lineRule="auto"/>
        <w:ind w:left="426"/>
        <w:jc w:val="both"/>
        <w:rPr>
          <w:rFonts w:ascii="Calibri" w:hAnsi="Calibri" w:cs="Calibri"/>
        </w:rPr>
      </w:pPr>
    </w:p>
    <w:p w14:paraId="436149DE" w14:textId="77777777" w:rsidR="00AA511A" w:rsidRPr="004D52E7" w:rsidRDefault="00AA511A" w:rsidP="00345E12">
      <w:pPr>
        <w:pStyle w:val="ListParagraph"/>
        <w:numPr>
          <w:ilvl w:val="0"/>
          <w:numId w:val="6"/>
        </w:numPr>
        <w:spacing w:after="160" w:afterAutospacing="0" w:line="259" w:lineRule="auto"/>
        <w:ind w:left="426"/>
        <w:jc w:val="both"/>
        <w:rPr>
          <w:rFonts w:ascii="Calibri" w:hAnsi="Calibri" w:cs="Calibri"/>
        </w:rPr>
      </w:pPr>
      <w:r w:rsidRPr="004D52E7">
        <w:rPr>
          <w:rFonts w:ascii="Calibri" w:hAnsi="Calibri" w:cs="Calibri"/>
        </w:rPr>
        <w:t>The focus should be on providing descriptive and contextual information to frame the compliance ratings and to address the issues raised for each question. It is also important to provide summary details of key analytical outputs for those questions which address compliance with appraisal/evaluation requirements i.e. the annual number of CBAs, VFMs/FPAs and post project reviews.</w:t>
      </w:r>
    </w:p>
    <w:p w14:paraId="065B9A6D" w14:textId="77777777" w:rsidR="00AA511A" w:rsidRPr="004D52E7" w:rsidRDefault="00AA511A" w:rsidP="00D474FE">
      <w:pPr>
        <w:pStyle w:val="ListParagraph"/>
        <w:spacing w:after="160" w:afterAutospacing="0" w:line="259" w:lineRule="auto"/>
        <w:ind w:left="0"/>
        <w:jc w:val="both"/>
        <w:rPr>
          <w:rFonts w:ascii="Calibri" w:hAnsi="Calibri" w:cs="Calibri"/>
        </w:rPr>
      </w:pPr>
    </w:p>
    <w:bookmarkEnd w:id="18"/>
    <w:p w14:paraId="033FF3BC" w14:textId="77777777" w:rsidR="00385D4A" w:rsidRPr="004D52E7" w:rsidRDefault="00385D4A" w:rsidP="00D474FE">
      <w:pPr>
        <w:pStyle w:val="ListParagraph"/>
        <w:spacing w:after="160" w:afterAutospacing="0" w:line="259" w:lineRule="auto"/>
        <w:ind w:left="0"/>
        <w:jc w:val="both"/>
        <w:rPr>
          <w:rFonts w:ascii="Calibri" w:hAnsi="Calibri" w:cs="Calibri"/>
        </w:rPr>
      </w:pPr>
    </w:p>
    <w:p w14:paraId="4776263F" w14:textId="77777777" w:rsidR="00385D4A" w:rsidRPr="004D52E7" w:rsidRDefault="00385D4A" w:rsidP="00D474FE">
      <w:pPr>
        <w:pStyle w:val="ListParagraph"/>
        <w:spacing w:after="160" w:afterAutospacing="0" w:line="259" w:lineRule="auto"/>
        <w:ind w:left="0"/>
        <w:jc w:val="both"/>
        <w:rPr>
          <w:rFonts w:ascii="Calibri" w:hAnsi="Calibri" w:cs="Calibri"/>
        </w:rPr>
      </w:pPr>
    </w:p>
    <w:p w14:paraId="1AA62C83" w14:textId="77777777" w:rsidR="008C1848" w:rsidRPr="004D52E7" w:rsidRDefault="008C1848" w:rsidP="00D474FE">
      <w:pPr>
        <w:pStyle w:val="ListParagraph"/>
        <w:spacing w:after="160" w:afterAutospacing="0" w:line="259" w:lineRule="auto"/>
        <w:ind w:left="0"/>
        <w:jc w:val="both"/>
        <w:rPr>
          <w:rFonts w:ascii="Calibri" w:hAnsi="Calibri" w:cs="Calibri"/>
        </w:rPr>
      </w:pPr>
    </w:p>
    <w:p w14:paraId="74065E1A" w14:textId="77777777" w:rsidR="00EC15BA" w:rsidRDefault="00EC15BA">
      <w:pPr>
        <w:spacing w:after="0" w:afterAutospacing="0"/>
        <w:rPr>
          <w:rFonts w:ascii="Calibri" w:eastAsia="Times New Roman" w:hAnsi="Calibri"/>
          <w:b/>
          <w:bCs/>
          <w:color w:val="333399"/>
          <w:sz w:val="24"/>
          <w:szCs w:val="24"/>
          <w:u w:val="single"/>
        </w:rPr>
      </w:pPr>
      <w:r>
        <w:br w:type="page"/>
      </w:r>
    </w:p>
    <w:bookmarkEnd w:id="19"/>
    <w:p w14:paraId="3354F459" w14:textId="456B28FF" w:rsidR="00AA511A" w:rsidRDefault="00AA511A" w:rsidP="00621E95">
      <w:pPr>
        <w:pStyle w:val="Heading1"/>
      </w:pPr>
      <w:r>
        <w:lastRenderedPageBreak/>
        <w:t xml:space="preserve">Appendix C- Quality Assurance – In Depth Check Templates – </w:t>
      </w:r>
      <w:r w:rsidR="007B732B">
        <w:t>202</w:t>
      </w:r>
      <w:r w:rsidR="00DC35F7">
        <w:t>4</w:t>
      </w:r>
      <w:r w:rsidRPr="00C56603">
        <w:rPr>
          <w:color w:val="365F91" w:themeColor="accent1" w:themeShade="BF"/>
        </w:rPr>
        <w:t xml:space="preserve"> </w:t>
      </w:r>
      <w:r>
        <w:t>Projects</w:t>
      </w:r>
    </w:p>
    <w:p w14:paraId="5D2EB932" w14:textId="77777777" w:rsidR="00AA511A" w:rsidRPr="005C6718" w:rsidRDefault="00AA511A" w:rsidP="00D474FE"/>
    <w:p w14:paraId="15D8872F" w14:textId="69F3F48A" w:rsidR="00F474FD" w:rsidRPr="00F474FD" w:rsidRDefault="00D86FC0" w:rsidP="00BB19BE">
      <w:pPr>
        <w:pStyle w:val="ListParagraph"/>
        <w:numPr>
          <w:ilvl w:val="0"/>
          <w:numId w:val="12"/>
        </w:numPr>
        <w:spacing w:after="0" w:afterAutospacing="0" w:line="360" w:lineRule="auto"/>
        <w:rPr>
          <w:rFonts w:cs="Arial"/>
          <w:szCs w:val="20"/>
        </w:rPr>
      </w:pPr>
      <w:r>
        <w:rPr>
          <w:rFonts w:cs="Arial"/>
          <w:szCs w:val="20"/>
        </w:rPr>
        <w:t xml:space="preserve">Cherry Drive, </w:t>
      </w:r>
      <w:r w:rsidR="00F474FD" w:rsidRPr="00F474FD">
        <w:rPr>
          <w:rFonts w:cs="Arial"/>
          <w:szCs w:val="20"/>
        </w:rPr>
        <w:t>Árd na Greine Housing Development, Milltown,</w:t>
      </w:r>
    </w:p>
    <w:p w14:paraId="2EC6D192" w14:textId="77777777" w:rsidR="00F474FD" w:rsidRPr="00F474FD" w:rsidRDefault="00F474FD" w:rsidP="00BB19BE">
      <w:pPr>
        <w:pStyle w:val="ListParagraph"/>
        <w:numPr>
          <w:ilvl w:val="0"/>
          <w:numId w:val="12"/>
        </w:numPr>
        <w:spacing w:after="0" w:afterAutospacing="0" w:line="360" w:lineRule="auto"/>
        <w:rPr>
          <w:rFonts w:cs="Arial"/>
          <w:szCs w:val="20"/>
        </w:rPr>
      </w:pPr>
      <w:r w:rsidRPr="00F474FD">
        <w:rPr>
          <w:rFonts w:cs="Arial"/>
          <w:szCs w:val="20"/>
        </w:rPr>
        <w:t>Killarney Public Realm URDF Project</w:t>
      </w:r>
    </w:p>
    <w:p w14:paraId="1C628A0F" w14:textId="77777777" w:rsidR="00F474FD" w:rsidRPr="00F474FD" w:rsidRDefault="00F474FD" w:rsidP="00BB19BE">
      <w:pPr>
        <w:pStyle w:val="ListParagraph"/>
        <w:numPr>
          <w:ilvl w:val="0"/>
          <w:numId w:val="12"/>
        </w:numPr>
        <w:spacing w:after="0" w:afterAutospacing="0" w:line="360" w:lineRule="auto"/>
        <w:rPr>
          <w:rFonts w:cs="Arial"/>
          <w:szCs w:val="20"/>
        </w:rPr>
      </w:pPr>
      <w:r w:rsidRPr="00F474FD">
        <w:rPr>
          <w:rFonts w:cs="Arial"/>
          <w:szCs w:val="20"/>
        </w:rPr>
        <w:t>N70 Five Bridges Project.</w:t>
      </w:r>
    </w:p>
    <w:p w14:paraId="0B5727E3" w14:textId="77777777" w:rsidR="00F474FD" w:rsidRPr="00F474FD" w:rsidRDefault="00F474FD" w:rsidP="00BB19BE">
      <w:pPr>
        <w:pStyle w:val="ListParagraph"/>
        <w:numPr>
          <w:ilvl w:val="0"/>
          <w:numId w:val="12"/>
        </w:numPr>
        <w:spacing w:after="0" w:afterAutospacing="0" w:line="360" w:lineRule="auto"/>
        <w:rPr>
          <w:rFonts w:cs="Arial"/>
          <w:szCs w:val="20"/>
        </w:rPr>
      </w:pPr>
      <w:r w:rsidRPr="00F474FD">
        <w:rPr>
          <w:rFonts w:cs="Arial"/>
          <w:szCs w:val="20"/>
        </w:rPr>
        <w:t>Áras Phádraig Redevelopment Project</w:t>
      </w:r>
    </w:p>
    <w:p w14:paraId="29A1D90D" w14:textId="24FD22EA" w:rsidR="00F474FD" w:rsidRDefault="00F474FD" w:rsidP="00BB19BE">
      <w:pPr>
        <w:pStyle w:val="ListParagraph"/>
        <w:numPr>
          <w:ilvl w:val="0"/>
          <w:numId w:val="12"/>
        </w:numPr>
        <w:spacing w:after="0" w:afterAutospacing="0" w:line="360" w:lineRule="auto"/>
        <w:rPr>
          <w:rFonts w:cs="Arial"/>
          <w:szCs w:val="20"/>
        </w:rPr>
      </w:pPr>
      <w:r w:rsidRPr="00F474FD">
        <w:rPr>
          <w:rFonts w:cs="Arial"/>
          <w:szCs w:val="20"/>
        </w:rPr>
        <w:t xml:space="preserve">Dale Road </w:t>
      </w:r>
      <w:r w:rsidR="00C96F6D">
        <w:rPr>
          <w:rFonts w:cs="Arial"/>
          <w:szCs w:val="20"/>
        </w:rPr>
        <w:t xml:space="preserve">Phase 2 </w:t>
      </w:r>
      <w:r w:rsidRPr="00F474FD">
        <w:rPr>
          <w:rFonts w:cs="Arial"/>
          <w:szCs w:val="20"/>
        </w:rPr>
        <w:t>Project</w:t>
      </w:r>
    </w:p>
    <w:p w14:paraId="1C55D492" w14:textId="1620420B" w:rsidR="00E71372" w:rsidRPr="00F474FD" w:rsidRDefault="00E71372" w:rsidP="00BB19BE">
      <w:pPr>
        <w:pStyle w:val="ListParagraph"/>
        <w:numPr>
          <w:ilvl w:val="0"/>
          <w:numId w:val="12"/>
        </w:numPr>
        <w:spacing w:after="0" w:afterAutospacing="0" w:line="360" w:lineRule="auto"/>
        <w:rPr>
          <w:rFonts w:cs="Arial"/>
          <w:szCs w:val="20"/>
        </w:rPr>
      </w:pPr>
      <w:r>
        <w:rPr>
          <w:rFonts w:cs="Arial"/>
          <w:szCs w:val="20"/>
        </w:rPr>
        <w:t>Car-Parking Programme</w:t>
      </w:r>
    </w:p>
    <w:p w14:paraId="66B61F0A" w14:textId="77777777" w:rsidR="00E76A2A" w:rsidRPr="00A93AA2" w:rsidRDefault="00E76A2A" w:rsidP="00E76A2A">
      <w:pPr>
        <w:spacing w:after="0" w:afterAutospacing="0" w:line="360" w:lineRule="auto"/>
        <w:rPr>
          <w:rFonts w:cs="Arial"/>
          <w:color w:val="FF0000"/>
          <w:szCs w:val="20"/>
        </w:rPr>
      </w:pPr>
    </w:p>
    <w:p w14:paraId="063BBC71" w14:textId="77777777" w:rsidR="00AA511A" w:rsidRDefault="00AA511A" w:rsidP="00D474FE"/>
    <w:p w14:paraId="3CB900A9" w14:textId="77777777" w:rsidR="007A31D3" w:rsidRDefault="007A31D3" w:rsidP="00D474FE"/>
    <w:p w14:paraId="205B236C" w14:textId="77777777" w:rsidR="007A31D3" w:rsidRDefault="007A31D3" w:rsidP="00D474FE"/>
    <w:p w14:paraId="636A9969" w14:textId="77777777" w:rsidR="00A5356D" w:rsidRPr="00A5356D" w:rsidRDefault="00102531" w:rsidP="00F118FA">
      <w:pPr>
        <w:rPr>
          <w:rFonts w:ascii="Calibri" w:hAnsi="Calibri"/>
          <w:b/>
          <w:sz w:val="28"/>
        </w:rPr>
      </w:pPr>
      <w:r>
        <w:rPr>
          <w:b/>
          <w:sz w:val="22"/>
          <w:u w:val="single"/>
        </w:rPr>
        <w:br w:type="page"/>
      </w:r>
    </w:p>
    <w:p w14:paraId="3E2CD6BF" w14:textId="77777777" w:rsidR="00D939F2" w:rsidRDefault="00D939F2" w:rsidP="005E76A8">
      <w:pPr>
        <w:spacing w:after="200" w:afterAutospacing="0" w:line="276" w:lineRule="auto"/>
        <w:jc w:val="center"/>
        <w:rPr>
          <w:rFonts w:ascii="Calibri" w:hAnsi="Calibri"/>
          <w:b/>
          <w:sz w:val="28"/>
        </w:rPr>
        <w:sectPr w:rsidR="00D939F2" w:rsidSect="002B355A">
          <w:footerReference w:type="default" r:id="rId13"/>
          <w:pgSz w:w="11906" w:h="16838"/>
          <w:pgMar w:top="1134" w:right="1440" w:bottom="1276" w:left="1276" w:header="0" w:footer="0" w:gutter="0"/>
          <w:cols w:space="720"/>
          <w:formProt w:val="0"/>
          <w:docGrid w:linePitch="360" w:charSpace="-2049"/>
        </w:sectPr>
      </w:pPr>
    </w:p>
    <w:p w14:paraId="183B0420" w14:textId="1358511F" w:rsidR="005E76A8" w:rsidRPr="005E76A8" w:rsidRDefault="005E76A8" w:rsidP="005E76A8">
      <w:pPr>
        <w:spacing w:after="200" w:afterAutospacing="0" w:line="276" w:lineRule="auto"/>
        <w:jc w:val="center"/>
        <w:rPr>
          <w:rFonts w:ascii="Calibri" w:hAnsi="Calibri"/>
          <w:b/>
          <w:sz w:val="28"/>
        </w:rPr>
      </w:pPr>
      <w:r w:rsidRPr="001D43CA">
        <w:rPr>
          <w:rFonts w:ascii="Calibri" w:hAnsi="Calibri"/>
          <w:b/>
          <w:sz w:val="28"/>
        </w:rPr>
        <w:lastRenderedPageBreak/>
        <w:t>Quality Assurance – In Depth Check</w:t>
      </w:r>
    </w:p>
    <w:p w14:paraId="2B19F2E1" w14:textId="77777777" w:rsidR="005E76A8" w:rsidRPr="005C6718" w:rsidRDefault="005E76A8" w:rsidP="005E76A8">
      <w:pPr>
        <w:pBdr>
          <w:top w:val="single" w:sz="18" w:space="1" w:color="9BBB59"/>
          <w:bottom w:val="single" w:sz="18" w:space="1" w:color="9BBB59"/>
        </w:pBdr>
        <w:spacing w:after="200" w:afterAutospacing="0" w:line="276" w:lineRule="auto"/>
        <w:jc w:val="center"/>
        <w:rPr>
          <w:rFonts w:ascii="Calibri" w:hAnsi="Calibri"/>
          <w:b/>
          <w:sz w:val="24"/>
        </w:rPr>
      </w:pPr>
      <w:r w:rsidRPr="005C6718">
        <w:rPr>
          <w:rFonts w:ascii="Calibri" w:hAnsi="Calibri"/>
          <w:b/>
          <w:sz w:val="24"/>
        </w:rPr>
        <w:t>Section A: Introduction</w:t>
      </w:r>
    </w:p>
    <w:p w14:paraId="07C55B34" w14:textId="77777777" w:rsidR="005C6718" w:rsidRDefault="005C6718" w:rsidP="005C6718">
      <w:pPr>
        <w:pStyle w:val="BodyText"/>
        <w:spacing w:before="200" w:line="276" w:lineRule="auto"/>
        <w:ind w:left="220"/>
        <w:rPr>
          <w:spacing w:val="-2"/>
          <w:sz w:val="22"/>
          <w:szCs w:val="22"/>
        </w:rPr>
      </w:pPr>
      <w:r w:rsidRPr="007578A5">
        <w:rPr>
          <w:sz w:val="22"/>
          <w:szCs w:val="22"/>
        </w:rPr>
        <w:t>This</w:t>
      </w:r>
      <w:r w:rsidRPr="007578A5">
        <w:rPr>
          <w:spacing w:val="-3"/>
          <w:sz w:val="22"/>
          <w:szCs w:val="22"/>
        </w:rPr>
        <w:t xml:space="preserve"> </w:t>
      </w:r>
      <w:r w:rsidRPr="007578A5">
        <w:rPr>
          <w:sz w:val="22"/>
          <w:szCs w:val="22"/>
        </w:rPr>
        <w:t>introductory</w:t>
      </w:r>
      <w:r w:rsidRPr="007578A5">
        <w:rPr>
          <w:spacing w:val="-3"/>
          <w:sz w:val="22"/>
          <w:szCs w:val="22"/>
        </w:rPr>
        <w:t xml:space="preserve"> </w:t>
      </w:r>
      <w:r w:rsidRPr="007578A5">
        <w:rPr>
          <w:sz w:val="22"/>
          <w:szCs w:val="22"/>
        </w:rPr>
        <w:t>section</w:t>
      </w:r>
      <w:r w:rsidRPr="007578A5">
        <w:rPr>
          <w:spacing w:val="-3"/>
          <w:sz w:val="22"/>
          <w:szCs w:val="22"/>
        </w:rPr>
        <w:t xml:space="preserve"> </w:t>
      </w:r>
      <w:r w:rsidRPr="007578A5">
        <w:rPr>
          <w:sz w:val="22"/>
          <w:szCs w:val="22"/>
        </w:rPr>
        <w:t>details</w:t>
      </w:r>
      <w:r w:rsidRPr="007578A5">
        <w:rPr>
          <w:spacing w:val="-4"/>
          <w:sz w:val="22"/>
          <w:szCs w:val="22"/>
        </w:rPr>
        <w:t xml:space="preserve"> </w:t>
      </w:r>
      <w:r w:rsidRPr="007578A5">
        <w:rPr>
          <w:sz w:val="22"/>
          <w:szCs w:val="22"/>
        </w:rPr>
        <w:t>the</w:t>
      </w:r>
      <w:r w:rsidRPr="007578A5">
        <w:rPr>
          <w:spacing w:val="-3"/>
          <w:sz w:val="22"/>
          <w:szCs w:val="22"/>
        </w:rPr>
        <w:t xml:space="preserve"> </w:t>
      </w:r>
      <w:r w:rsidRPr="007578A5">
        <w:rPr>
          <w:sz w:val="22"/>
          <w:szCs w:val="22"/>
        </w:rPr>
        <w:t>headline</w:t>
      </w:r>
      <w:r w:rsidRPr="007578A5">
        <w:rPr>
          <w:spacing w:val="-2"/>
          <w:sz w:val="22"/>
          <w:szCs w:val="22"/>
        </w:rPr>
        <w:t xml:space="preserve"> </w:t>
      </w:r>
      <w:r w:rsidRPr="007578A5">
        <w:rPr>
          <w:sz w:val="22"/>
          <w:szCs w:val="22"/>
        </w:rPr>
        <w:t>information</w:t>
      </w:r>
      <w:r w:rsidRPr="007578A5">
        <w:rPr>
          <w:spacing w:val="-2"/>
          <w:sz w:val="22"/>
          <w:szCs w:val="22"/>
        </w:rPr>
        <w:t xml:space="preserve"> </w:t>
      </w:r>
      <w:r w:rsidRPr="007578A5">
        <w:rPr>
          <w:sz w:val="22"/>
          <w:szCs w:val="22"/>
        </w:rPr>
        <w:t>on</w:t>
      </w:r>
      <w:r w:rsidRPr="007578A5">
        <w:rPr>
          <w:spacing w:val="-3"/>
          <w:sz w:val="22"/>
          <w:szCs w:val="22"/>
        </w:rPr>
        <w:t xml:space="preserve"> </w:t>
      </w:r>
      <w:r w:rsidRPr="007578A5">
        <w:rPr>
          <w:sz w:val="22"/>
          <w:szCs w:val="22"/>
        </w:rPr>
        <w:t>the</w:t>
      </w:r>
      <w:r w:rsidRPr="007578A5">
        <w:rPr>
          <w:spacing w:val="-3"/>
          <w:sz w:val="22"/>
          <w:szCs w:val="22"/>
        </w:rPr>
        <w:t xml:space="preserve"> </w:t>
      </w:r>
      <w:r w:rsidRPr="007578A5">
        <w:rPr>
          <w:sz w:val="22"/>
          <w:szCs w:val="22"/>
        </w:rPr>
        <w:t>programme</w:t>
      </w:r>
      <w:r w:rsidRPr="007578A5">
        <w:rPr>
          <w:spacing w:val="-2"/>
          <w:sz w:val="22"/>
          <w:szCs w:val="22"/>
        </w:rPr>
        <w:t xml:space="preserve"> </w:t>
      </w:r>
      <w:r w:rsidRPr="007578A5">
        <w:rPr>
          <w:sz w:val="22"/>
          <w:szCs w:val="22"/>
        </w:rPr>
        <w:t>or</w:t>
      </w:r>
      <w:r w:rsidRPr="007578A5">
        <w:rPr>
          <w:spacing w:val="-4"/>
          <w:sz w:val="22"/>
          <w:szCs w:val="22"/>
        </w:rPr>
        <w:t xml:space="preserve"> </w:t>
      </w:r>
      <w:r w:rsidRPr="007578A5">
        <w:rPr>
          <w:sz w:val="22"/>
          <w:szCs w:val="22"/>
        </w:rPr>
        <w:t>project</w:t>
      </w:r>
      <w:r w:rsidRPr="007578A5">
        <w:rPr>
          <w:spacing w:val="-1"/>
          <w:sz w:val="22"/>
          <w:szCs w:val="22"/>
        </w:rPr>
        <w:t xml:space="preserve"> </w:t>
      </w:r>
      <w:r w:rsidRPr="007578A5">
        <w:rPr>
          <w:sz w:val="22"/>
          <w:szCs w:val="22"/>
        </w:rPr>
        <w:t xml:space="preserve">in </w:t>
      </w:r>
      <w:r w:rsidRPr="007578A5">
        <w:rPr>
          <w:spacing w:val="-2"/>
          <w:sz w:val="22"/>
          <w:szCs w:val="22"/>
        </w:rPr>
        <w:t>question.</w:t>
      </w:r>
    </w:p>
    <w:p w14:paraId="2917D026" w14:textId="77777777" w:rsidR="00FD7918" w:rsidRPr="007578A5" w:rsidRDefault="00FD7918" w:rsidP="005C6718">
      <w:pPr>
        <w:pStyle w:val="BodyText"/>
        <w:spacing w:before="200" w:line="276" w:lineRule="auto"/>
        <w:ind w:left="220"/>
        <w:rPr>
          <w:sz w:val="22"/>
          <w:szCs w:val="22"/>
        </w:rPr>
      </w:pPr>
    </w:p>
    <w:p w14:paraId="39488C78" w14:textId="77777777" w:rsidR="005C6718" w:rsidRPr="007578A5" w:rsidRDefault="005C6718" w:rsidP="005C6718">
      <w:pPr>
        <w:pStyle w:val="BodyText"/>
        <w:spacing w:before="5"/>
        <w:rPr>
          <w:sz w:val="14"/>
          <w:szCs w:val="22"/>
        </w:rPr>
      </w:pPr>
    </w:p>
    <w:tbl>
      <w:tblPr>
        <w:tblW w:w="1433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11308"/>
      </w:tblGrid>
      <w:tr w:rsidR="005C6718" w:rsidRPr="007578A5" w14:paraId="03FEFAFF" w14:textId="77777777" w:rsidTr="00B40294">
        <w:tc>
          <w:tcPr>
            <w:tcW w:w="14337" w:type="dxa"/>
            <w:gridSpan w:val="2"/>
          </w:tcPr>
          <w:p w14:paraId="2F41A260" w14:textId="77777777" w:rsidR="005C6718" w:rsidRPr="007578A5" w:rsidRDefault="005C6718" w:rsidP="005C6718">
            <w:pPr>
              <w:pStyle w:val="TableParagraph"/>
              <w:spacing w:before="203"/>
              <w:ind w:left="2778" w:right="2764"/>
              <w:jc w:val="center"/>
              <w:rPr>
                <w:b/>
                <w:szCs w:val="20"/>
              </w:rPr>
            </w:pPr>
            <w:r w:rsidRPr="007578A5">
              <w:rPr>
                <w:b/>
                <w:szCs w:val="20"/>
              </w:rPr>
              <w:t>Programme</w:t>
            </w:r>
            <w:r w:rsidRPr="007578A5">
              <w:rPr>
                <w:b/>
                <w:spacing w:val="-6"/>
                <w:szCs w:val="20"/>
              </w:rPr>
              <w:t xml:space="preserve"> </w:t>
            </w:r>
            <w:r w:rsidRPr="007578A5">
              <w:rPr>
                <w:b/>
                <w:szCs w:val="20"/>
              </w:rPr>
              <w:t>or</w:t>
            </w:r>
            <w:r w:rsidRPr="007578A5">
              <w:rPr>
                <w:b/>
                <w:spacing w:val="1"/>
                <w:szCs w:val="20"/>
              </w:rPr>
              <w:t xml:space="preserve"> </w:t>
            </w:r>
            <w:r w:rsidRPr="007578A5">
              <w:rPr>
                <w:b/>
                <w:szCs w:val="20"/>
              </w:rPr>
              <w:t>Project</w:t>
            </w:r>
            <w:r w:rsidRPr="007578A5">
              <w:rPr>
                <w:b/>
                <w:spacing w:val="-2"/>
                <w:szCs w:val="20"/>
              </w:rPr>
              <w:t xml:space="preserve"> Information</w:t>
            </w:r>
          </w:p>
        </w:tc>
      </w:tr>
      <w:tr w:rsidR="00B40294" w:rsidRPr="007578A5" w14:paraId="28CD6CC8" w14:textId="77777777" w:rsidTr="00B40294">
        <w:tc>
          <w:tcPr>
            <w:tcW w:w="3029" w:type="dxa"/>
          </w:tcPr>
          <w:p w14:paraId="67EFAC00" w14:textId="77777777" w:rsidR="00B40294" w:rsidRPr="007578A5" w:rsidRDefault="00B40294" w:rsidP="00B40294">
            <w:pPr>
              <w:pStyle w:val="TableParagraph"/>
              <w:ind w:left="0"/>
              <w:rPr>
                <w:sz w:val="32"/>
                <w:szCs w:val="20"/>
              </w:rPr>
            </w:pPr>
          </w:p>
          <w:p w14:paraId="70A67202" w14:textId="77777777" w:rsidR="00B40294" w:rsidRPr="007578A5" w:rsidRDefault="00B40294" w:rsidP="00B40294">
            <w:pPr>
              <w:pStyle w:val="TableParagraph"/>
              <w:ind w:left="619" w:right="608"/>
              <w:jc w:val="center"/>
              <w:rPr>
                <w:b/>
                <w:szCs w:val="20"/>
              </w:rPr>
            </w:pPr>
            <w:r w:rsidRPr="007578A5">
              <w:rPr>
                <w:b/>
                <w:spacing w:val="-4"/>
                <w:szCs w:val="20"/>
              </w:rPr>
              <w:t>Name</w:t>
            </w:r>
          </w:p>
        </w:tc>
        <w:tc>
          <w:tcPr>
            <w:tcW w:w="11308" w:type="dxa"/>
          </w:tcPr>
          <w:p w14:paraId="41B69C18" w14:textId="77777777" w:rsidR="00670578" w:rsidRPr="00670578" w:rsidRDefault="00670578" w:rsidP="00670578">
            <w:pPr>
              <w:pStyle w:val="TableParagraph"/>
              <w:kinsoku w:val="0"/>
              <w:overflowPunct w:val="0"/>
              <w:spacing w:before="11"/>
              <w:ind w:left="0"/>
              <w:jc w:val="center"/>
              <w:rPr>
                <w:sz w:val="18"/>
                <w:szCs w:val="18"/>
              </w:rPr>
            </w:pPr>
          </w:p>
          <w:p w14:paraId="4BA234B9" w14:textId="2D3366C7" w:rsidR="00B40294" w:rsidRPr="007578A5" w:rsidRDefault="00CE1088" w:rsidP="00670578">
            <w:pPr>
              <w:pStyle w:val="TableParagraph"/>
              <w:ind w:left="1139" w:right="1126"/>
              <w:jc w:val="center"/>
              <w:rPr>
                <w:szCs w:val="20"/>
              </w:rPr>
            </w:pPr>
            <w:r w:rsidRPr="00574AF6">
              <w:rPr>
                <w:spacing w:val="-10"/>
              </w:rPr>
              <w:t xml:space="preserve">CALF Cherry Drive, Ard </w:t>
            </w:r>
            <w:proofErr w:type="spellStart"/>
            <w:r w:rsidRPr="00574AF6">
              <w:rPr>
                <w:spacing w:val="-10"/>
              </w:rPr>
              <w:t>na</w:t>
            </w:r>
            <w:proofErr w:type="spellEnd"/>
            <w:r w:rsidRPr="00574AF6">
              <w:rPr>
                <w:spacing w:val="-10"/>
              </w:rPr>
              <w:t xml:space="preserve"> </w:t>
            </w:r>
            <w:proofErr w:type="spellStart"/>
            <w:r w:rsidRPr="00574AF6">
              <w:rPr>
                <w:spacing w:val="-10"/>
              </w:rPr>
              <w:t>Greine</w:t>
            </w:r>
            <w:proofErr w:type="spellEnd"/>
            <w:r w:rsidRPr="00574AF6">
              <w:rPr>
                <w:spacing w:val="-10"/>
              </w:rPr>
              <w:t xml:space="preserve">, </w:t>
            </w:r>
            <w:proofErr w:type="spellStart"/>
            <w:r w:rsidRPr="00574AF6">
              <w:rPr>
                <w:spacing w:val="-10"/>
              </w:rPr>
              <w:t>Knockavota</w:t>
            </w:r>
            <w:proofErr w:type="spellEnd"/>
            <w:r w:rsidRPr="00574AF6">
              <w:rPr>
                <w:spacing w:val="-10"/>
              </w:rPr>
              <w:t>, Milltown</w:t>
            </w:r>
          </w:p>
        </w:tc>
      </w:tr>
      <w:tr w:rsidR="00B40294" w:rsidRPr="007578A5" w14:paraId="61241AEC" w14:textId="77777777" w:rsidTr="00B40294">
        <w:tc>
          <w:tcPr>
            <w:tcW w:w="3029" w:type="dxa"/>
          </w:tcPr>
          <w:p w14:paraId="6BD30ABF" w14:textId="77777777" w:rsidR="00B40294" w:rsidRPr="007578A5" w:rsidRDefault="00B40294" w:rsidP="00B40294">
            <w:pPr>
              <w:pStyle w:val="TableParagraph"/>
              <w:ind w:left="0"/>
              <w:rPr>
                <w:szCs w:val="20"/>
              </w:rPr>
            </w:pPr>
          </w:p>
          <w:p w14:paraId="1A503647" w14:textId="77777777" w:rsidR="00B40294" w:rsidRPr="007578A5" w:rsidRDefault="00B40294" w:rsidP="00B40294">
            <w:pPr>
              <w:pStyle w:val="TableParagraph"/>
              <w:spacing w:before="210"/>
              <w:ind w:left="621" w:right="608"/>
              <w:jc w:val="center"/>
              <w:rPr>
                <w:b/>
                <w:szCs w:val="20"/>
              </w:rPr>
            </w:pPr>
            <w:r w:rsidRPr="007578A5">
              <w:rPr>
                <w:b/>
                <w:spacing w:val="-2"/>
                <w:szCs w:val="20"/>
              </w:rPr>
              <w:t>Detail</w:t>
            </w:r>
          </w:p>
        </w:tc>
        <w:tc>
          <w:tcPr>
            <w:tcW w:w="11308" w:type="dxa"/>
          </w:tcPr>
          <w:p w14:paraId="23BE9342" w14:textId="1814F684" w:rsidR="00B40294" w:rsidRPr="007578A5" w:rsidRDefault="00CE1088" w:rsidP="00670578">
            <w:pPr>
              <w:pStyle w:val="TableParagraph"/>
              <w:spacing w:line="292" w:lineRule="exact"/>
              <w:ind w:left="251" w:right="1126"/>
              <w:jc w:val="center"/>
              <w:rPr>
                <w:szCs w:val="20"/>
              </w:rPr>
            </w:pPr>
            <w:r w:rsidRPr="00FD3D4F">
              <w:rPr>
                <w:spacing w:val="-2"/>
              </w:rPr>
              <w:t xml:space="preserve">The project consists of the delivery of </w:t>
            </w:r>
            <w:r>
              <w:rPr>
                <w:spacing w:val="-2"/>
              </w:rPr>
              <w:t>4</w:t>
            </w:r>
            <w:r w:rsidRPr="00FD3D4F">
              <w:rPr>
                <w:spacing w:val="-2"/>
              </w:rPr>
              <w:t xml:space="preserve">4 turnkey units at </w:t>
            </w:r>
            <w:proofErr w:type="spellStart"/>
            <w:r w:rsidRPr="00FD3D4F">
              <w:rPr>
                <w:spacing w:val="-2"/>
              </w:rPr>
              <w:t>Árd</w:t>
            </w:r>
            <w:proofErr w:type="spellEnd"/>
            <w:r w:rsidRPr="00FD3D4F">
              <w:rPr>
                <w:spacing w:val="-2"/>
              </w:rPr>
              <w:t xml:space="preserve"> </w:t>
            </w:r>
            <w:proofErr w:type="spellStart"/>
            <w:r w:rsidRPr="00FD3D4F">
              <w:rPr>
                <w:spacing w:val="-2"/>
              </w:rPr>
              <w:t>na</w:t>
            </w:r>
            <w:proofErr w:type="spellEnd"/>
            <w:r w:rsidRPr="00FD3D4F">
              <w:rPr>
                <w:spacing w:val="-2"/>
              </w:rPr>
              <w:t xml:space="preserve"> </w:t>
            </w:r>
            <w:proofErr w:type="spellStart"/>
            <w:r w:rsidRPr="00FD3D4F">
              <w:rPr>
                <w:spacing w:val="-2"/>
              </w:rPr>
              <w:t>Greine</w:t>
            </w:r>
            <w:proofErr w:type="spellEnd"/>
            <w:r w:rsidRPr="00FD3D4F">
              <w:rPr>
                <w:spacing w:val="-2"/>
              </w:rPr>
              <w:t>, Milltown,</w:t>
            </w:r>
          </w:p>
        </w:tc>
      </w:tr>
      <w:tr w:rsidR="00B40294" w:rsidRPr="007578A5" w14:paraId="192F06D8" w14:textId="77777777" w:rsidTr="00B40294">
        <w:tc>
          <w:tcPr>
            <w:tcW w:w="3029" w:type="dxa"/>
          </w:tcPr>
          <w:p w14:paraId="4129C8AB" w14:textId="77777777" w:rsidR="00B40294" w:rsidRPr="00670578" w:rsidRDefault="00B40294" w:rsidP="00B40294">
            <w:pPr>
              <w:pStyle w:val="TableParagraph"/>
              <w:spacing w:before="9"/>
              <w:ind w:left="0"/>
              <w:rPr>
                <w:sz w:val="16"/>
                <w:szCs w:val="8"/>
              </w:rPr>
            </w:pPr>
          </w:p>
          <w:p w14:paraId="7B042867" w14:textId="77777777" w:rsidR="00B40294" w:rsidRPr="007578A5" w:rsidRDefault="00B40294" w:rsidP="00B40294">
            <w:pPr>
              <w:pStyle w:val="TableParagraph"/>
              <w:ind w:left="632" w:right="608"/>
              <w:jc w:val="center"/>
              <w:rPr>
                <w:b/>
                <w:szCs w:val="20"/>
              </w:rPr>
            </w:pPr>
            <w:r w:rsidRPr="007578A5">
              <w:rPr>
                <w:b/>
                <w:szCs w:val="20"/>
              </w:rPr>
              <w:t>Responsible</w:t>
            </w:r>
            <w:r w:rsidRPr="007578A5">
              <w:rPr>
                <w:b/>
                <w:spacing w:val="-7"/>
                <w:szCs w:val="20"/>
              </w:rPr>
              <w:t xml:space="preserve"> </w:t>
            </w:r>
            <w:r w:rsidRPr="007578A5">
              <w:rPr>
                <w:b/>
                <w:spacing w:val="-4"/>
                <w:szCs w:val="20"/>
              </w:rPr>
              <w:t>Body</w:t>
            </w:r>
          </w:p>
        </w:tc>
        <w:tc>
          <w:tcPr>
            <w:tcW w:w="11308" w:type="dxa"/>
          </w:tcPr>
          <w:p w14:paraId="2957679F" w14:textId="41C4C45A" w:rsidR="00B40294" w:rsidRPr="00B40294" w:rsidRDefault="00FD7918" w:rsidP="00670578">
            <w:pPr>
              <w:pStyle w:val="TableParagraph"/>
              <w:spacing w:line="293" w:lineRule="exact"/>
              <w:ind w:left="21"/>
              <w:jc w:val="center"/>
              <w:rPr>
                <w:sz w:val="24"/>
              </w:rPr>
            </w:pPr>
            <w:r>
              <w:rPr>
                <w:spacing w:val="-2"/>
              </w:rPr>
              <w:t>Kerry County Council</w:t>
            </w:r>
          </w:p>
        </w:tc>
      </w:tr>
      <w:tr w:rsidR="00B40294" w:rsidRPr="007578A5" w14:paraId="1006E2C0" w14:textId="77777777" w:rsidTr="00B40294">
        <w:trPr>
          <w:trHeight w:val="375"/>
        </w:trPr>
        <w:tc>
          <w:tcPr>
            <w:tcW w:w="3029" w:type="dxa"/>
          </w:tcPr>
          <w:p w14:paraId="26AE87B4" w14:textId="4D2D3792" w:rsidR="00B40294" w:rsidRPr="007578A5" w:rsidRDefault="00B40294" w:rsidP="00B40294">
            <w:pPr>
              <w:pStyle w:val="TableParagraph"/>
              <w:ind w:left="0" w:right="608"/>
              <w:jc w:val="center"/>
              <w:rPr>
                <w:b/>
                <w:szCs w:val="20"/>
              </w:rPr>
            </w:pPr>
            <w:r>
              <w:rPr>
                <w:b/>
                <w:szCs w:val="20"/>
              </w:rPr>
              <w:t xml:space="preserve">            </w:t>
            </w:r>
            <w:r w:rsidRPr="007578A5">
              <w:rPr>
                <w:b/>
                <w:szCs w:val="20"/>
              </w:rPr>
              <w:t>Current</w:t>
            </w:r>
            <w:r w:rsidRPr="007578A5">
              <w:rPr>
                <w:b/>
                <w:spacing w:val="-2"/>
                <w:szCs w:val="20"/>
              </w:rPr>
              <w:t xml:space="preserve"> Status</w:t>
            </w:r>
          </w:p>
        </w:tc>
        <w:tc>
          <w:tcPr>
            <w:tcW w:w="11308" w:type="dxa"/>
          </w:tcPr>
          <w:p w14:paraId="5005F7F9" w14:textId="67DB5236" w:rsidR="00B40294" w:rsidRPr="007578A5" w:rsidRDefault="00FD7918" w:rsidP="00670578">
            <w:pPr>
              <w:pStyle w:val="TableParagraph"/>
              <w:ind w:left="0" w:right="1126"/>
              <w:jc w:val="center"/>
              <w:rPr>
                <w:szCs w:val="20"/>
              </w:rPr>
            </w:pPr>
            <w:r>
              <w:rPr>
                <w:spacing w:val="-2"/>
              </w:rPr>
              <w:t xml:space="preserve">Expenditure </w:t>
            </w:r>
            <w:r w:rsidR="00D86FC0">
              <w:rPr>
                <w:spacing w:val="-2"/>
              </w:rPr>
              <w:t>Being Incurred</w:t>
            </w:r>
          </w:p>
        </w:tc>
      </w:tr>
      <w:tr w:rsidR="00B40294" w:rsidRPr="007578A5" w14:paraId="3A7E734F" w14:textId="77777777" w:rsidTr="00B40294">
        <w:tc>
          <w:tcPr>
            <w:tcW w:w="3029" w:type="dxa"/>
          </w:tcPr>
          <w:p w14:paraId="7335AAAD" w14:textId="77777777" w:rsidR="00B40294" w:rsidRPr="00670578" w:rsidRDefault="00B40294" w:rsidP="00B40294">
            <w:pPr>
              <w:pStyle w:val="TableParagraph"/>
              <w:spacing w:before="11"/>
              <w:ind w:left="0"/>
              <w:rPr>
                <w:sz w:val="10"/>
                <w:szCs w:val="2"/>
              </w:rPr>
            </w:pPr>
          </w:p>
          <w:p w14:paraId="6CE1A143" w14:textId="77777777" w:rsidR="00B40294" w:rsidRPr="007578A5" w:rsidRDefault="00B40294" w:rsidP="00B40294">
            <w:pPr>
              <w:pStyle w:val="TableParagraph"/>
              <w:ind w:left="630" w:right="608"/>
              <w:jc w:val="center"/>
              <w:rPr>
                <w:b/>
                <w:szCs w:val="20"/>
              </w:rPr>
            </w:pPr>
            <w:r w:rsidRPr="007578A5">
              <w:rPr>
                <w:b/>
                <w:szCs w:val="20"/>
              </w:rPr>
              <w:t>Start</w:t>
            </w:r>
            <w:r w:rsidRPr="007578A5">
              <w:rPr>
                <w:b/>
                <w:spacing w:val="-4"/>
                <w:szCs w:val="20"/>
              </w:rPr>
              <w:t xml:space="preserve"> Date</w:t>
            </w:r>
          </w:p>
        </w:tc>
        <w:tc>
          <w:tcPr>
            <w:tcW w:w="11308" w:type="dxa"/>
          </w:tcPr>
          <w:p w14:paraId="0A5D5B26" w14:textId="75A61B45" w:rsidR="00B40294" w:rsidRPr="00DC7D30" w:rsidRDefault="00CE1088" w:rsidP="00F474FD">
            <w:pPr>
              <w:pStyle w:val="TableParagraph"/>
              <w:ind w:left="0"/>
              <w:jc w:val="center"/>
              <w:rPr>
                <w:rFonts w:asciiTheme="minorHAnsi" w:hAnsiTheme="minorHAnsi" w:cstheme="minorHAnsi"/>
                <w:szCs w:val="20"/>
              </w:rPr>
            </w:pPr>
            <w:r>
              <w:rPr>
                <w:spacing w:val="-4"/>
              </w:rPr>
              <w:t>July 2023</w:t>
            </w:r>
          </w:p>
        </w:tc>
      </w:tr>
      <w:tr w:rsidR="00B40294" w:rsidRPr="007578A5" w14:paraId="059115E2" w14:textId="77777777" w:rsidTr="00B40294">
        <w:tc>
          <w:tcPr>
            <w:tcW w:w="3029" w:type="dxa"/>
          </w:tcPr>
          <w:p w14:paraId="201A6183" w14:textId="77777777" w:rsidR="00B40294" w:rsidRPr="00670578" w:rsidRDefault="00B40294" w:rsidP="00B40294">
            <w:pPr>
              <w:pStyle w:val="TableParagraph"/>
              <w:spacing w:before="11"/>
              <w:ind w:left="0"/>
              <w:rPr>
                <w:sz w:val="12"/>
                <w:szCs w:val="4"/>
              </w:rPr>
            </w:pPr>
          </w:p>
          <w:p w14:paraId="2F1BA0D4" w14:textId="77777777" w:rsidR="00B40294" w:rsidRPr="007578A5" w:rsidRDefault="00B40294" w:rsidP="00B40294">
            <w:pPr>
              <w:pStyle w:val="TableParagraph"/>
              <w:ind w:left="632" w:right="608"/>
              <w:jc w:val="center"/>
              <w:rPr>
                <w:b/>
                <w:szCs w:val="20"/>
              </w:rPr>
            </w:pPr>
            <w:r w:rsidRPr="007578A5">
              <w:rPr>
                <w:b/>
                <w:szCs w:val="20"/>
              </w:rPr>
              <w:t>End</w:t>
            </w:r>
            <w:r w:rsidRPr="007578A5">
              <w:rPr>
                <w:b/>
                <w:spacing w:val="2"/>
                <w:szCs w:val="20"/>
              </w:rPr>
              <w:t xml:space="preserve"> </w:t>
            </w:r>
            <w:r w:rsidRPr="007578A5">
              <w:rPr>
                <w:b/>
                <w:spacing w:val="-4"/>
                <w:szCs w:val="20"/>
              </w:rPr>
              <w:t>Date</w:t>
            </w:r>
          </w:p>
        </w:tc>
        <w:tc>
          <w:tcPr>
            <w:tcW w:w="11308" w:type="dxa"/>
          </w:tcPr>
          <w:p w14:paraId="73BA7BA3" w14:textId="77777777" w:rsidR="00B40294" w:rsidRPr="00670578" w:rsidRDefault="00B40294" w:rsidP="00B40294">
            <w:pPr>
              <w:pStyle w:val="TableParagraph"/>
              <w:spacing w:before="7"/>
              <w:ind w:left="0"/>
              <w:rPr>
                <w:rFonts w:asciiTheme="minorHAnsi" w:hAnsiTheme="minorHAnsi" w:cstheme="minorHAnsi"/>
                <w:sz w:val="10"/>
                <w:szCs w:val="8"/>
              </w:rPr>
            </w:pPr>
          </w:p>
          <w:p w14:paraId="592F45AE" w14:textId="7DF7BB1F" w:rsidR="00B40294" w:rsidRPr="00DC7D30" w:rsidRDefault="00CE1088" w:rsidP="00B40294">
            <w:pPr>
              <w:pStyle w:val="TableParagraph"/>
              <w:ind w:left="1145" w:right="1126"/>
              <w:jc w:val="center"/>
              <w:rPr>
                <w:rFonts w:asciiTheme="minorHAnsi" w:hAnsiTheme="minorHAnsi" w:cstheme="minorHAnsi"/>
                <w:szCs w:val="20"/>
              </w:rPr>
            </w:pPr>
            <w:r>
              <w:rPr>
                <w:spacing w:val="-2"/>
              </w:rPr>
              <w:t>Project ongoing</w:t>
            </w:r>
          </w:p>
        </w:tc>
      </w:tr>
      <w:tr w:rsidR="00B40294" w:rsidRPr="007578A5" w14:paraId="6805CF49" w14:textId="77777777" w:rsidTr="00B40294">
        <w:tc>
          <w:tcPr>
            <w:tcW w:w="3029" w:type="dxa"/>
          </w:tcPr>
          <w:p w14:paraId="2A012145" w14:textId="77777777" w:rsidR="00B40294" w:rsidRPr="00670578" w:rsidRDefault="00B40294" w:rsidP="00B40294">
            <w:pPr>
              <w:pStyle w:val="TableParagraph"/>
              <w:spacing w:before="11"/>
              <w:ind w:left="0"/>
              <w:rPr>
                <w:sz w:val="12"/>
                <w:szCs w:val="4"/>
              </w:rPr>
            </w:pPr>
          </w:p>
          <w:p w14:paraId="08662751" w14:textId="77777777" w:rsidR="00B40294" w:rsidRPr="007578A5" w:rsidRDefault="00B40294" w:rsidP="00B40294">
            <w:pPr>
              <w:pStyle w:val="TableParagraph"/>
              <w:ind w:left="621" w:right="608"/>
              <w:jc w:val="center"/>
              <w:rPr>
                <w:b/>
                <w:szCs w:val="20"/>
              </w:rPr>
            </w:pPr>
            <w:r w:rsidRPr="007578A5">
              <w:rPr>
                <w:b/>
                <w:szCs w:val="20"/>
              </w:rPr>
              <w:t>Overall</w:t>
            </w:r>
            <w:r w:rsidRPr="007578A5">
              <w:rPr>
                <w:b/>
                <w:spacing w:val="3"/>
                <w:szCs w:val="20"/>
              </w:rPr>
              <w:t xml:space="preserve"> </w:t>
            </w:r>
            <w:r w:rsidRPr="007578A5">
              <w:rPr>
                <w:b/>
                <w:spacing w:val="-4"/>
                <w:szCs w:val="20"/>
              </w:rPr>
              <w:t>Cost</w:t>
            </w:r>
          </w:p>
        </w:tc>
        <w:tc>
          <w:tcPr>
            <w:tcW w:w="11308" w:type="dxa"/>
          </w:tcPr>
          <w:p w14:paraId="79232535" w14:textId="77777777" w:rsidR="00B40294" w:rsidRPr="00670578" w:rsidRDefault="00B40294" w:rsidP="00B40294">
            <w:pPr>
              <w:pStyle w:val="TableParagraph"/>
              <w:ind w:left="0"/>
              <w:rPr>
                <w:rFonts w:asciiTheme="minorHAnsi" w:hAnsiTheme="minorHAnsi" w:cstheme="minorHAnsi"/>
                <w:sz w:val="6"/>
                <w:szCs w:val="4"/>
              </w:rPr>
            </w:pPr>
          </w:p>
          <w:p w14:paraId="3DD679A7" w14:textId="7DB97A53" w:rsidR="00B40294" w:rsidRPr="00DC7D30" w:rsidRDefault="00FD7918" w:rsidP="00B40294">
            <w:pPr>
              <w:pStyle w:val="TableParagraph"/>
              <w:ind w:left="1142" w:right="1126"/>
              <w:jc w:val="center"/>
              <w:rPr>
                <w:rFonts w:asciiTheme="minorHAnsi" w:hAnsiTheme="minorHAnsi" w:cstheme="minorHAnsi"/>
                <w:szCs w:val="20"/>
              </w:rPr>
            </w:pPr>
            <w:r w:rsidRPr="00D86FC0">
              <w:rPr>
                <w:spacing w:val="-2"/>
              </w:rPr>
              <w:t>€</w:t>
            </w:r>
            <w:r w:rsidR="00D86FC0" w:rsidRPr="00D86FC0">
              <w:rPr>
                <w:spacing w:val="-2"/>
              </w:rPr>
              <w:t>11.</w:t>
            </w:r>
            <w:r w:rsidR="00D86FC0">
              <w:rPr>
                <w:spacing w:val="-2"/>
              </w:rPr>
              <w:t>3m</w:t>
            </w:r>
          </w:p>
        </w:tc>
      </w:tr>
    </w:tbl>
    <w:p w14:paraId="74BDDBF0" w14:textId="77777777" w:rsidR="00E76A2A" w:rsidRDefault="00E76A2A" w:rsidP="00621E95">
      <w:pPr>
        <w:pStyle w:val="Heading1"/>
      </w:pPr>
    </w:p>
    <w:p w14:paraId="355D8C9A" w14:textId="77777777" w:rsidR="00FD7918" w:rsidRPr="00FD7918" w:rsidRDefault="005C6718" w:rsidP="00FD7918">
      <w:pPr>
        <w:pStyle w:val="BodyText"/>
        <w:kinsoku w:val="0"/>
        <w:overflowPunct w:val="0"/>
        <w:spacing w:before="43" w:line="276" w:lineRule="auto"/>
        <w:ind w:left="284" w:right="1237"/>
        <w:rPr>
          <w:b/>
          <w:bCs/>
        </w:rPr>
      </w:pPr>
      <w:r w:rsidRPr="00FD7918">
        <w:rPr>
          <w:b/>
          <w:bCs/>
        </w:rPr>
        <w:t>Project</w:t>
      </w:r>
      <w:r w:rsidRPr="00FD7918">
        <w:rPr>
          <w:b/>
          <w:bCs/>
          <w:spacing w:val="1"/>
        </w:rPr>
        <w:t xml:space="preserve"> </w:t>
      </w:r>
      <w:r w:rsidRPr="00FD7918">
        <w:rPr>
          <w:b/>
          <w:bCs/>
        </w:rPr>
        <w:t>Description</w:t>
      </w:r>
    </w:p>
    <w:p w14:paraId="2DE73651" w14:textId="07E164AF" w:rsidR="008807F1" w:rsidRDefault="00FD7918" w:rsidP="006344B2">
      <w:pPr>
        <w:pStyle w:val="BodyText"/>
        <w:tabs>
          <w:tab w:val="left" w:pos="14173"/>
        </w:tabs>
        <w:kinsoku w:val="0"/>
        <w:overflowPunct w:val="0"/>
        <w:spacing w:before="43" w:line="276" w:lineRule="auto"/>
        <w:ind w:left="284" w:right="384"/>
        <w:jc w:val="both"/>
      </w:pPr>
      <w:r w:rsidRPr="00FD3D4F">
        <w:t>In 202</w:t>
      </w:r>
      <w:r w:rsidR="008807F1">
        <w:t>3</w:t>
      </w:r>
      <w:r w:rsidRPr="00FD3D4F">
        <w:t xml:space="preserve">, </w:t>
      </w:r>
      <w:r>
        <w:t>funding under the Capital Assistance Leasing Fund (</w:t>
      </w:r>
      <w:r w:rsidRPr="00FD3D4F">
        <w:t>CALF</w:t>
      </w:r>
      <w:r>
        <w:t>)</w:t>
      </w:r>
      <w:r w:rsidRPr="00FD3D4F">
        <w:t xml:space="preserve"> was approved for Cluid Housing to deliver </w:t>
      </w:r>
      <w:r w:rsidR="008807F1">
        <w:t>4</w:t>
      </w:r>
      <w:r w:rsidRPr="00FD3D4F">
        <w:t>4 turnkey units at</w:t>
      </w:r>
      <w:r w:rsidR="008807F1">
        <w:t xml:space="preserve"> Cherry Drive,</w:t>
      </w:r>
      <w:r w:rsidRPr="00FD3D4F">
        <w:t xml:space="preserve"> Ard </w:t>
      </w:r>
      <w:proofErr w:type="spellStart"/>
      <w:r w:rsidRPr="00FD3D4F">
        <w:t>na</w:t>
      </w:r>
      <w:proofErr w:type="spellEnd"/>
      <w:r w:rsidRPr="00FD3D4F">
        <w:t xml:space="preserve"> </w:t>
      </w:r>
      <w:proofErr w:type="spellStart"/>
      <w:r w:rsidRPr="00FD3D4F">
        <w:t>Greine</w:t>
      </w:r>
      <w:proofErr w:type="spellEnd"/>
      <w:r w:rsidRPr="00FD3D4F">
        <w:t xml:space="preserve">, Milltown. </w:t>
      </w:r>
      <w:r w:rsidR="008807F1" w:rsidRPr="00FD3D4F">
        <w:t>Th</w:t>
      </w:r>
      <w:r w:rsidR="008807F1">
        <w:t>is</w:t>
      </w:r>
      <w:r w:rsidR="008807F1" w:rsidRPr="00FD3D4F">
        <w:t xml:space="preserve"> project</w:t>
      </w:r>
      <w:r w:rsidR="008807F1">
        <w:t xml:space="preserve"> is adjacent to two previous phases of AHB Housing in </w:t>
      </w:r>
      <w:proofErr w:type="spellStart"/>
      <w:r w:rsidR="008807F1">
        <w:t>Árd</w:t>
      </w:r>
      <w:proofErr w:type="spellEnd"/>
      <w:r w:rsidR="008807F1">
        <w:t xml:space="preserve"> Na </w:t>
      </w:r>
      <w:proofErr w:type="spellStart"/>
      <w:r w:rsidR="008807F1">
        <w:t>Gréine</w:t>
      </w:r>
      <w:proofErr w:type="spellEnd"/>
      <w:r w:rsidR="008807F1">
        <w:t xml:space="preserve">, also for </w:t>
      </w:r>
      <w:proofErr w:type="spellStart"/>
      <w:r w:rsidR="008807F1">
        <w:t>Clúid</w:t>
      </w:r>
      <w:proofErr w:type="spellEnd"/>
      <w:r w:rsidR="008807F1">
        <w:t xml:space="preserve"> Housing,</w:t>
      </w:r>
      <w:r w:rsidR="008807F1" w:rsidRPr="00FD3D4F">
        <w:t xml:space="preserve"> consisting of 54 units in total, w</w:t>
      </w:r>
      <w:r w:rsidR="008807F1">
        <w:t>hich w</w:t>
      </w:r>
      <w:r w:rsidR="008807F1" w:rsidRPr="00FD3D4F">
        <w:t xml:space="preserve">as delivered in two phases consisting of 28 units in August 2022 and a further 26 units in November 2022.  </w:t>
      </w:r>
      <w:r w:rsidR="008807F1">
        <w:t xml:space="preserve">Unlike the previous developments in </w:t>
      </w:r>
      <w:proofErr w:type="spellStart"/>
      <w:r w:rsidR="008807F1">
        <w:t>Árd</w:t>
      </w:r>
      <w:proofErr w:type="spellEnd"/>
      <w:r w:rsidR="008807F1">
        <w:t xml:space="preserve"> </w:t>
      </w:r>
      <w:proofErr w:type="spellStart"/>
      <w:r w:rsidR="008807F1">
        <w:t>na</w:t>
      </w:r>
      <w:proofErr w:type="spellEnd"/>
      <w:r w:rsidR="008807F1">
        <w:t xml:space="preserve"> </w:t>
      </w:r>
      <w:proofErr w:type="spellStart"/>
      <w:r w:rsidR="008807F1">
        <w:t>Gréine</w:t>
      </w:r>
      <w:proofErr w:type="spellEnd"/>
      <w:r w:rsidR="008807F1">
        <w:t xml:space="preserve"> though, these properties have been developed for the purpose of supported living for elderly persons and those with a disability. </w:t>
      </w:r>
    </w:p>
    <w:p w14:paraId="1A1B969F" w14:textId="77777777" w:rsidR="008807F1" w:rsidRPr="00FD3D4F" w:rsidRDefault="008807F1" w:rsidP="008807F1">
      <w:pPr>
        <w:pStyle w:val="BodyText"/>
        <w:kinsoku w:val="0"/>
        <w:overflowPunct w:val="0"/>
        <w:spacing w:before="43" w:line="276" w:lineRule="auto"/>
        <w:ind w:left="284" w:right="1237"/>
      </w:pPr>
    </w:p>
    <w:p w14:paraId="2F6E1965" w14:textId="77777777" w:rsidR="008807F1" w:rsidRPr="00FD3D4F" w:rsidRDefault="008807F1" w:rsidP="008807F1">
      <w:pPr>
        <w:pStyle w:val="BodyText"/>
        <w:kinsoku w:val="0"/>
        <w:overflowPunct w:val="0"/>
        <w:spacing w:before="43" w:line="276" w:lineRule="auto"/>
        <w:ind w:left="284" w:right="1237"/>
      </w:pPr>
      <w:r>
        <w:t xml:space="preserve">The properties themselves were constructed using a modern </w:t>
      </w:r>
      <w:proofErr w:type="spellStart"/>
      <w:r>
        <w:t>Thermohouse</w:t>
      </w:r>
      <w:proofErr w:type="spellEnd"/>
      <w:r>
        <w:t xml:space="preserve"> rapid build system. </w:t>
      </w:r>
      <w:r w:rsidRPr="00FD3D4F">
        <w:t>Key points for the properties</w:t>
      </w:r>
      <w:r>
        <w:t xml:space="preserve"> include</w:t>
      </w:r>
      <w:r w:rsidRPr="00FD3D4F">
        <w:t>:</w:t>
      </w:r>
    </w:p>
    <w:p w14:paraId="2DD1040B" w14:textId="77777777" w:rsidR="008807F1" w:rsidRPr="00FD3D4F" w:rsidRDefault="008807F1" w:rsidP="008807F1">
      <w:pPr>
        <w:pStyle w:val="BodyText"/>
        <w:numPr>
          <w:ilvl w:val="0"/>
          <w:numId w:val="15"/>
        </w:numPr>
        <w:kinsoku w:val="0"/>
        <w:overflowPunct w:val="0"/>
        <w:adjustRightInd w:val="0"/>
        <w:spacing w:before="43" w:line="276" w:lineRule="auto"/>
        <w:ind w:left="284" w:right="1237" w:firstLine="0"/>
      </w:pPr>
      <w:r w:rsidRPr="00FD3D4F">
        <w:t>Built up to 60% faster than traditional construction method</w:t>
      </w:r>
    </w:p>
    <w:p w14:paraId="4694F75B" w14:textId="77777777" w:rsidR="008807F1" w:rsidRPr="00FD3D4F" w:rsidRDefault="008807F1" w:rsidP="008807F1">
      <w:pPr>
        <w:pStyle w:val="BodyText"/>
        <w:numPr>
          <w:ilvl w:val="0"/>
          <w:numId w:val="15"/>
        </w:numPr>
        <w:kinsoku w:val="0"/>
        <w:overflowPunct w:val="0"/>
        <w:adjustRightInd w:val="0"/>
        <w:spacing w:before="43" w:line="276" w:lineRule="auto"/>
        <w:ind w:left="284" w:right="1237" w:firstLine="0"/>
      </w:pPr>
      <w:r w:rsidRPr="00FD3D4F">
        <w:t>A1 rated eco-homes which are up to 60% more energy efficient than a standard house</w:t>
      </w:r>
    </w:p>
    <w:p w14:paraId="5BE24456" w14:textId="77777777" w:rsidR="008807F1" w:rsidRPr="00FD3D4F" w:rsidRDefault="008807F1" w:rsidP="008807F1">
      <w:pPr>
        <w:pStyle w:val="BodyText"/>
        <w:numPr>
          <w:ilvl w:val="0"/>
          <w:numId w:val="15"/>
        </w:numPr>
        <w:kinsoku w:val="0"/>
        <w:overflowPunct w:val="0"/>
        <w:adjustRightInd w:val="0"/>
        <w:spacing w:before="43" w:line="276" w:lineRule="auto"/>
        <w:ind w:left="284" w:right="1237" w:firstLine="0"/>
      </w:pPr>
      <w:r w:rsidRPr="00FD3D4F">
        <w:t xml:space="preserve">Houses meet and exceed </w:t>
      </w:r>
      <w:proofErr w:type="spellStart"/>
      <w:r w:rsidRPr="00FD3D4F">
        <w:t>nZEB</w:t>
      </w:r>
      <w:proofErr w:type="spellEnd"/>
      <w:r w:rsidRPr="00FD3D4F">
        <w:t xml:space="preserve"> standard</w:t>
      </w:r>
    </w:p>
    <w:p w14:paraId="12646EC3" w14:textId="77777777" w:rsidR="008807F1" w:rsidRPr="00FD3D4F" w:rsidRDefault="008807F1" w:rsidP="008807F1">
      <w:pPr>
        <w:pStyle w:val="BodyText"/>
        <w:numPr>
          <w:ilvl w:val="0"/>
          <w:numId w:val="15"/>
        </w:numPr>
        <w:kinsoku w:val="0"/>
        <w:overflowPunct w:val="0"/>
        <w:adjustRightInd w:val="0"/>
        <w:spacing w:before="43" w:line="276" w:lineRule="auto"/>
        <w:ind w:left="284" w:right="1237" w:firstLine="0"/>
      </w:pPr>
      <w:r w:rsidRPr="00FD3D4F">
        <w:t>Elimination of draughts and mould, in a monolithic concrete structure fully wrapped in insulation</w:t>
      </w:r>
    </w:p>
    <w:p w14:paraId="31F9E850" w14:textId="77777777" w:rsidR="008807F1" w:rsidRPr="00FD3D4F" w:rsidRDefault="008807F1" w:rsidP="008807F1">
      <w:pPr>
        <w:pStyle w:val="BodyText"/>
        <w:numPr>
          <w:ilvl w:val="0"/>
          <w:numId w:val="15"/>
        </w:numPr>
        <w:kinsoku w:val="0"/>
        <w:overflowPunct w:val="0"/>
        <w:adjustRightInd w:val="0"/>
        <w:spacing w:before="43" w:line="276" w:lineRule="auto"/>
        <w:ind w:left="284" w:right="1237" w:firstLine="0"/>
      </w:pPr>
      <w:r w:rsidRPr="00FD3D4F">
        <w:t>60-year structural guarantee.</w:t>
      </w:r>
    </w:p>
    <w:p w14:paraId="7509606A" w14:textId="77777777" w:rsidR="006344B2" w:rsidRPr="006344B2" w:rsidRDefault="006344B2" w:rsidP="0025595D">
      <w:pPr>
        <w:pStyle w:val="BodyText"/>
        <w:kinsoku w:val="0"/>
        <w:overflowPunct w:val="0"/>
        <w:spacing w:before="43" w:line="276" w:lineRule="auto"/>
        <w:ind w:left="284" w:right="104"/>
        <w:rPr>
          <w:sz w:val="12"/>
          <w:szCs w:val="12"/>
        </w:rPr>
      </w:pPr>
    </w:p>
    <w:p w14:paraId="663F16BF" w14:textId="0169EAAF" w:rsidR="00670578" w:rsidRDefault="006344B2" w:rsidP="006344B2">
      <w:pPr>
        <w:pStyle w:val="BodyText"/>
        <w:kinsoku w:val="0"/>
        <w:overflowPunct w:val="0"/>
        <w:spacing w:before="43" w:line="276" w:lineRule="auto"/>
        <w:ind w:left="284" w:right="104"/>
      </w:pPr>
      <w:r w:rsidRPr="00FD3D4F">
        <w:t>A substantial need for social housing ha</w:t>
      </w:r>
      <w:r>
        <w:t>s</w:t>
      </w:r>
      <w:r w:rsidRPr="00FD3D4F">
        <w:t xml:space="preserve"> been identified in the </w:t>
      </w:r>
      <w:r>
        <w:t>Castleisland-</w:t>
      </w:r>
      <w:proofErr w:type="spellStart"/>
      <w:r>
        <w:t>Corca</w:t>
      </w:r>
      <w:proofErr w:type="spellEnd"/>
      <w:r>
        <w:t xml:space="preserve"> </w:t>
      </w:r>
      <w:proofErr w:type="spellStart"/>
      <w:r>
        <w:t>Dhuibhne</w:t>
      </w:r>
      <w:proofErr w:type="spellEnd"/>
      <w:r w:rsidRPr="00FD3D4F">
        <w:t xml:space="preserve"> MD area</w:t>
      </w:r>
      <w:r>
        <w:t xml:space="preserve">, and the Mid Kerry area for such supported living properties. These are already in place in other towns in Kerry, most notably in </w:t>
      </w:r>
      <w:proofErr w:type="spellStart"/>
      <w:r>
        <w:t>Moyderwell</w:t>
      </w:r>
      <w:proofErr w:type="spellEnd"/>
      <w:r>
        <w:t xml:space="preserve"> in Tralee. The Housing Provider will be</w:t>
      </w:r>
      <w:r w:rsidRPr="00FD3D4F">
        <w:t xml:space="preserve"> provided with nominations for the units </w:t>
      </w:r>
      <w:r>
        <w:t xml:space="preserve">from Kerry County Council’s social housing list and will </w:t>
      </w:r>
      <w:r w:rsidRPr="00FD3D4F">
        <w:t xml:space="preserve">be tenanted by persons from </w:t>
      </w:r>
      <w:r>
        <w:t>Kerry County Council’s</w:t>
      </w:r>
      <w:r w:rsidRPr="00FD3D4F">
        <w:t xml:space="preserve"> social housing waiting list.  </w:t>
      </w:r>
      <w:r w:rsidR="0025595D">
        <w:t xml:space="preserve">The properties were completed at the end of 2024 and handed over to </w:t>
      </w:r>
      <w:proofErr w:type="spellStart"/>
      <w:r w:rsidR="0025595D">
        <w:t>Cluid</w:t>
      </w:r>
      <w:proofErr w:type="spellEnd"/>
      <w:r w:rsidR="0025595D">
        <w:t xml:space="preserve"> for tenanting.</w:t>
      </w:r>
    </w:p>
    <w:p w14:paraId="2417AE37" w14:textId="77777777" w:rsidR="006344B2" w:rsidRPr="006344B2" w:rsidRDefault="006344B2" w:rsidP="006344B2">
      <w:pPr>
        <w:pStyle w:val="BodyText"/>
        <w:kinsoku w:val="0"/>
        <w:overflowPunct w:val="0"/>
        <w:spacing w:before="43" w:line="276" w:lineRule="auto"/>
        <w:ind w:left="284" w:right="104"/>
        <w:rPr>
          <w:sz w:val="18"/>
          <w:szCs w:val="18"/>
        </w:rPr>
      </w:pPr>
    </w:p>
    <w:p w14:paraId="0A0F20CC" w14:textId="77777777" w:rsidR="006344B2" w:rsidRDefault="00406FF9" w:rsidP="006344B2">
      <w:pPr>
        <w:spacing w:after="0" w:afterAutospacing="0" w:line="276" w:lineRule="auto"/>
        <w:ind w:left="284" w:right="384"/>
        <w:rPr>
          <w:rFonts w:asciiTheme="minorHAnsi" w:hAnsiTheme="minorHAnsi" w:cstheme="minorHAnsi"/>
          <w:b/>
          <w:bCs/>
          <w:sz w:val="22"/>
        </w:rPr>
      </w:pPr>
      <w:r w:rsidRPr="00406FF9">
        <w:rPr>
          <w:rFonts w:asciiTheme="minorHAnsi" w:hAnsiTheme="minorHAnsi" w:cstheme="minorHAnsi"/>
          <w:b/>
          <w:bCs/>
          <w:sz w:val="22"/>
        </w:rPr>
        <w:t>Project History</w:t>
      </w:r>
      <w:bookmarkStart w:id="20" w:name="_Hlk198734298"/>
    </w:p>
    <w:p w14:paraId="4483DDB8" w14:textId="7CE220BE" w:rsidR="008807F1" w:rsidRPr="006344B2" w:rsidRDefault="008807F1" w:rsidP="006344B2">
      <w:pPr>
        <w:spacing w:after="0" w:afterAutospacing="0" w:line="276" w:lineRule="auto"/>
        <w:ind w:left="284" w:right="384"/>
        <w:rPr>
          <w:rFonts w:asciiTheme="minorHAnsi" w:hAnsiTheme="minorHAnsi" w:cstheme="minorHAnsi"/>
          <w:b/>
          <w:bCs/>
          <w:sz w:val="22"/>
        </w:rPr>
      </w:pPr>
      <w:r>
        <w:rPr>
          <w:rFonts w:ascii="Calibri" w:hAnsi="Calibri" w:cs="Calibri"/>
          <w:sz w:val="24"/>
          <w:szCs w:val="24"/>
        </w:rPr>
        <w:t>On 7</w:t>
      </w:r>
      <w:r w:rsidRPr="00B96CB8">
        <w:rPr>
          <w:rFonts w:ascii="Calibri" w:hAnsi="Calibri" w:cs="Calibri"/>
          <w:sz w:val="24"/>
          <w:szCs w:val="24"/>
          <w:vertAlign w:val="superscript"/>
        </w:rPr>
        <w:t>th</w:t>
      </w:r>
      <w:r>
        <w:rPr>
          <w:rFonts w:ascii="Calibri" w:hAnsi="Calibri" w:cs="Calibri"/>
          <w:sz w:val="24"/>
          <w:szCs w:val="24"/>
        </w:rPr>
        <w:t xml:space="preserve"> January 2022 planning permission was sought by </w:t>
      </w:r>
      <w:proofErr w:type="spellStart"/>
      <w:r>
        <w:rPr>
          <w:rFonts w:ascii="Calibri" w:hAnsi="Calibri" w:cs="Calibri"/>
          <w:sz w:val="24"/>
          <w:szCs w:val="24"/>
        </w:rPr>
        <w:t>Thermo</w:t>
      </w:r>
      <w:proofErr w:type="spellEnd"/>
      <w:r>
        <w:rPr>
          <w:rFonts w:ascii="Calibri" w:hAnsi="Calibri" w:cs="Calibri"/>
          <w:sz w:val="24"/>
          <w:szCs w:val="24"/>
        </w:rPr>
        <w:t xml:space="preserve"> House Limited to revise a previous planning application granted in 2018. The new application sought permission for a centrally managed housing developed specifically for the provision of housing for older persons/people with a disability/supported living, incorporating 16 two-bedroom single storey semi-detached dwellings and a three-storey residential building consisting of 28 apartments, 11 one-bed and 17 two-bed) along with communal facilities and site services. Permission was granted by Kerry County Council on March 3</w:t>
      </w:r>
      <w:r w:rsidRPr="00B96CB8">
        <w:rPr>
          <w:rFonts w:ascii="Calibri" w:hAnsi="Calibri" w:cs="Calibri"/>
          <w:sz w:val="24"/>
          <w:szCs w:val="24"/>
          <w:vertAlign w:val="superscript"/>
        </w:rPr>
        <w:t>rd</w:t>
      </w:r>
      <w:proofErr w:type="gramStart"/>
      <w:r>
        <w:rPr>
          <w:rFonts w:ascii="Calibri" w:hAnsi="Calibri" w:cs="Calibri"/>
          <w:sz w:val="24"/>
          <w:szCs w:val="24"/>
        </w:rPr>
        <w:t xml:space="preserve"> 2022</w:t>
      </w:r>
      <w:proofErr w:type="gramEnd"/>
      <w:r>
        <w:rPr>
          <w:rFonts w:ascii="Calibri" w:hAnsi="Calibri" w:cs="Calibri"/>
          <w:sz w:val="24"/>
          <w:szCs w:val="24"/>
        </w:rPr>
        <w:t xml:space="preserve">. </w:t>
      </w:r>
    </w:p>
    <w:p w14:paraId="0C65F397" w14:textId="11DDAF9E" w:rsidR="008807F1" w:rsidRPr="00F42205" w:rsidRDefault="008807F1" w:rsidP="008807F1">
      <w:pPr>
        <w:pStyle w:val="NormalWeb"/>
        <w:spacing w:before="0" w:after="0" w:line="276" w:lineRule="auto"/>
        <w:ind w:left="284"/>
        <w:jc w:val="both"/>
        <w:rPr>
          <w:rFonts w:ascii="Calibri" w:hAnsi="Calibri" w:cs="Calibri"/>
        </w:rPr>
      </w:pPr>
      <w:r>
        <w:rPr>
          <w:rFonts w:ascii="Calibri" w:hAnsi="Calibri" w:cs="Calibri"/>
        </w:rPr>
        <w:t xml:space="preserve">Following receipt of planning permission, an application for funding under the Capital Assistance Leasing Funding programme (CALF) was submitted to the Department of Housing. This outlined the need for social housing in the Municipal District area, along with detail of the site in question. </w:t>
      </w:r>
      <w:r w:rsidRPr="00F42205">
        <w:rPr>
          <w:rFonts w:ascii="Calibri" w:hAnsi="Calibri" w:cs="Calibri"/>
        </w:rPr>
        <w:t xml:space="preserve">The application, made by </w:t>
      </w:r>
      <w:proofErr w:type="spellStart"/>
      <w:r w:rsidRPr="00F42205">
        <w:rPr>
          <w:rFonts w:ascii="Calibri" w:hAnsi="Calibri" w:cs="Calibri"/>
        </w:rPr>
        <w:t>Cluid</w:t>
      </w:r>
      <w:proofErr w:type="spellEnd"/>
      <w:r w:rsidRPr="00F42205">
        <w:rPr>
          <w:rFonts w:ascii="Calibri" w:hAnsi="Calibri" w:cs="Calibri"/>
        </w:rPr>
        <w:t>, with support from Kerry County Council, advised of a total capital outlay of €11,431,550 and sought 28% CALF amount as percentage of overall costs, to the value of €3,200,834.</w:t>
      </w:r>
      <w:r>
        <w:rPr>
          <w:rFonts w:ascii="Calibri" w:hAnsi="Calibri" w:cs="Calibri"/>
        </w:rPr>
        <w:t xml:space="preserve"> </w:t>
      </w:r>
      <w:r w:rsidRPr="00F42205">
        <w:rPr>
          <w:rFonts w:ascii="Calibri" w:hAnsi="Calibri" w:cs="Calibri"/>
        </w:rPr>
        <w:t xml:space="preserve">Department approval was provided on 31/03/2023 for CALF Funding of €2,970,349 with an annual Payment &amp; Availability of €655,776.  </w:t>
      </w:r>
    </w:p>
    <w:bookmarkEnd w:id="20"/>
    <w:p w14:paraId="2053E522" w14:textId="77777777" w:rsidR="008807F1" w:rsidRDefault="008807F1" w:rsidP="006344B2">
      <w:pPr>
        <w:spacing w:after="0" w:afterAutospacing="0" w:line="276" w:lineRule="auto"/>
        <w:ind w:right="384"/>
        <w:jc w:val="both"/>
        <w:rPr>
          <w:rFonts w:asciiTheme="minorHAnsi" w:hAnsiTheme="minorHAnsi" w:cstheme="minorHAnsi"/>
          <w:b/>
          <w:bCs/>
          <w:sz w:val="22"/>
        </w:rPr>
      </w:pPr>
    </w:p>
    <w:p w14:paraId="68F6574E" w14:textId="19139D2A" w:rsidR="00406FF9" w:rsidRDefault="00406FF9" w:rsidP="00F474FD">
      <w:pPr>
        <w:spacing w:after="0" w:afterAutospacing="0" w:line="276" w:lineRule="auto"/>
        <w:ind w:left="284" w:right="384"/>
        <w:jc w:val="both"/>
        <w:rPr>
          <w:rFonts w:asciiTheme="minorHAnsi" w:hAnsiTheme="minorHAnsi" w:cstheme="minorHAnsi"/>
          <w:b/>
          <w:bCs/>
          <w:sz w:val="22"/>
        </w:rPr>
      </w:pPr>
      <w:r w:rsidRPr="00406FF9">
        <w:rPr>
          <w:rFonts w:asciiTheme="minorHAnsi" w:hAnsiTheme="minorHAnsi" w:cstheme="minorHAnsi"/>
          <w:b/>
          <w:bCs/>
          <w:sz w:val="22"/>
        </w:rPr>
        <w:t>Need for the Scheme</w:t>
      </w:r>
    </w:p>
    <w:p w14:paraId="01966528" w14:textId="77777777" w:rsidR="001766AD" w:rsidRDefault="001766AD" w:rsidP="001766AD">
      <w:pPr>
        <w:spacing w:line="276" w:lineRule="auto"/>
        <w:ind w:left="284"/>
        <w:jc w:val="both"/>
        <w:rPr>
          <w:rFonts w:asciiTheme="minorHAnsi" w:hAnsiTheme="minorHAnsi" w:cstheme="minorHAnsi"/>
          <w:sz w:val="24"/>
          <w:szCs w:val="24"/>
          <w:lang w:val="en-GB"/>
        </w:rPr>
      </w:pPr>
      <w:r w:rsidRPr="001766AD">
        <w:rPr>
          <w:rFonts w:asciiTheme="minorHAnsi" w:hAnsiTheme="minorHAnsi" w:cstheme="minorHAnsi"/>
          <w:sz w:val="24"/>
          <w:szCs w:val="24"/>
          <w:lang w:val="en-GB"/>
        </w:rPr>
        <w:t>The National Planning Framework (NPF) sets out a national vision for Ireland for 2040 and provides the framework and principles to manage future population and economic growth over the next 20 years, including the need for an additional 550,000 homes to cater for an extra 1 million people.</w:t>
      </w:r>
      <w:r>
        <w:rPr>
          <w:rFonts w:asciiTheme="minorHAnsi" w:hAnsiTheme="minorHAnsi" w:cstheme="minorHAnsi"/>
          <w:sz w:val="24"/>
          <w:szCs w:val="24"/>
          <w:lang w:val="en-GB"/>
        </w:rPr>
        <w:t xml:space="preserve"> </w:t>
      </w:r>
      <w:r w:rsidRPr="001766AD">
        <w:rPr>
          <w:rFonts w:asciiTheme="minorHAnsi" w:hAnsiTheme="minorHAnsi" w:cstheme="minorHAnsi"/>
          <w:sz w:val="24"/>
          <w:szCs w:val="24"/>
          <w:lang w:val="en-GB"/>
        </w:rPr>
        <w:t xml:space="preserve">National Policy Objective 37 of the National Planning Framework (NPF) provides for a Housing Need and Demand Assessment (HNDA) to be undertaken in each local authority area </w:t>
      </w:r>
      <w:proofErr w:type="gramStart"/>
      <w:r w:rsidRPr="001766AD">
        <w:rPr>
          <w:rFonts w:asciiTheme="minorHAnsi" w:hAnsiTheme="minorHAnsi" w:cstheme="minorHAnsi"/>
          <w:sz w:val="24"/>
          <w:szCs w:val="24"/>
          <w:lang w:val="en-GB"/>
        </w:rPr>
        <w:t>in order to</w:t>
      </w:r>
      <w:proofErr w:type="gramEnd"/>
      <w:r w:rsidRPr="001766AD">
        <w:rPr>
          <w:rFonts w:asciiTheme="minorHAnsi" w:hAnsiTheme="minorHAnsi" w:cstheme="minorHAnsi"/>
          <w:sz w:val="24"/>
          <w:szCs w:val="24"/>
          <w:lang w:val="en-GB"/>
        </w:rPr>
        <w:t xml:space="preserve"> ensure long-term strategic housing needs are met. </w:t>
      </w:r>
      <w:r>
        <w:rPr>
          <w:rFonts w:asciiTheme="minorHAnsi" w:hAnsiTheme="minorHAnsi" w:cstheme="minorHAnsi"/>
          <w:sz w:val="24"/>
          <w:szCs w:val="24"/>
          <w:lang w:val="en-GB"/>
        </w:rPr>
        <w:t xml:space="preserve"> </w:t>
      </w:r>
      <w:r w:rsidRPr="001766AD">
        <w:rPr>
          <w:rFonts w:asciiTheme="minorHAnsi" w:hAnsiTheme="minorHAnsi" w:cstheme="minorHAnsi"/>
          <w:sz w:val="24"/>
          <w:szCs w:val="24"/>
          <w:lang w:val="en-GB"/>
        </w:rPr>
        <w:t xml:space="preserve">In the Housing Supply Target Methodology for Development Planning Guidelines (December 2020), planning authorities were detailed to provide for housing in their development plan that is consistent with national and regional planning objectives. County development plans were to include housing to the extent identified in the established NPF Roadmap population projections for their local authority and in accordance with the NPF 50:50 scenario as set out in the Housing Supply Target Methodology for Development Planning Guidelines for Planning Authorities (December 2020). </w:t>
      </w:r>
    </w:p>
    <w:p w14:paraId="08A1F776" w14:textId="6FF0BD2D" w:rsidR="001766AD" w:rsidRPr="001766AD" w:rsidRDefault="001766AD" w:rsidP="008807F1">
      <w:pPr>
        <w:spacing w:after="0" w:afterAutospacing="0" w:line="276" w:lineRule="auto"/>
        <w:ind w:left="284"/>
        <w:jc w:val="both"/>
        <w:rPr>
          <w:rFonts w:asciiTheme="minorHAnsi" w:hAnsiTheme="minorHAnsi" w:cstheme="minorHAnsi"/>
          <w:sz w:val="24"/>
          <w:szCs w:val="24"/>
          <w:lang w:val="en-GB"/>
        </w:rPr>
      </w:pPr>
      <w:r w:rsidRPr="001766AD">
        <w:rPr>
          <w:rFonts w:asciiTheme="minorHAnsi" w:hAnsiTheme="minorHAnsi" w:cstheme="minorHAnsi"/>
          <w:sz w:val="24"/>
          <w:szCs w:val="24"/>
          <w:lang w:val="en-GB"/>
        </w:rPr>
        <w:t xml:space="preserve">Housing for All provides four pathways to achieving four overarching objectives:  </w:t>
      </w:r>
    </w:p>
    <w:p w14:paraId="489F30AD" w14:textId="77777777" w:rsidR="001766AD" w:rsidRPr="001766AD" w:rsidRDefault="001766AD" w:rsidP="00BB19BE">
      <w:pPr>
        <w:widowControl w:val="0"/>
        <w:numPr>
          <w:ilvl w:val="0"/>
          <w:numId w:val="16"/>
        </w:numPr>
        <w:autoSpaceDE w:val="0"/>
        <w:autoSpaceDN w:val="0"/>
        <w:adjustRightInd w:val="0"/>
        <w:spacing w:after="0" w:afterAutospacing="0" w:line="276" w:lineRule="auto"/>
        <w:ind w:left="284" w:firstLine="0"/>
        <w:jc w:val="both"/>
        <w:rPr>
          <w:rFonts w:asciiTheme="minorHAnsi" w:hAnsiTheme="minorHAnsi" w:cstheme="minorHAnsi"/>
          <w:sz w:val="24"/>
          <w:szCs w:val="24"/>
          <w:lang w:val="en-GB"/>
        </w:rPr>
      </w:pPr>
      <w:r w:rsidRPr="001766AD">
        <w:rPr>
          <w:rFonts w:asciiTheme="minorHAnsi" w:hAnsiTheme="minorHAnsi" w:cstheme="minorHAnsi"/>
          <w:sz w:val="24"/>
          <w:szCs w:val="24"/>
          <w:lang w:val="en-GB"/>
        </w:rPr>
        <w:t xml:space="preserve">Supporting Homeownership and Increasing Affordability </w:t>
      </w:r>
    </w:p>
    <w:p w14:paraId="1E1B2947" w14:textId="77777777" w:rsidR="001766AD" w:rsidRPr="001766AD" w:rsidRDefault="001766AD" w:rsidP="00BB19BE">
      <w:pPr>
        <w:widowControl w:val="0"/>
        <w:numPr>
          <w:ilvl w:val="0"/>
          <w:numId w:val="16"/>
        </w:numPr>
        <w:autoSpaceDE w:val="0"/>
        <w:autoSpaceDN w:val="0"/>
        <w:adjustRightInd w:val="0"/>
        <w:spacing w:after="0" w:afterAutospacing="0" w:line="276" w:lineRule="auto"/>
        <w:ind w:left="284" w:firstLine="0"/>
        <w:jc w:val="both"/>
        <w:rPr>
          <w:rFonts w:asciiTheme="minorHAnsi" w:hAnsiTheme="minorHAnsi" w:cstheme="minorHAnsi"/>
          <w:sz w:val="24"/>
          <w:szCs w:val="24"/>
          <w:lang w:val="en-GB"/>
        </w:rPr>
      </w:pPr>
      <w:r w:rsidRPr="001766AD">
        <w:rPr>
          <w:rFonts w:asciiTheme="minorHAnsi" w:hAnsiTheme="minorHAnsi" w:cstheme="minorHAnsi"/>
          <w:sz w:val="24"/>
          <w:szCs w:val="24"/>
          <w:lang w:val="en-GB"/>
        </w:rPr>
        <w:t xml:space="preserve">Eradicating Homelessness, Increasing Social Housing Delivery and Supporting Social Inclusion </w:t>
      </w:r>
    </w:p>
    <w:p w14:paraId="130B46C3" w14:textId="77777777" w:rsidR="001766AD" w:rsidRPr="001766AD" w:rsidRDefault="001766AD" w:rsidP="00BB19BE">
      <w:pPr>
        <w:widowControl w:val="0"/>
        <w:numPr>
          <w:ilvl w:val="0"/>
          <w:numId w:val="16"/>
        </w:numPr>
        <w:autoSpaceDE w:val="0"/>
        <w:autoSpaceDN w:val="0"/>
        <w:adjustRightInd w:val="0"/>
        <w:spacing w:after="0" w:afterAutospacing="0" w:line="276" w:lineRule="auto"/>
        <w:ind w:left="709" w:hanging="425"/>
        <w:jc w:val="both"/>
        <w:rPr>
          <w:rFonts w:asciiTheme="minorHAnsi" w:hAnsiTheme="minorHAnsi" w:cstheme="minorHAnsi"/>
          <w:sz w:val="24"/>
          <w:szCs w:val="24"/>
          <w:lang w:val="en-GB"/>
        </w:rPr>
      </w:pPr>
      <w:r w:rsidRPr="001766AD">
        <w:rPr>
          <w:rFonts w:asciiTheme="minorHAnsi" w:hAnsiTheme="minorHAnsi" w:cstheme="minorHAnsi"/>
          <w:sz w:val="24"/>
          <w:szCs w:val="24"/>
          <w:lang w:val="en-GB"/>
        </w:rPr>
        <w:t xml:space="preserve">Increasing New Housing Supply </w:t>
      </w:r>
    </w:p>
    <w:p w14:paraId="3422B8BE" w14:textId="207C9AEE" w:rsidR="001766AD" w:rsidRDefault="001766AD" w:rsidP="002A18C6">
      <w:pPr>
        <w:widowControl w:val="0"/>
        <w:numPr>
          <w:ilvl w:val="0"/>
          <w:numId w:val="16"/>
        </w:numPr>
        <w:autoSpaceDE w:val="0"/>
        <w:autoSpaceDN w:val="0"/>
        <w:adjustRightInd w:val="0"/>
        <w:spacing w:after="0" w:afterAutospacing="0" w:line="276" w:lineRule="auto"/>
        <w:ind w:left="709" w:hanging="425"/>
        <w:jc w:val="both"/>
        <w:rPr>
          <w:rFonts w:asciiTheme="minorHAnsi" w:hAnsiTheme="minorHAnsi" w:cstheme="minorHAnsi"/>
          <w:sz w:val="24"/>
          <w:szCs w:val="24"/>
          <w:lang w:val="en-GB"/>
        </w:rPr>
      </w:pPr>
      <w:r w:rsidRPr="001766AD">
        <w:rPr>
          <w:rFonts w:asciiTheme="minorHAnsi" w:hAnsiTheme="minorHAnsi" w:cstheme="minorHAnsi"/>
          <w:sz w:val="24"/>
          <w:szCs w:val="24"/>
          <w:lang w:val="en-GB"/>
        </w:rPr>
        <w:t xml:space="preserve">Addressing Vacancy and Efficient Use </w:t>
      </w:r>
      <w:proofErr w:type="gramStart"/>
      <w:r w:rsidRPr="001766AD">
        <w:rPr>
          <w:rFonts w:asciiTheme="minorHAnsi" w:hAnsiTheme="minorHAnsi" w:cstheme="minorHAnsi"/>
          <w:sz w:val="24"/>
          <w:szCs w:val="24"/>
          <w:lang w:val="en-GB"/>
        </w:rPr>
        <w:t>of  Existing</w:t>
      </w:r>
      <w:proofErr w:type="gramEnd"/>
      <w:r w:rsidRPr="001766AD">
        <w:rPr>
          <w:rFonts w:asciiTheme="minorHAnsi" w:hAnsiTheme="minorHAnsi" w:cstheme="minorHAnsi"/>
          <w:sz w:val="24"/>
          <w:szCs w:val="24"/>
          <w:lang w:val="en-GB"/>
        </w:rPr>
        <w:t xml:space="preserve"> Stock </w:t>
      </w:r>
    </w:p>
    <w:p w14:paraId="12D790AB" w14:textId="77777777" w:rsidR="002A18C6" w:rsidRPr="002A18C6" w:rsidRDefault="002A18C6" w:rsidP="002A18C6">
      <w:pPr>
        <w:widowControl w:val="0"/>
        <w:autoSpaceDE w:val="0"/>
        <w:autoSpaceDN w:val="0"/>
        <w:adjustRightInd w:val="0"/>
        <w:spacing w:after="0" w:afterAutospacing="0" w:line="276" w:lineRule="auto"/>
        <w:ind w:left="709"/>
        <w:jc w:val="both"/>
        <w:rPr>
          <w:rFonts w:asciiTheme="minorHAnsi" w:hAnsiTheme="minorHAnsi" w:cstheme="minorHAnsi"/>
          <w:sz w:val="24"/>
          <w:szCs w:val="24"/>
          <w:lang w:val="en-GB"/>
        </w:rPr>
      </w:pPr>
    </w:p>
    <w:p w14:paraId="55318572" w14:textId="77777777" w:rsidR="00F64C28" w:rsidRDefault="001766AD" w:rsidP="00F64C28">
      <w:pPr>
        <w:spacing w:line="276" w:lineRule="auto"/>
        <w:ind w:left="284"/>
        <w:jc w:val="both"/>
        <w:rPr>
          <w:rFonts w:asciiTheme="minorHAnsi" w:hAnsiTheme="minorHAnsi" w:cstheme="minorHAnsi"/>
          <w:sz w:val="24"/>
          <w:szCs w:val="24"/>
          <w:lang w:val="en-GB"/>
        </w:rPr>
      </w:pPr>
      <w:r w:rsidRPr="001766AD">
        <w:rPr>
          <w:rFonts w:asciiTheme="minorHAnsi" w:hAnsiTheme="minorHAnsi" w:cstheme="minorHAnsi"/>
          <w:sz w:val="24"/>
          <w:szCs w:val="24"/>
          <w:lang w:val="en-GB"/>
        </w:rPr>
        <w:t xml:space="preserve">The Housing for All Programme sets out targets for each local authority in relation to these objectives, particularly in relation to increasing new housing supply. The Kerry County Development Plan 2022-2028 takes account of housing need when zoning land to ensure an adequate supply of housing in the county. The requirement for social housing in the area is outlined in Kerry County Council as part of their Housing Delivery Action Plan, which is informed by the policies as set out above. </w:t>
      </w:r>
    </w:p>
    <w:p w14:paraId="7637163E" w14:textId="40202F99" w:rsidR="00F64C28" w:rsidRPr="00F64C28" w:rsidRDefault="00F64C28" w:rsidP="00F64C28">
      <w:pPr>
        <w:spacing w:line="276" w:lineRule="auto"/>
        <w:ind w:left="284"/>
        <w:jc w:val="both"/>
        <w:rPr>
          <w:rFonts w:asciiTheme="minorHAnsi" w:hAnsiTheme="minorHAnsi" w:cstheme="minorHAnsi"/>
          <w:sz w:val="24"/>
          <w:szCs w:val="24"/>
          <w:lang w:val="en-GB"/>
        </w:rPr>
      </w:pPr>
      <w:r w:rsidRPr="00F64C28">
        <w:rPr>
          <w:rFonts w:asciiTheme="minorHAnsi" w:hAnsiTheme="minorHAnsi" w:cstheme="minorHAnsi"/>
          <w:sz w:val="24"/>
          <w:szCs w:val="24"/>
          <w:lang w:val="en-GB"/>
        </w:rPr>
        <w:t xml:space="preserve">The Design of the building </w:t>
      </w:r>
      <w:proofErr w:type="gramStart"/>
      <w:r w:rsidRPr="00F64C28">
        <w:rPr>
          <w:rFonts w:asciiTheme="minorHAnsi" w:hAnsiTheme="minorHAnsi" w:cstheme="minorHAnsi"/>
          <w:sz w:val="24"/>
          <w:szCs w:val="24"/>
          <w:lang w:val="en-GB"/>
        </w:rPr>
        <w:t>was in compliance with</w:t>
      </w:r>
      <w:proofErr w:type="gramEnd"/>
      <w:r w:rsidRPr="00F64C28">
        <w:rPr>
          <w:rFonts w:asciiTheme="minorHAnsi" w:hAnsiTheme="minorHAnsi" w:cstheme="minorHAnsi"/>
          <w:sz w:val="24"/>
          <w:szCs w:val="24"/>
          <w:lang w:val="en-GB"/>
        </w:rPr>
        <w:t xml:space="preserve"> the guidelines for sustainable urban housing and supported living/design guidelines for older persons as set out in the following documents</w:t>
      </w:r>
    </w:p>
    <w:p w14:paraId="3A5D4CC6" w14:textId="77777777" w:rsidR="00F64C28" w:rsidRPr="00F64C28" w:rsidRDefault="00F64C28" w:rsidP="00F64C28">
      <w:pPr>
        <w:spacing w:line="276" w:lineRule="auto"/>
        <w:ind w:left="284"/>
        <w:jc w:val="both"/>
        <w:rPr>
          <w:rFonts w:asciiTheme="minorHAnsi" w:hAnsiTheme="minorHAnsi" w:cstheme="minorHAnsi"/>
          <w:sz w:val="24"/>
          <w:szCs w:val="24"/>
          <w:lang w:val="en-GB"/>
        </w:rPr>
      </w:pPr>
    </w:p>
    <w:p w14:paraId="28571256" w14:textId="77777777" w:rsidR="00F64C28" w:rsidRPr="00F64C28" w:rsidRDefault="00F64C28" w:rsidP="00F64C28">
      <w:pPr>
        <w:widowControl w:val="0"/>
        <w:numPr>
          <w:ilvl w:val="0"/>
          <w:numId w:val="38"/>
        </w:numPr>
        <w:autoSpaceDE w:val="0"/>
        <w:autoSpaceDN w:val="0"/>
        <w:adjustRightInd w:val="0"/>
        <w:spacing w:after="0" w:afterAutospacing="0" w:line="276" w:lineRule="auto"/>
        <w:ind w:left="284" w:firstLine="0"/>
        <w:jc w:val="both"/>
        <w:rPr>
          <w:rFonts w:asciiTheme="minorHAnsi" w:hAnsiTheme="minorHAnsi" w:cstheme="minorHAnsi"/>
          <w:sz w:val="24"/>
          <w:szCs w:val="24"/>
          <w:lang w:val="en-GB"/>
        </w:rPr>
      </w:pPr>
      <w:r w:rsidRPr="00F64C28">
        <w:rPr>
          <w:rFonts w:asciiTheme="minorHAnsi" w:hAnsiTheme="minorHAnsi" w:cstheme="minorHAnsi"/>
          <w:sz w:val="24"/>
          <w:szCs w:val="24"/>
          <w:lang w:val="en-GB"/>
        </w:rPr>
        <w:lastRenderedPageBreak/>
        <w:t>Sustainable Urban Housing: Design Standards for New Apartments- Guidelines for Planning Authorities the DHPLG (2020)</w:t>
      </w:r>
    </w:p>
    <w:p w14:paraId="2F672EE1" w14:textId="77777777" w:rsidR="00F64C28" w:rsidRPr="00F64C28" w:rsidRDefault="00F64C28" w:rsidP="00F64C28">
      <w:pPr>
        <w:widowControl w:val="0"/>
        <w:numPr>
          <w:ilvl w:val="0"/>
          <w:numId w:val="38"/>
        </w:numPr>
        <w:autoSpaceDE w:val="0"/>
        <w:autoSpaceDN w:val="0"/>
        <w:adjustRightInd w:val="0"/>
        <w:spacing w:after="0" w:afterAutospacing="0" w:line="276" w:lineRule="auto"/>
        <w:ind w:left="284" w:firstLine="0"/>
        <w:jc w:val="both"/>
        <w:rPr>
          <w:rFonts w:asciiTheme="minorHAnsi" w:hAnsiTheme="minorHAnsi" w:cstheme="minorHAnsi"/>
          <w:sz w:val="24"/>
          <w:szCs w:val="24"/>
          <w:lang w:val="en-GB"/>
        </w:rPr>
      </w:pPr>
      <w:r w:rsidRPr="00F64C28">
        <w:rPr>
          <w:rFonts w:asciiTheme="minorHAnsi" w:hAnsiTheme="minorHAnsi" w:cstheme="minorHAnsi"/>
          <w:sz w:val="24"/>
          <w:szCs w:val="24"/>
          <w:lang w:val="en-GB"/>
        </w:rPr>
        <w:t>Urban Development and Building Heights – Guidelines for Planning Authorities DHPLG (2018)</w:t>
      </w:r>
    </w:p>
    <w:p w14:paraId="247E4C13" w14:textId="77777777" w:rsidR="00F64C28" w:rsidRPr="00F64C28" w:rsidRDefault="00F64C28" w:rsidP="00F64C28">
      <w:pPr>
        <w:widowControl w:val="0"/>
        <w:numPr>
          <w:ilvl w:val="0"/>
          <w:numId w:val="38"/>
        </w:numPr>
        <w:autoSpaceDE w:val="0"/>
        <w:autoSpaceDN w:val="0"/>
        <w:adjustRightInd w:val="0"/>
        <w:spacing w:after="0" w:afterAutospacing="0" w:line="276" w:lineRule="auto"/>
        <w:ind w:left="284" w:firstLine="0"/>
        <w:jc w:val="both"/>
        <w:rPr>
          <w:rFonts w:asciiTheme="minorHAnsi" w:hAnsiTheme="minorHAnsi" w:cstheme="minorHAnsi"/>
          <w:sz w:val="24"/>
          <w:szCs w:val="24"/>
          <w:lang w:val="en-GB"/>
        </w:rPr>
      </w:pPr>
      <w:r w:rsidRPr="00F64C28">
        <w:rPr>
          <w:rFonts w:asciiTheme="minorHAnsi" w:hAnsiTheme="minorHAnsi" w:cstheme="minorHAnsi"/>
          <w:sz w:val="24"/>
          <w:szCs w:val="24"/>
          <w:lang w:val="en-GB"/>
        </w:rPr>
        <w:t>Guidelines for Planning Authorities on Sustainable Residential Development in Urban Areas (Cities, Towns &amp; Villages) DEHLG (2009)</w:t>
      </w:r>
    </w:p>
    <w:p w14:paraId="614D634B" w14:textId="268281A8" w:rsidR="001766AD" w:rsidRPr="00F64C28" w:rsidRDefault="00F64C28" w:rsidP="00F64C28">
      <w:pPr>
        <w:widowControl w:val="0"/>
        <w:numPr>
          <w:ilvl w:val="0"/>
          <w:numId w:val="38"/>
        </w:numPr>
        <w:autoSpaceDE w:val="0"/>
        <w:autoSpaceDN w:val="0"/>
        <w:adjustRightInd w:val="0"/>
        <w:spacing w:after="0" w:afterAutospacing="0" w:line="276" w:lineRule="auto"/>
        <w:ind w:left="284" w:firstLine="0"/>
        <w:jc w:val="both"/>
        <w:rPr>
          <w:rFonts w:asciiTheme="minorHAnsi" w:hAnsiTheme="minorHAnsi" w:cstheme="minorHAnsi"/>
          <w:sz w:val="24"/>
          <w:szCs w:val="24"/>
          <w:lang w:val="en-GB"/>
        </w:rPr>
      </w:pPr>
      <w:proofErr w:type="spellStart"/>
      <w:r w:rsidRPr="00F64C28">
        <w:rPr>
          <w:rFonts w:asciiTheme="minorHAnsi" w:hAnsiTheme="minorHAnsi" w:cstheme="minorHAnsi"/>
          <w:sz w:val="24"/>
          <w:szCs w:val="24"/>
          <w:lang w:val="en-GB"/>
        </w:rPr>
        <w:t>Clann</w:t>
      </w:r>
      <w:proofErr w:type="spellEnd"/>
      <w:r w:rsidRPr="00F64C28">
        <w:rPr>
          <w:rFonts w:asciiTheme="minorHAnsi" w:hAnsiTheme="minorHAnsi" w:cstheme="minorHAnsi"/>
          <w:sz w:val="24"/>
          <w:szCs w:val="24"/>
          <w:lang w:val="en-GB"/>
        </w:rPr>
        <w:t xml:space="preserve"> Design Guidelines for age friendly housing for older persons in consultation with </w:t>
      </w:r>
      <w:proofErr w:type="spellStart"/>
      <w:r w:rsidRPr="00F64C28">
        <w:rPr>
          <w:rFonts w:asciiTheme="minorHAnsi" w:hAnsiTheme="minorHAnsi" w:cstheme="minorHAnsi"/>
          <w:sz w:val="24"/>
          <w:szCs w:val="24"/>
          <w:lang w:val="en-GB"/>
        </w:rPr>
        <w:t>Clúid</w:t>
      </w:r>
      <w:proofErr w:type="spellEnd"/>
      <w:r w:rsidRPr="00F64C28">
        <w:rPr>
          <w:rFonts w:asciiTheme="minorHAnsi" w:hAnsiTheme="minorHAnsi" w:cstheme="minorHAnsi"/>
          <w:sz w:val="24"/>
          <w:szCs w:val="24"/>
          <w:lang w:val="en-GB"/>
        </w:rPr>
        <w:t>/</w:t>
      </w:r>
      <w:proofErr w:type="spellStart"/>
      <w:r w:rsidRPr="00F64C28">
        <w:rPr>
          <w:rFonts w:asciiTheme="minorHAnsi" w:hAnsiTheme="minorHAnsi" w:cstheme="minorHAnsi"/>
          <w:sz w:val="24"/>
          <w:szCs w:val="24"/>
          <w:lang w:val="en-GB"/>
        </w:rPr>
        <w:t>Clann</w:t>
      </w:r>
      <w:proofErr w:type="spellEnd"/>
      <w:r w:rsidRPr="00F64C28">
        <w:rPr>
          <w:rFonts w:asciiTheme="minorHAnsi" w:hAnsiTheme="minorHAnsi" w:cstheme="minorHAnsi"/>
          <w:sz w:val="24"/>
          <w:szCs w:val="24"/>
          <w:lang w:val="en-GB"/>
        </w:rPr>
        <w:t xml:space="preserve"> Housing Body Design Team.</w:t>
      </w:r>
    </w:p>
    <w:p w14:paraId="52D37C48" w14:textId="2A05B0C6" w:rsidR="001766AD" w:rsidRPr="00F474FD" w:rsidRDefault="001766AD" w:rsidP="001766AD">
      <w:pPr>
        <w:spacing w:after="0" w:afterAutospacing="0" w:line="276" w:lineRule="auto"/>
        <w:ind w:left="284" w:right="384"/>
        <w:jc w:val="both"/>
        <w:rPr>
          <w:rFonts w:asciiTheme="minorHAnsi" w:hAnsiTheme="minorHAnsi" w:cstheme="minorHAnsi"/>
          <w:b/>
          <w:bCs/>
          <w:sz w:val="22"/>
        </w:rPr>
      </w:pPr>
      <w:r w:rsidRPr="003941CD">
        <w:rPr>
          <w:noProof/>
          <w:sz w:val="24"/>
          <w:szCs w:val="24"/>
          <w:lang w:val="en-GB"/>
        </w:rPr>
        <w:drawing>
          <wp:inline distT="0" distB="0" distL="0" distR="0" wp14:anchorId="1653B026" wp14:editId="12FF2222">
            <wp:extent cx="9191625" cy="4259580"/>
            <wp:effectExtent l="0" t="0" r="9525" b="7620"/>
            <wp:docPr id="517209293" name="Picture 12" descr="A table of informati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09293" name="Picture 12" descr="A table of information with tex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41375" cy="4282635"/>
                    </a:xfrm>
                    <a:prstGeom prst="rect">
                      <a:avLst/>
                    </a:prstGeom>
                    <a:noFill/>
                    <a:ln>
                      <a:noFill/>
                    </a:ln>
                  </pic:spPr>
                </pic:pic>
              </a:graphicData>
            </a:graphic>
          </wp:inline>
        </w:drawing>
      </w:r>
    </w:p>
    <w:p w14:paraId="7594161A" w14:textId="77777777" w:rsidR="001766AD" w:rsidRDefault="001766AD" w:rsidP="00BA56A3">
      <w:pPr>
        <w:pStyle w:val="BodyText"/>
        <w:kinsoku w:val="0"/>
        <w:overflowPunct w:val="0"/>
        <w:spacing w:before="43" w:line="276" w:lineRule="auto"/>
        <w:ind w:right="1237"/>
        <w:rPr>
          <w:b/>
          <w:bCs/>
          <w:sz w:val="22"/>
          <w:lang w:val="en-GB"/>
        </w:rPr>
      </w:pPr>
    </w:p>
    <w:p w14:paraId="0D22AD0D" w14:textId="77777777" w:rsidR="00F64C28" w:rsidRDefault="00F64C28" w:rsidP="00F64C28">
      <w:pPr>
        <w:spacing w:line="276" w:lineRule="auto"/>
        <w:ind w:left="1260"/>
        <w:jc w:val="both"/>
        <w:rPr>
          <w:sz w:val="24"/>
          <w:szCs w:val="24"/>
          <w:lang w:val="en-GB"/>
        </w:rPr>
      </w:pPr>
    </w:p>
    <w:p w14:paraId="4D1C6B24" w14:textId="77777777" w:rsidR="00F64C28" w:rsidRDefault="00F64C28" w:rsidP="00F64C28">
      <w:pPr>
        <w:spacing w:after="0" w:afterAutospacing="0" w:line="276" w:lineRule="auto"/>
        <w:ind w:left="284"/>
        <w:jc w:val="both"/>
        <w:rPr>
          <w:rFonts w:asciiTheme="minorHAnsi" w:hAnsiTheme="minorHAnsi" w:cstheme="minorHAnsi"/>
          <w:b/>
          <w:bCs/>
          <w:sz w:val="24"/>
          <w:szCs w:val="24"/>
        </w:rPr>
      </w:pPr>
      <w:r w:rsidRPr="00F64C28">
        <w:rPr>
          <w:rFonts w:asciiTheme="minorHAnsi" w:hAnsiTheme="minorHAnsi" w:cstheme="minorHAnsi"/>
          <w:b/>
          <w:bCs/>
          <w:sz w:val="24"/>
          <w:szCs w:val="24"/>
        </w:rPr>
        <w:t>Scheme Stages</w:t>
      </w:r>
    </w:p>
    <w:p w14:paraId="69B2FD59" w14:textId="2CD3F0E2" w:rsidR="00A46E97" w:rsidRDefault="00F64C28" w:rsidP="00F64C28">
      <w:pPr>
        <w:spacing w:after="0" w:afterAutospacing="0" w:line="276" w:lineRule="auto"/>
        <w:ind w:left="284"/>
        <w:jc w:val="both"/>
        <w:rPr>
          <w:rFonts w:asciiTheme="minorHAnsi" w:hAnsiTheme="minorHAnsi" w:cstheme="minorHAnsi"/>
          <w:sz w:val="24"/>
          <w:szCs w:val="24"/>
        </w:rPr>
      </w:pPr>
      <w:r w:rsidRPr="00F64C28">
        <w:rPr>
          <w:rFonts w:asciiTheme="minorHAnsi" w:hAnsiTheme="minorHAnsi" w:cstheme="minorHAnsi"/>
          <w:sz w:val="24"/>
          <w:szCs w:val="24"/>
        </w:rPr>
        <w:t xml:space="preserve">Planning permission was originally sought for the scheme in 2018 for a housing project. The application to revise the permission was submitted in </w:t>
      </w:r>
      <w:proofErr w:type="gramStart"/>
      <w:r w:rsidRPr="00F64C28">
        <w:rPr>
          <w:rFonts w:asciiTheme="minorHAnsi" w:hAnsiTheme="minorHAnsi" w:cstheme="minorHAnsi"/>
          <w:sz w:val="24"/>
          <w:szCs w:val="24"/>
        </w:rPr>
        <w:t>January 2022, and</w:t>
      </w:r>
      <w:proofErr w:type="gramEnd"/>
      <w:r w:rsidRPr="00F64C28">
        <w:rPr>
          <w:rFonts w:asciiTheme="minorHAnsi" w:hAnsiTheme="minorHAnsi" w:cstheme="minorHAnsi"/>
          <w:sz w:val="24"/>
          <w:szCs w:val="24"/>
        </w:rPr>
        <w:t xml:space="preserve"> approved in March 2022. Approval for CALF Funding by the Department of Housing, Local Government and Heritage was granted in March 2023. Construction on the project began in July 2023 with completion of the units and delivery to </w:t>
      </w:r>
      <w:proofErr w:type="spellStart"/>
      <w:r w:rsidRPr="00F64C28">
        <w:rPr>
          <w:rFonts w:asciiTheme="minorHAnsi" w:hAnsiTheme="minorHAnsi" w:cstheme="minorHAnsi"/>
          <w:sz w:val="24"/>
          <w:szCs w:val="24"/>
        </w:rPr>
        <w:t>Cluid</w:t>
      </w:r>
      <w:proofErr w:type="spellEnd"/>
      <w:r w:rsidRPr="00F64C28">
        <w:rPr>
          <w:rFonts w:asciiTheme="minorHAnsi" w:hAnsiTheme="minorHAnsi" w:cstheme="minorHAnsi"/>
          <w:sz w:val="24"/>
          <w:szCs w:val="24"/>
        </w:rPr>
        <w:t xml:space="preserve"> taking place in December 2024.</w:t>
      </w:r>
    </w:p>
    <w:p w14:paraId="21980081" w14:textId="77777777" w:rsidR="00F64C28" w:rsidRPr="00F64C28" w:rsidRDefault="00F64C28" w:rsidP="00F64C28">
      <w:pPr>
        <w:spacing w:after="0" w:afterAutospacing="0" w:line="276" w:lineRule="auto"/>
        <w:ind w:left="284"/>
        <w:jc w:val="both"/>
        <w:rPr>
          <w:rFonts w:asciiTheme="minorHAnsi" w:hAnsiTheme="minorHAnsi" w:cstheme="minorHAnsi"/>
          <w:sz w:val="24"/>
          <w:szCs w:val="24"/>
        </w:rPr>
      </w:pPr>
    </w:p>
    <w:p w14:paraId="694701A2" w14:textId="1AF44ED0" w:rsidR="001766AD" w:rsidRPr="00F64C28" w:rsidRDefault="00F64C28" w:rsidP="00F64C28">
      <w:pPr>
        <w:pStyle w:val="BodyText"/>
        <w:kinsoku w:val="0"/>
        <w:overflowPunct w:val="0"/>
        <w:spacing w:before="43" w:line="276" w:lineRule="auto"/>
        <w:ind w:right="1237"/>
        <w:rPr>
          <w:b/>
          <w:bCs/>
          <w:spacing w:val="-2"/>
          <w:sz w:val="28"/>
          <w:szCs w:val="28"/>
          <w:u w:val="single"/>
        </w:rPr>
      </w:pPr>
      <w:r>
        <w:rPr>
          <w:b/>
          <w:bCs/>
          <w:szCs w:val="28"/>
          <w:lang w:val="en-GB"/>
        </w:rPr>
        <w:t xml:space="preserve">    </w:t>
      </w:r>
      <w:r w:rsidR="00406FF9" w:rsidRPr="00F64C28">
        <w:rPr>
          <w:b/>
          <w:bCs/>
          <w:szCs w:val="28"/>
          <w:lang w:val="en-GB"/>
        </w:rPr>
        <w:t>Project Locatio</w:t>
      </w:r>
      <w:r w:rsidR="00F474FD" w:rsidRPr="00F64C28">
        <w:rPr>
          <w:b/>
          <w:bCs/>
          <w:szCs w:val="28"/>
          <w:lang w:val="en-GB"/>
        </w:rPr>
        <w:t>n</w:t>
      </w:r>
      <w:r w:rsidR="001766AD" w:rsidRPr="00F64C28">
        <w:rPr>
          <w:b/>
          <w:bCs/>
          <w:szCs w:val="28"/>
          <w:lang w:val="en-GB"/>
        </w:rPr>
        <w:t xml:space="preserve"> </w:t>
      </w:r>
    </w:p>
    <w:p w14:paraId="641690CC" w14:textId="3777C44A" w:rsidR="001766AD" w:rsidRDefault="001766AD" w:rsidP="001766AD">
      <w:pPr>
        <w:pStyle w:val="BodyText"/>
        <w:kinsoku w:val="0"/>
        <w:overflowPunct w:val="0"/>
        <w:spacing w:before="43" w:line="276" w:lineRule="auto"/>
        <w:ind w:left="426" w:right="1237"/>
        <w:rPr>
          <w:b/>
          <w:bCs/>
          <w:spacing w:val="-2"/>
          <w:u w:val="single"/>
        </w:rPr>
      </w:pPr>
      <w:r w:rsidRPr="006D52F9">
        <w:rPr>
          <w:b/>
          <w:noProof/>
          <w:spacing w:val="-2"/>
          <w:u w:val="single"/>
        </w:rPr>
        <w:drawing>
          <wp:inline distT="0" distB="0" distL="0" distR="0" wp14:anchorId="6DE0970E" wp14:editId="77710319">
            <wp:extent cx="8809096" cy="3619500"/>
            <wp:effectExtent l="0" t="0" r="0" b="0"/>
            <wp:docPr id="1591784744" name="Picture 1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84744" name="Picture 14" descr="A map of a city&#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7837" cy="3651853"/>
                    </a:xfrm>
                    <a:prstGeom prst="rect">
                      <a:avLst/>
                    </a:prstGeom>
                    <a:noFill/>
                    <a:ln>
                      <a:noFill/>
                    </a:ln>
                  </pic:spPr>
                </pic:pic>
              </a:graphicData>
            </a:graphic>
          </wp:inline>
        </w:drawing>
      </w:r>
    </w:p>
    <w:p w14:paraId="49BA14F0" w14:textId="77777777" w:rsidR="009060DA" w:rsidRDefault="009060DA" w:rsidP="001766AD">
      <w:pPr>
        <w:pStyle w:val="BodyText"/>
        <w:kinsoku w:val="0"/>
        <w:overflowPunct w:val="0"/>
        <w:spacing w:before="43" w:line="276" w:lineRule="auto"/>
        <w:ind w:left="426" w:right="1237"/>
        <w:rPr>
          <w:b/>
          <w:bCs/>
          <w:spacing w:val="-2"/>
          <w:u w:val="single"/>
        </w:rPr>
      </w:pPr>
    </w:p>
    <w:p w14:paraId="6B99423F" w14:textId="77777777" w:rsidR="009060DA" w:rsidRPr="006D52F9" w:rsidRDefault="009060DA" w:rsidP="001766AD">
      <w:pPr>
        <w:pStyle w:val="BodyText"/>
        <w:kinsoku w:val="0"/>
        <w:overflowPunct w:val="0"/>
        <w:spacing w:before="43" w:line="276" w:lineRule="auto"/>
        <w:ind w:left="426" w:right="1237"/>
        <w:rPr>
          <w:b/>
          <w:bCs/>
          <w:spacing w:val="-2"/>
          <w:u w:val="single"/>
        </w:rPr>
      </w:pPr>
    </w:p>
    <w:p w14:paraId="50BDBFFE" w14:textId="5F4EFB9D" w:rsidR="001766AD" w:rsidRDefault="00F64C28" w:rsidP="001766AD">
      <w:pPr>
        <w:pStyle w:val="BodyText"/>
        <w:kinsoku w:val="0"/>
        <w:overflowPunct w:val="0"/>
        <w:spacing w:before="43" w:line="276" w:lineRule="auto"/>
        <w:ind w:left="1260" w:right="1237"/>
        <w:jc w:val="center"/>
        <w:rPr>
          <w:color w:val="FF0000"/>
          <w:spacing w:val="-2"/>
        </w:rPr>
      </w:pPr>
      <w:r>
        <w:rPr>
          <w:noProof/>
          <w:color w:val="FF0000"/>
          <w:spacing w:val="-2"/>
        </w:rPr>
        <mc:AlternateContent>
          <mc:Choice Requires="wps">
            <w:drawing>
              <wp:anchor distT="0" distB="0" distL="114300" distR="114300" simplePos="0" relativeHeight="251659264" behindDoc="0" locked="0" layoutInCell="1" allowOverlap="1" wp14:anchorId="7417B0EA" wp14:editId="2B855BF7">
                <wp:simplePos x="0" y="0"/>
                <wp:positionH relativeFrom="column">
                  <wp:posOffset>5685155</wp:posOffset>
                </wp:positionH>
                <wp:positionV relativeFrom="paragraph">
                  <wp:posOffset>1992630</wp:posOffset>
                </wp:positionV>
                <wp:extent cx="609600" cy="838200"/>
                <wp:effectExtent l="57150" t="19050" r="76200" b="95250"/>
                <wp:wrapNone/>
                <wp:docPr id="497158654" name="Frame 1"/>
                <wp:cNvGraphicFramePr/>
                <a:graphic xmlns:a="http://schemas.openxmlformats.org/drawingml/2006/main">
                  <a:graphicData uri="http://schemas.microsoft.com/office/word/2010/wordprocessingShape">
                    <wps:wsp>
                      <wps:cNvSpPr/>
                      <wps:spPr>
                        <a:xfrm>
                          <a:off x="0" y="0"/>
                          <a:ext cx="609600" cy="838200"/>
                        </a:xfrm>
                        <a:prstGeom prst="fram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F2D4" id="Frame 1" o:spid="_x0000_s1026" style="position:absolute;margin-left:447.65pt;margin-top:156.9pt;width:48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" path="m,l609600,r,838200l,838200,,xm76200,76200r,685800l533400,762000r,-685800l76200,76200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0,0;609600,0;609600,838200;0,838200;0,0;76200,76200;76200,762000;533400,762000;533400,76200;76200,76200" o:connectangles="0,0,0,0,0,0,0,0,0,0"/>
              </v:shape>
            </w:pict>
          </mc:Fallback>
        </mc:AlternateContent>
      </w:r>
      <w:r w:rsidR="001766AD" w:rsidRPr="006D52F9">
        <w:rPr>
          <w:noProof/>
          <w:color w:val="FF0000"/>
          <w:spacing w:val="-2"/>
        </w:rPr>
        <w:drawing>
          <wp:inline distT="0" distB="0" distL="0" distR="0" wp14:anchorId="5C0FE813" wp14:editId="3F9F054C">
            <wp:extent cx="5524500" cy="3411900"/>
            <wp:effectExtent l="0" t="0" r="0" b="0"/>
            <wp:docPr id="1856700482" name="Picture 1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00482" name="Picture 13" descr="A map of a neighborhoo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4995" cy="3455438"/>
                    </a:xfrm>
                    <a:prstGeom prst="rect">
                      <a:avLst/>
                    </a:prstGeom>
                    <a:noFill/>
                    <a:ln>
                      <a:noFill/>
                    </a:ln>
                  </pic:spPr>
                </pic:pic>
              </a:graphicData>
            </a:graphic>
          </wp:inline>
        </w:drawing>
      </w:r>
    </w:p>
    <w:p w14:paraId="0AB6DBC4" w14:textId="77777777" w:rsidR="001766AD" w:rsidRDefault="001766AD" w:rsidP="001766AD">
      <w:pPr>
        <w:pStyle w:val="BodyText"/>
        <w:kinsoku w:val="0"/>
        <w:overflowPunct w:val="0"/>
        <w:spacing w:before="43" w:line="276" w:lineRule="auto"/>
        <w:ind w:right="1237"/>
        <w:rPr>
          <w:color w:val="FF0000"/>
          <w:spacing w:val="-2"/>
        </w:rPr>
      </w:pPr>
    </w:p>
    <w:p w14:paraId="69C5FBF5" w14:textId="6A1B7C38" w:rsidR="001766AD" w:rsidRDefault="001766AD" w:rsidP="006A553F">
      <w:pPr>
        <w:pStyle w:val="BodyText"/>
        <w:kinsoku w:val="0"/>
        <w:overflowPunct w:val="0"/>
        <w:spacing w:before="43" w:line="276" w:lineRule="auto"/>
        <w:ind w:left="284" w:right="1237"/>
        <w:rPr>
          <w:spacing w:val="-2"/>
        </w:rPr>
      </w:pPr>
      <w:r w:rsidRPr="006D52F9">
        <w:rPr>
          <w:spacing w:val="-2"/>
        </w:rPr>
        <w:t>The</w:t>
      </w:r>
      <w:r>
        <w:rPr>
          <w:spacing w:val="-2"/>
        </w:rPr>
        <w:t xml:space="preserve"> site is located off the main </w:t>
      </w:r>
      <w:proofErr w:type="gramStart"/>
      <w:r>
        <w:rPr>
          <w:spacing w:val="-2"/>
        </w:rPr>
        <w:t>Tralee-Killorglin road</w:t>
      </w:r>
      <w:proofErr w:type="gramEnd"/>
      <w:r>
        <w:rPr>
          <w:spacing w:val="-2"/>
        </w:rPr>
        <w:t>, on the Killorglin side of Milltown. Access to the housing project is via the L4035.</w:t>
      </w:r>
      <w:r w:rsidR="00F64C28" w:rsidRPr="00F64C28">
        <w:rPr>
          <w:spacing w:val="-2"/>
        </w:rPr>
        <w:t xml:space="preserve"> </w:t>
      </w:r>
      <w:r w:rsidR="00F64C28">
        <w:rPr>
          <w:spacing w:val="-2"/>
        </w:rPr>
        <w:t>On the map above, the project location is outlined in red.</w:t>
      </w:r>
    </w:p>
    <w:p w14:paraId="440788DD" w14:textId="77777777" w:rsidR="001766AD" w:rsidRPr="001766AD" w:rsidRDefault="001766AD" w:rsidP="006A553F">
      <w:pPr>
        <w:pStyle w:val="BodyText"/>
        <w:kinsoku w:val="0"/>
        <w:overflowPunct w:val="0"/>
        <w:spacing w:before="43" w:line="276" w:lineRule="auto"/>
        <w:ind w:right="1237"/>
        <w:rPr>
          <w:spacing w:val="-2"/>
        </w:rPr>
      </w:pPr>
    </w:p>
    <w:p w14:paraId="292B5E98" w14:textId="77777777" w:rsidR="009060DA" w:rsidRDefault="009060DA" w:rsidP="00B23B7C">
      <w:pPr>
        <w:pStyle w:val="NormalWeb"/>
        <w:spacing w:after="0" w:line="276" w:lineRule="auto"/>
        <w:ind w:left="1260"/>
        <w:rPr>
          <w:rFonts w:ascii="Calibri" w:hAnsi="Calibri" w:cs="Calibri"/>
        </w:rPr>
      </w:pPr>
    </w:p>
    <w:p w14:paraId="6E9A3173" w14:textId="7FD8AEC7" w:rsidR="003B523F" w:rsidRPr="00B35EFD" w:rsidRDefault="00406FF9" w:rsidP="00B23B7C">
      <w:pPr>
        <w:pStyle w:val="NormalWeb"/>
        <w:spacing w:after="0" w:line="276" w:lineRule="auto"/>
        <w:ind w:left="1260"/>
        <w:rPr>
          <w:rFonts w:ascii="Calibri" w:hAnsi="Calibri" w:cs="Calibri"/>
          <w:color w:val="FF0000"/>
          <w:sz w:val="14"/>
          <w:szCs w:val="14"/>
        </w:rPr>
      </w:pPr>
      <w:r w:rsidRPr="00020B6C">
        <w:rPr>
          <w:rFonts w:ascii="Calibri" w:hAnsi="Calibri" w:cs="Calibri"/>
        </w:rPr>
        <w:lastRenderedPageBreak/>
        <w:t xml:space="preserve">  </w:t>
      </w:r>
    </w:p>
    <w:p w14:paraId="2C2425AB" w14:textId="456B09AF" w:rsidR="005C6718" w:rsidRPr="00DD039F" w:rsidRDefault="006265CB" w:rsidP="006265CB">
      <w:pPr>
        <w:pBdr>
          <w:top w:val="single" w:sz="18" w:space="1" w:color="9BBB59"/>
          <w:bottom w:val="single" w:sz="18" w:space="1" w:color="9BBB59"/>
        </w:pBdr>
        <w:spacing w:after="200" w:afterAutospacing="0" w:line="276" w:lineRule="auto"/>
        <w:jc w:val="center"/>
        <w:rPr>
          <w:rFonts w:ascii="Calibri" w:hAnsi="Calibri"/>
          <w:b/>
          <w:sz w:val="24"/>
        </w:rPr>
      </w:pPr>
      <w:r>
        <w:rPr>
          <w:rFonts w:ascii="Calibri" w:hAnsi="Calibri"/>
          <w:b/>
          <w:sz w:val="24"/>
        </w:rPr>
        <w:t xml:space="preserve">Section B </w:t>
      </w:r>
      <w:r w:rsidR="006D108F" w:rsidRPr="00DD039F">
        <w:rPr>
          <w:rFonts w:ascii="Calibri" w:hAnsi="Calibri"/>
          <w:b/>
          <w:sz w:val="24"/>
        </w:rPr>
        <w:t>- Step 1: Logic Model Mapping</w:t>
      </w:r>
    </w:p>
    <w:p w14:paraId="00413C9A" w14:textId="233FF807" w:rsidR="00622CBC" w:rsidRPr="00622CBC" w:rsidRDefault="00622CBC" w:rsidP="009A1137">
      <w:pPr>
        <w:pStyle w:val="BodyText"/>
        <w:kinsoku w:val="0"/>
        <w:overflowPunct w:val="0"/>
        <w:ind w:left="426" w:right="384"/>
        <w:rPr>
          <w:color w:val="000000"/>
          <w:spacing w:val="-2"/>
          <w:sz w:val="22"/>
          <w:szCs w:val="22"/>
        </w:rPr>
      </w:pPr>
      <w:r w:rsidRPr="00622CBC">
        <w:rPr>
          <w:sz w:val="22"/>
          <w:szCs w:val="22"/>
        </w:rPr>
        <w:t>As</w:t>
      </w:r>
      <w:r w:rsidRPr="00622CBC">
        <w:rPr>
          <w:spacing w:val="40"/>
          <w:sz w:val="22"/>
          <w:szCs w:val="22"/>
        </w:rPr>
        <w:t xml:space="preserve"> </w:t>
      </w:r>
      <w:r w:rsidRPr="00622CBC">
        <w:rPr>
          <w:sz w:val="22"/>
          <w:szCs w:val="22"/>
        </w:rPr>
        <w:t>part</w:t>
      </w:r>
      <w:r w:rsidRPr="00622CBC">
        <w:rPr>
          <w:spacing w:val="40"/>
          <w:sz w:val="22"/>
          <w:szCs w:val="22"/>
        </w:rPr>
        <w:t xml:space="preserve"> </w:t>
      </w:r>
      <w:r w:rsidRPr="00622CBC">
        <w:rPr>
          <w:sz w:val="22"/>
          <w:szCs w:val="22"/>
        </w:rPr>
        <w:t>of</w:t>
      </w:r>
      <w:r w:rsidRPr="00622CBC">
        <w:rPr>
          <w:spacing w:val="40"/>
          <w:sz w:val="22"/>
          <w:szCs w:val="22"/>
        </w:rPr>
        <w:t xml:space="preserve"> </w:t>
      </w:r>
      <w:r w:rsidRPr="00622CBC">
        <w:rPr>
          <w:sz w:val="22"/>
          <w:szCs w:val="22"/>
        </w:rPr>
        <w:t>this</w:t>
      </w:r>
      <w:r w:rsidRPr="00622CBC">
        <w:rPr>
          <w:spacing w:val="40"/>
          <w:sz w:val="22"/>
          <w:szCs w:val="22"/>
        </w:rPr>
        <w:t xml:space="preserve"> </w:t>
      </w:r>
      <w:r w:rsidRPr="00622CBC">
        <w:rPr>
          <w:sz w:val="22"/>
          <w:szCs w:val="22"/>
        </w:rPr>
        <w:t>In-Depth</w:t>
      </w:r>
      <w:r w:rsidRPr="00622CBC">
        <w:rPr>
          <w:spacing w:val="40"/>
          <w:sz w:val="22"/>
          <w:szCs w:val="22"/>
        </w:rPr>
        <w:t xml:space="preserve"> </w:t>
      </w:r>
      <w:r w:rsidRPr="00622CBC">
        <w:rPr>
          <w:sz w:val="22"/>
          <w:szCs w:val="22"/>
        </w:rPr>
        <w:t>Check,</w:t>
      </w:r>
      <w:r w:rsidRPr="00622CBC">
        <w:rPr>
          <w:spacing w:val="40"/>
          <w:sz w:val="22"/>
          <w:szCs w:val="22"/>
        </w:rPr>
        <w:t xml:space="preserve"> </w:t>
      </w:r>
      <w:r w:rsidRPr="00622CBC">
        <w:rPr>
          <w:sz w:val="22"/>
          <w:szCs w:val="22"/>
        </w:rPr>
        <w:t>Internal Audit, Kerry County Council</w:t>
      </w:r>
      <w:r w:rsidRPr="00622CBC">
        <w:rPr>
          <w:spacing w:val="40"/>
          <w:sz w:val="22"/>
          <w:szCs w:val="22"/>
        </w:rPr>
        <w:t xml:space="preserve"> </w:t>
      </w:r>
      <w:r w:rsidRPr="00622CBC">
        <w:rPr>
          <w:sz w:val="22"/>
          <w:szCs w:val="22"/>
        </w:rPr>
        <w:t>have</w:t>
      </w:r>
      <w:r w:rsidRPr="00622CBC">
        <w:rPr>
          <w:spacing w:val="40"/>
          <w:sz w:val="22"/>
          <w:szCs w:val="22"/>
        </w:rPr>
        <w:t xml:space="preserve"> </w:t>
      </w:r>
      <w:r w:rsidRPr="00622CBC">
        <w:rPr>
          <w:sz w:val="22"/>
          <w:szCs w:val="22"/>
        </w:rPr>
        <w:t>completed</w:t>
      </w:r>
      <w:r w:rsidRPr="00622CBC">
        <w:rPr>
          <w:spacing w:val="40"/>
          <w:sz w:val="22"/>
          <w:szCs w:val="22"/>
        </w:rPr>
        <w:t xml:space="preserve"> </w:t>
      </w:r>
      <w:r w:rsidRPr="00622CBC">
        <w:rPr>
          <w:sz w:val="22"/>
          <w:szCs w:val="22"/>
        </w:rPr>
        <w:t>a</w:t>
      </w:r>
      <w:r w:rsidRPr="00622CBC">
        <w:rPr>
          <w:spacing w:val="40"/>
          <w:sz w:val="22"/>
          <w:szCs w:val="22"/>
        </w:rPr>
        <w:t xml:space="preserve"> </w:t>
      </w:r>
      <w:r w:rsidRPr="00622CBC">
        <w:rPr>
          <w:sz w:val="22"/>
          <w:szCs w:val="22"/>
        </w:rPr>
        <w:t>Programme</w:t>
      </w:r>
      <w:r w:rsidRPr="00622CBC">
        <w:rPr>
          <w:spacing w:val="40"/>
          <w:sz w:val="22"/>
          <w:szCs w:val="22"/>
        </w:rPr>
        <w:t xml:space="preserve"> </w:t>
      </w:r>
      <w:r w:rsidRPr="00622CBC">
        <w:rPr>
          <w:sz w:val="22"/>
          <w:szCs w:val="22"/>
        </w:rPr>
        <w:t>Logic</w:t>
      </w:r>
      <w:r w:rsidRPr="00622CBC">
        <w:rPr>
          <w:spacing w:val="40"/>
          <w:sz w:val="22"/>
          <w:szCs w:val="22"/>
        </w:rPr>
        <w:t xml:space="preserve"> </w:t>
      </w:r>
      <w:r w:rsidRPr="00622CBC">
        <w:rPr>
          <w:sz w:val="22"/>
          <w:szCs w:val="22"/>
        </w:rPr>
        <w:t>Model (PLM)</w:t>
      </w:r>
      <w:r w:rsidRPr="00622CBC">
        <w:rPr>
          <w:spacing w:val="6"/>
          <w:sz w:val="22"/>
          <w:szCs w:val="22"/>
        </w:rPr>
        <w:t xml:space="preserve"> </w:t>
      </w:r>
      <w:r w:rsidRPr="00622CBC">
        <w:rPr>
          <w:sz w:val="22"/>
          <w:szCs w:val="22"/>
        </w:rPr>
        <w:t>for</w:t>
      </w:r>
      <w:r w:rsidRPr="00622CBC">
        <w:rPr>
          <w:spacing w:val="5"/>
          <w:sz w:val="22"/>
          <w:szCs w:val="22"/>
        </w:rPr>
        <w:t xml:space="preserve"> </w:t>
      </w:r>
      <w:r w:rsidR="00BA56A3">
        <w:t>the</w:t>
      </w:r>
      <w:r w:rsidR="00BA56A3">
        <w:rPr>
          <w:spacing w:val="6"/>
        </w:rPr>
        <w:t xml:space="preserve"> </w:t>
      </w:r>
      <w:r w:rsidR="009060DA">
        <w:rPr>
          <w:spacing w:val="6"/>
        </w:rPr>
        <w:t xml:space="preserve">Cherry Drive, </w:t>
      </w:r>
      <w:proofErr w:type="spellStart"/>
      <w:r w:rsidR="00BA56A3">
        <w:t>Árd</w:t>
      </w:r>
      <w:proofErr w:type="spellEnd"/>
      <w:r w:rsidR="00BA56A3">
        <w:t xml:space="preserve"> </w:t>
      </w:r>
      <w:proofErr w:type="spellStart"/>
      <w:r w:rsidR="00BA56A3">
        <w:t>na</w:t>
      </w:r>
      <w:proofErr w:type="spellEnd"/>
      <w:r w:rsidR="00BA56A3">
        <w:t xml:space="preserve"> </w:t>
      </w:r>
      <w:proofErr w:type="spellStart"/>
      <w:r w:rsidR="00BA56A3">
        <w:t>Gréine</w:t>
      </w:r>
      <w:proofErr w:type="spellEnd"/>
      <w:r w:rsidR="00BA56A3">
        <w:t xml:space="preserve"> Housing Development in Milltown</w:t>
      </w:r>
      <w:r w:rsidRPr="00622CBC">
        <w:rPr>
          <w:color w:val="000000"/>
          <w:sz w:val="22"/>
          <w:szCs w:val="22"/>
        </w:rPr>
        <w:t>.</w:t>
      </w:r>
      <w:r w:rsidRPr="00622CBC">
        <w:rPr>
          <w:color w:val="000000"/>
          <w:spacing w:val="7"/>
          <w:sz w:val="22"/>
          <w:szCs w:val="22"/>
        </w:rPr>
        <w:t xml:space="preserve"> </w:t>
      </w:r>
      <w:r w:rsidRPr="00622CBC">
        <w:rPr>
          <w:color w:val="000000"/>
          <w:sz w:val="22"/>
          <w:szCs w:val="22"/>
        </w:rPr>
        <w:t>A</w:t>
      </w:r>
      <w:r w:rsidRPr="00622CBC">
        <w:rPr>
          <w:color w:val="000000"/>
          <w:spacing w:val="7"/>
          <w:sz w:val="22"/>
          <w:szCs w:val="22"/>
        </w:rPr>
        <w:t xml:space="preserve"> </w:t>
      </w:r>
      <w:r w:rsidRPr="00622CBC">
        <w:rPr>
          <w:color w:val="000000"/>
          <w:sz w:val="22"/>
          <w:szCs w:val="22"/>
        </w:rPr>
        <w:t>PLM</w:t>
      </w:r>
      <w:r w:rsidRPr="00622CBC">
        <w:rPr>
          <w:color w:val="000000"/>
          <w:spacing w:val="8"/>
          <w:sz w:val="22"/>
          <w:szCs w:val="22"/>
        </w:rPr>
        <w:t xml:space="preserve"> </w:t>
      </w:r>
      <w:r w:rsidRPr="00622CBC">
        <w:rPr>
          <w:color w:val="000000"/>
          <w:sz w:val="22"/>
          <w:szCs w:val="22"/>
        </w:rPr>
        <w:t>is</w:t>
      </w:r>
      <w:r w:rsidRPr="00622CBC">
        <w:rPr>
          <w:color w:val="000000"/>
          <w:spacing w:val="3"/>
          <w:sz w:val="22"/>
          <w:szCs w:val="22"/>
        </w:rPr>
        <w:t xml:space="preserve"> </w:t>
      </w:r>
      <w:r w:rsidRPr="00622CBC">
        <w:rPr>
          <w:color w:val="000000"/>
          <w:sz w:val="22"/>
          <w:szCs w:val="22"/>
        </w:rPr>
        <w:t>a</w:t>
      </w:r>
      <w:r w:rsidRPr="00622CBC">
        <w:rPr>
          <w:color w:val="000000"/>
          <w:spacing w:val="7"/>
          <w:sz w:val="22"/>
          <w:szCs w:val="22"/>
        </w:rPr>
        <w:t xml:space="preserve"> </w:t>
      </w:r>
      <w:r w:rsidRPr="00622CBC">
        <w:rPr>
          <w:color w:val="000000"/>
          <w:sz w:val="22"/>
          <w:szCs w:val="22"/>
        </w:rPr>
        <w:t>standard</w:t>
      </w:r>
      <w:r w:rsidRPr="00622CBC">
        <w:rPr>
          <w:color w:val="000000"/>
          <w:spacing w:val="3"/>
          <w:sz w:val="22"/>
          <w:szCs w:val="22"/>
        </w:rPr>
        <w:t xml:space="preserve"> </w:t>
      </w:r>
      <w:r w:rsidRPr="00622CBC">
        <w:rPr>
          <w:color w:val="000000"/>
          <w:sz w:val="22"/>
          <w:szCs w:val="22"/>
        </w:rPr>
        <w:t>evaluation</w:t>
      </w:r>
      <w:r w:rsidRPr="00622CBC">
        <w:rPr>
          <w:color w:val="000000"/>
          <w:spacing w:val="4"/>
          <w:sz w:val="22"/>
          <w:szCs w:val="22"/>
        </w:rPr>
        <w:t xml:space="preserve"> </w:t>
      </w:r>
      <w:r w:rsidRPr="00622CBC">
        <w:rPr>
          <w:color w:val="000000"/>
          <w:sz w:val="22"/>
          <w:szCs w:val="22"/>
        </w:rPr>
        <w:t>tool</w:t>
      </w:r>
      <w:r w:rsidRPr="00622CBC">
        <w:rPr>
          <w:color w:val="000000"/>
          <w:spacing w:val="9"/>
          <w:sz w:val="22"/>
          <w:szCs w:val="22"/>
        </w:rPr>
        <w:t xml:space="preserve"> </w:t>
      </w:r>
      <w:r w:rsidRPr="00622CBC">
        <w:rPr>
          <w:color w:val="000000"/>
          <w:sz w:val="22"/>
          <w:szCs w:val="22"/>
        </w:rPr>
        <w:t>and</w:t>
      </w:r>
      <w:r w:rsidRPr="00622CBC">
        <w:rPr>
          <w:color w:val="000000"/>
          <w:spacing w:val="7"/>
          <w:sz w:val="22"/>
          <w:szCs w:val="22"/>
        </w:rPr>
        <w:t xml:space="preserve"> </w:t>
      </w:r>
      <w:r w:rsidRPr="00622CBC">
        <w:rPr>
          <w:color w:val="000000"/>
          <w:sz w:val="22"/>
          <w:szCs w:val="22"/>
        </w:rPr>
        <w:t>further</w:t>
      </w:r>
      <w:r w:rsidRPr="00622CBC">
        <w:rPr>
          <w:color w:val="000000"/>
          <w:spacing w:val="9"/>
          <w:sz w:val="22"/>
          <w:szCs w:val="22"/>
        </w:rPr>
        <w:t xml:space="preserve"> </w:t>
      </w:r>
      <w:r w:rsidRPr="00622CBC">
        <w:rPr>
          <w:color w:val="000000"/>
          <w:sz w:val="22"/>
          <w:szCs w:val="22"/>
        </w:rPr>
        <w:t>information</w:t>
      </w:r>
      <w:r w:rsidRPr="00622CBC">
        <w:rPr>
          <w:color w:val="000000"/>
          <w:spacing w:val="5"/>
          <w:sz w:val="22"/>
          <w:szCs w:val="22"/>
        </w:rPr>
        <w:t xml:space="preserve"> </w:t>
      </w:r>
      <w:r w:rsidRPr="00622CBC">
        <w:rPr>
          <w:color w:val="000000"/>
          <w:spacing w:val="-5"/>
          <w:sz w:val="22"/>
          <w:szCs w:val="22"/>
        </w:rPr>
        <w:t xml:space="preserve">on </w:t>
      </w:r>
      <w:r w:rsidRPr="00622CBC">
        <w:rPr>
          <w:sz w:val="22"/>
          <w:szCs w:val="22"/>
        </w:rPr>
        <w:t>their</w:t>
      </w:r>
      <w:r w:rsidRPr="00622CBC">
        <w:rPr>
          <w:spacing w:val="-4"/>
          <w:sz w:val="22"/>
          <w:szCs w:val="22"/>
        </w:rPr>
        <w:t xml:space="preserve"> </w:t>
      </w:r>
      <w:r w:rsidRPr="00622CBC">
        <w:rPr>
          <w:sz w:val="22"/>
          <w:szCs w:val="22"/>
        </w:rPr>
        <w:t>nature</w:t>
      </w:r>
      <w:r w:rsidRPr="00622CBC">
        <w:rPr>
          <w:spacing w:val="-1"/>
          <w:sz w:val="22"/>
          <w:szCs w:val="22"/>
        </w:rPr>
        <w:t xml:space="preserve"> </w:t>
      </w:r>
      <w:r w:rsidRPr="00622CBC">
        <w:rPr>
          <w:sz w:val="22"/>
          <w:szCs w:val="22"/>
        </w:rPr>
        <w:t>is available</w:t>
      </w:r>
      <w:r w:rsidRPr="00622CBC">
        <w:rPr>
          <w:spacing w:val="-3"/>
          <w:sz w:val="22"/>
          <w:szCs w:val="22"/>
        </w:rPr>
        <w:t xml:space="preserve"> </w:t>
      </w:r>
      <w:r w:rsidRPr="00622CBC">
        <w:rPr>
          <w:sz w:val="22"/>
          <w:szCs w:val="22"/>
        </w:rPr>
        <w:t>in</w:t>
      </w:r>
      <w:r w:rsidRPr="00622CBC">
        <w:rPr>
          <w:spacing w:val="2"/>
          <w:sz w:val="22"/>
          <w:szCs w:val="22"/>
        </w:rPr>
        <w:t xml:space="preserve"> </w:t>
      </w:r>
      <w:r w:rsidRPr="00622CBC">
        <w:rPr>
          <w:sz w:val="22"/>
          <w:szCs w:val="22"/>
        </w:rPr>
        <w:t>the</w:t>
      </w:r>
      <w:r w:rsidRPr="00622CBC">
        <w:rPr>
          <w:spacing w:val="-1"/>
          <w:sz w:val="22"/>
          <w:szCs w:val="22"/>
        </w:rPr>
        <w:t xml:space="preserve"> </w:t>
      </w:r>
      <w:r w:rsidRPr="00622CBC">
        <w:rPr>
          <w:color w:val="0000FF"/>
          <w:sz w:val="22"/>
          <w:szCs w:val="22"/>
          <w:u w:val="single"/>
        </w:rPr>
        <w:t>Public</w:t>
      </w:r>
      <w:r w:rsidRPr="00622CBC">
        <w:rPr>
          <w:color w:val="0000FF"/>
          <w:spacing w:val="-1"/>
          <w:sz w:val="22"/>
          <w:szCs w:val="22"/>
          <w:u w:val="single"/>
        </w:rPr>
        <w:t xml:space="preserve"> </w:t>
      </w:r>
      <w:r w:rsidRPr="00622CBC">
        <w:rPr>
          <w:color w:val="0000FF"/>
          <w:sz w:val="22"/>
          <w:szCs w:val="22"/>
          <w:u w:val="single"/>
        </w:rPr>
        <w:t xml:space="preserve">Spending </w:t>
      </w:r>
      <w:r w:rsidRPr="00622CBC">
        <w:rPr>
          <w:color w:val="0000FF"/>
          <w:spacing w:val="-2"/>
          <w:sz w:val="22"/>
          <w:szCs w:val="22"/>
          <w:u w:val="single"/>
        </w:rPr>
        <w:t>Code</w:t>
      </w:r>
      <w:r w:rsidRPr="00622CBC">
        <w:rPr>
          <w:color w:val="000000"/>
          <w:spacing w:val="-2"/>
          <w:sz w:val="22"/>
          <w:szCs w:val="22"/>
        </w:rPr>
        <w:t>.</w:t>
      </w:r>
    </w:p>
    <w:p w14:paraId="300A51A1" w14:textId="77777777" w:rsidR="00B23B7C" w:rsidRDefault="00B23B7C" w:rsidP="00D544B4">
      <w:pPr>
        <w:pStyle w:val="BodyText"/>
        <w:kinsoku w:val="0"/>
        <w:overflowPunct w:val="0"/>
        <w:rPr>
          <w:sz w:val="20"/>
          <w:szCs w:val="20"/>
        </w:rPr>
      </w:pPr>
    </w:p>
    <w:p w14:paraId="6891B7BD" w14:textId="77777777" w:rsidR="00622CBC" w:rsidRDefault="00622CBC" w:rsidP="009A1137">
      <w:pPr>
        <w:pStyle w:val="BodyText"/>
        <w:kinsoku w:val="0"/>
        <w:overflowPunct w:val="0"/>
        <w:spacing w:before="4" w:after="1"/>
        <w:ind w:left="426"/>
        <w:rPr>
          <w:sz w:val="15"/>
          <w:szCs w:val="15"/>
        </w:rPr>
      </w:pPr>
    </w:p>
    <w:tbl>
      <w:tblPr>
        <w:tblW w:w="0" w:type="auto"/>
        <w:tblInd w:w="147" w:type="dxa"/>
        <w:tblLayout w:type="fixed"/>
        <w:tblCellMar>
          <w:left w:w="0" w:type="dxa"/>
          <w:right w:w="0" w:type="dxa"/>
        </w:tblCellMar>
        <w:tblLook w:val="0000" w:firstRow="0" w:lastRow="0" w:firstColumn="0" w:lastColumn="0" w:noHBand="0" w:noVBand="0"/>
      </w:tblPr>
      <w:tblGrid>
        <w:gridCol w:w="2933"/>
        <w:gridCol w:w="2879"/>
        <w:gridCol w:w="2551"/>
        <w:gridCol w:w="2694"/>
        <w:gridCol w:w="3959"/>
      </w:tblGrid>
      <w:tr w:rsidR="00622CBC" w:rsidRPr="00020B6C" w14:paraId="236A36B1" w14:textId="77777777" w:rsidTr="00F474FD">
        <w:trPr>
          <w:trHeight w:val="564"/>
        </w:trPr>
        <w:tc>
          <w:tcPr>
            <w:tcW w:w="2933" w:type="dxa"/>
            <w:tcBorders>
              <w:top w:val="single" w:sz="4" w:space="0" w:color="000000"/>
              <w:left w:val="single" w:sz="4" w:space="0" w:color="000000"/>
              <w:bottom w:val="single" w:sz="4" w:space="0" w:color="000000"/>
              <w:right w:val="single" w:sz="4" w:space="0" w:color="000000"/>
            </w:tcBorders>
            <w:shd w:val="clear" w:color="auto" w:fill="E2EFD9"/>
          </w:tcPr>
          <w:p w14:paraId="3942CB64" w14:textId="77777777" w:rsidR="00622CBC" w:rsidRPr="00020B6C" w:rsidRDefault="00622CBC" w:rsidP="009A1137">
            <w:pPr>
              <w:pStyle w:val="TableParagraph"/>
              <w:kinsoku w:val="0"/>
              <w:overflowPunct w:val="0"/>
              <w:spacing w:before="78"/>
              <w:ind w:left="426"/>
              <w:rPr>
                <w:b/>
                <w:bCs/>
                <w:spacing w:val="-2"/>
                <w:sz w:val="28"/>
                <w:szCs w:val="28"/>
              </w:rPr>
            </w:pPr>
            <w:r w:rsidRPr="00020B6C">
              <w:rPr>
                <w:b/>
                <w:bCs/>
                <w:spacing w:val="-2"/>
                <w:sz w:val="28"/>
                <w:szCs w:val="28"/>
              </w:rPr>
              <w:t>Objectives</w:t>
            </w:r>
          </w:p>
        </w:tc>
        <w:tc>
          <w:tcPr>
            <w:tcW w:w="2879" w:type="dxa"/>
            <w:tcBorders>
              <w:top w:val="single" w:sz="4" w:space="0" w:color="000000"/>
              <w:left w:val="single" w:sz="4" w:space="0" w:color="000000"/>
              <w:bottom w:val="single" w:sz="4" w:space="0" w:color="000000"/>
              <w:right w:val="single" w:sz="4" w:space="0" w:color="000000"/>
            </w:tcBorders>
            <w:shd w:val="clear" w:color="auto" w:fill="E2EFD9"/>
          </w:tcPr>
          <w:p w14:paraId="52818D39" w14:textId="77777777" w:rsidR="00622CBC" w:rsidRPr="00020B6C" w:rsidRDefault="00622CBC" w:rsidP="009A1137">
            <w:pPr>
              <w:pStyle w:val="TableParagraph"/>
              <w:kinsoku w:val="0"/>
              <w:overflowPunct w:val="0"/>
              <w:spacing w:before="78"/>
              <w:ind w:left="426"/>
              <w:rPr>
                <w:b/>
                <w:bCs/>
                <w:spacing w:val="-2"/>
                <w:sz w:val="28"/>
                <w:szCs w:val="28"/>
              </w:rPr>
            </w:pPr>
            <w:r w:rsidRPr="00020B6C">
              <w:rPr>
                <w:b/>
                <w:bCs/>
                <w:spacing w:val="-2"/>
                <w:sz w:val="28"/>
                <w:szCs w:val="28"/>
              </w:rPr>
              <w:t>Inputs</w:t>
            </w:r>
          </w:p>
        </w:tc>
        <w:tc>
          <w:tcPr>
            <w:tcW w:w="2551" w:type="dxa"/>
            <w:tcBorders>
              <w:top w:val="single" w:sz="4" w:space="0" w:color="000000"/>
              <w:left w:val="single" w:sz="4" w:space="0" w:color="000000"/>
              <w:bottom w:val="single" w:sz="4" w:space="0" w:color="000000"/>
              <w:right w:val="single" w:sz="4" w:space="0" w:color="000000"/>
            </w:tcBorders>
            <w:shd w:val="clear" w:color="auto" w:fill="E2EFD9"/>
          </w:tcPr>
          <w:p w14:paraId="4F13B200" w14:textId="77777777" w:rsidR="00622CBC" w:rsidRPr="00020B6C" w:rsidRDefault="00622CBC" w:rsidP="009A1137">
            <w:pPr>
              <w:pStyle w:val="TableParagraph"/>
              <w:kinsoku w:val="0"/>
              <w:overflowPunct w:val="0"/>
              <w:spacing w:before="78"/>
              <w:ind w:left="426"/>
              <w:rPr>
                <w:b/>
                <w:bCs/>
                <w:spacing w:val="-2"/>
                <w:sz w:val="28"/>
                <w:szCs w:val="28"/>
              </w:rPr>
            </w:pPr>
            <w:r w:rsidRPr="00020B6C">
              <w:rPr>
                <w:b/>
                <w:bCs/>
                <w:spacing w:val="-2"/>
                <w:sz w:val="28"/>
                <w:szCs w:val="28"/>
              </w:rPr>
              <w:t>Activities</w:t>
            </w:r>
          </w:p>
        </w:tc>
        <w:tc>
          <w:tcPr>
            <w:tcW w:w="2694" w:type="dxa"/>
            <w:tcBorders>
              <w:top w:val="single" w:sz="4" w:space="0" w:color="000000"/>
              <w:left w:val="single" w:sz="4" w:space="0" w:color="000000"/>
              <w:bottom w:val="single" w:sz="4" w:space="0" w:color="000000"/>
              <w:right w:val="single" w:sz="4" w:space="0" w:color="000000"/>
            </w:tcBorders>
            <w:shd w:val="clear" w:color="auto" w:fill="E2EFD9"/>
          </w:tcPr>
          <w:p w14:paraId="41A0923A" w14:textId="77777777" w:rsidR="00622CBC" w:rsidRPr="00020B6C" w:rsidRDefault="00622CBC" w:rsidP="009A1137">
            <w:pPr>
              <w:pStyle w:val="TableParagraph"/>
              <w:kinsoku w:val="0"/>
              <w:overflowPunct w:val="0"/>
              <w:spacing w:before="78"/>
              <w:ind w:left="426"/>
              <w:rPr>
                <w:b/>
                <w:bCs/>
                <w:spacing w:val="-2"/>
                <w:sz w:val="28"/>
                <w:szCs w:val="28"/>
              </w:rPr>
            </w:pPr>
            <w:r w:rsidRPr="00020B6C">
              <w:rPr>
                <w:b/>
                <w:bCs/>
                <w:spacing w:val="-2"/>
                <w:sz w:val="28"/>
                <w:szCs w:val="28"/>
              </w:rPr>
              <w:t>Outputs</w:t>
            </w:r>
          </w:p>
        </w:tc>
        <w:tc>
          <w:tcPr>
            <w:tcW w:w="3959" w:type="dxa"/>
            <w:tcBorders>
              <w:top w:val="single" w:sz="4" w:space="0" w:color="000000"/>
              <w:left w:val="single" w:sz="4" w:space="0" w:color="000000"/>
              <w:bottom w:val="single" w:sz="4" w:space="0" w:color="000000"/>
              <w:right w:val="single" w:sz="4" w:space="0" w:color="000000"/>
            </w:tcBorders>
            <w:shd w:val="clear" w:color="auto" w:fill="E2EFD9"/>
          </w:tcPr>
          <w:p w14:paraId="481687F2" w14:textId="77777777" w:rsidR="00622CBC" w:rsidRPr="00020B6C" w:rsidRDefault="00622CBC" w:rsidP="009A1137">
            <w:pPr>
              <w:pStyle w:val="TableParagraph"/>
              <w:kinsoku w:val="0"/>
              <w:overflowPunct w:val="0"/>
              <w:spacing w:before="78"/>
              <w:ind w:left="426"/>
              <w:rPr>
                <w:b/>
                <w:bCs/>
                <w:spacing w:val="-2"/>
                <w:sz w:val="28"/>
                <w:szCs w:val="28"/>
              </w:rPr>
            </w:pPr>
            <w:r w:rsidRPr="00020B6C">
              <w:rPr>
                <w:b/>
                <w:bCs/>
                <w:spacing w:val="-2"/>
                <w:sz w:val="28"/>
                <w:szCs w:val="28"/>
              </w:rPr>
              <w:t>Outcomes</w:t>
            </w:r>
          </w:p>
        </w:tc>
      </w:tr>
      <w:tr w:rsidR="00622CBC" w:rsidRPr="00020B6C" w14:paraId="6FDA6C26" w14:textId="77777777" w:rsidTr="00622CBC">
        <w:trPr>
          <w:trHeight w:val="2144"/>
        </w:trPr>
        <w:tc>
          <w:tcPr>
            <w:tcW w:w="2933" w:type="dxa"/>
            <w:tcBorders>
              <w:top w:val="single" w:sz="4" w:space="0" w:color="000000"/>
              <w:left w:val="double" w:sz="2" w:space="0" w:color="00000A"/>
              <w:bottom w:val="double" w:sz="2" w:space="0" w:color="00000A"/>
              <w:right w:val="single" w:sz="4" w:space="0" w:color="000000"/>
            </w:tcBorders>
          </w:tcPr>
          <w:p w14:paraId="2439416C" w14:textId="77777777" w:rsidR="00622CBC" w:rsidRPr="00622CBC" w:rsidRDefault="00622CBC" w:rsidP="009A1137">
            <w:pPr>
              <w:pStyle w:val="BodyText"/>
              <w:widowControl/>
              <w:autoSpaceDE/>
              <w:autoSpaceDN/>
              <w:ind w:left="426"/>
              <w:rPr>
                <w:rFonts w:asciiTheme="minorHAnsi" w:hAnsiTheme="minorHAnsi" w:cstheme="minorHAnsi"/>
                <w:sz w:val="22"/>
                <w:szCs w:val="22"/>
              </w:rPr>
            </w:pPr>
          </w:p>
          <w:p w14:paraId="556C02E6" w14:textId="77777777" w:rsidR="001766AD" w:rsidRPr="00020B6C" w:rsidRDefault="001766AD" w:rsidP="001766AD">
            <w:pPr>
              <w:pStyle w:val="BodyText"/>
              <w:widowControl/>
              <w:autoSpaceDE/>
              <w:autoSpaceDN/>
              <w:rPr>
                <w:spacing w:val="-2"/>
              </w:rPr>
            </w:pPr>
            <w:r w:rsidRPr="00020B6C">
              <w:t>The scheme is a</w:t>
            </w:r>
            <w:r>
              <w:t>n objective for Kerry County Council as part of their Housing Programme, which is informed by the Housing for All Programme, Social Housing Need in Kerry and the Kerry Housing Strategy.</w:t>
            </w:r>
          </w:p>
          <w:p w14:paraId="2BB80374" w14:textId="77777777" w:rsidR="001766AD" w:rsidRPr="00020B6C" w:rsidRDefault="001766AD" w:rsidP="001766AD">
            <w:pPr>
              <w:pStyle w:val="BodyText"/>
              <w:widowControl/>
              <w:autoSpaceDE/>
              <w:autoSpaceDN/>
              <w:rPr>
                <w:spacing w:val="-2"/>
              </w:rPr>
            </w:pPr>
          </w:p>
          <w:p w14:paraId="4D694112" w14:textId="77777777" w:rsidR="001766AD" w:rsidRDefault="001766AD" w:rsidP="001766AD">
            <w:pPr>
              <w:pStyle w:val="BodyText"/>
              <w:widowControl/>
              <w:autoSpaceDE/>
              <w:autoSpaceDN/>
            </w:pPr>
            <w:r w:rsidRPr="004E7CC2">
              <w:t xml:space="preserve">Kerry County Council’s Housing Capital Unit are responsible for the design, planning and construction of </w:t>
            </w:r>
            <w:proofErr w:type="gramStart"/>
            <w:r w:rsidRPr="004E7CC2">
              <w:t>all of</w:t>
            </w:r>
            <w:proofErr w:type="gramEnd"/>
            <w:r w:rsidRPr="004E7CC2">
              <w:t xml:space="preserve"> our new build social housing units throughout the County. They are also available for discussions regarding the provision of Turnkey developments with </w:t>
            </w:r>
            <w:r w:rsidRPr="004E7CC2">
              <w:lastRenderedPageBreak/>
              <w:t>private landowners and developers as well as the acquisition of suitable zoned lands in the areas where Housing need has been identified in the Housing Delivery Action Pla</w:t>
            </w:r>
            <w:r>
              <w:t>n.</w:t>
            </w:r>
          </w:p>
          <w:p w14:paraId="3567E584" w14:textId="77777777" w:rsidR="001766AD" w:rsidRDefault="001766AD" w:rsidP="001766AD">
            <w:pPr>
              <w:pStyle w:val="BodyText"/>
              <w:widowControl/>
              <w:autoSpaceDE/>
              <w:autoSpaceDN/>
            </w:pPr>
          </w:p>
          <w:p w14:paraId="6DDCCF31" w14:textId="77777777" w:rsidR="001766AD" w:rsidRDefault="001766AD" w:rsidP="001766AD">
            <w:pPr>
              <w:pStyle w:val="BodyText"/>
              <w:widowControl/>
              <w:autoSpaceDE/>
              <w:autoSpaceDN/>
            </w:pPr>
            <w:r>
              <w:t xml:space="preserve">Approved Housing Bodies including Housing Associations and Co-operatives also provide and manage social rented housing. They are private, not-for-profit organisations formed for the purpose of relieving housing need and Kerry County Council works closely with these bodies to ensure delivery of additional homes for persons on the housing waiting list. </w:t>
            </w:r>
          </w:p>
          <w:p w14:paraId="4B058DA0" w14:textId="77777777" w:rsidR="001766AD" w:rsidRDefault="001766AD" w:rsidP="001766AD">
            <w:pPr>
              <w:pStyle w:val="BodyText"/>
              <w:widowControl/>
              <w:autoSpaceDE/>
              <w:autoSpaceDN/>
            </w:pPr>
          </w:p>
          <w:p w14:paraId="438F9AFC" w14:textId="77777777" w:rsidR="00622CBC" w:rsidRPr="00622CBC" w:rsidRDefault="00622CBC" w:rsidP="009A1137">
            <w:pPr>
              <w:pStyle w:val="BodyText"/>
              <w:widowControl/>
              <w:autoSpaceDE/>
              <w:autoSpaceDN/>
              <w:ind w:left="426"/>
              <w:rPr>
                <w:rFonts w:asciiTheme="minorHAnsi" w:hAnsiTheme="minorHAnsi" w:cstheme="minorHAnsi"/>
                <w:sz w:val="22"/>
                <w:szCs w:val="22"/>
              </w:rPr>
            </w:pPr>
          </w:p>
        </w:tc>
        <w:tc>
          <w:tcPr>
            <w:tcW w:w="2879" w:type="dxa"/>
            <w:tcBorders>
              <w:top w:val="single" w:sz="4" w:space="0" w:color="000000"/>
              <w:left w:val="single" w:sz="4" w:space="0" w:color="000000"/>
              <w:bottom w:val="double" w:sz="2" w:space="0" w:color="00000A"/>
              <w:right w:val="single" w:sz="4" w:space="0" w:color="000000"/>
            </w:tcBorders>
          </w:tcPr>
          <w:p w14:paraId="77398BB6" w14:textId="7F0842E8" w:rsidR="00F474FD" w:rsidRPr="00622CBC" w:rsidRDefault="00622CBC" w:rsidP="00F474FD">
            <w:pPr>
              <w:pStyle w:val="TableParagraph"/>
              <w:kinsoku w:val="0"/>
              <w:overflowPunct w:val="0"/>
              <w:ind w:left="426"/>
              <w:rPr>
                <w:rFonts w:asciiTheme="minorHAnsi" w:hAnsiTheme="minorHAnsi" w:cstheme="minorHAnsi"/>
              </w:rPr>
            </w:pPr>
            <w:r w:rsidRPr="00622CBC">
              <w:rPr>
                <w:rFonts w:asciiTheme="minorHAnsi" w:hAnsiTheme="minorHAnsi" w:cstheme="minorHAnsi"/>
              </w:rPr>
              <w:lastRenderedPageBreak/>
              <w:t xml:space="preserve"> </w:t>
            </w:r>
          </w:p>
          <w:p w14:paraId="64798337" w14:textId="0AD9E27E" w:rsidR="00BA56A3" w:rsidRDefault="00BA56A3" w:rsidP="00BA56A3">
            <w:pPr>
              <w:pStyle w:val="TableParagraph"/>
              <w:kinsoku w:val="0"/>
              <w:overflowPunct w:val="0"/>
            </w:pPr>
            <w:r w:rsidRPr="00020B6C">
              <w:t>Financial Resources (total scheme budget estimated €</w:t>
            </w:r>
            <w:r>
              <w:t>1</w:t>
            </w:r>
            <w:r w:rsidR="009060DA">
              <w:t>1</w:t>
            </w:r>
            <w:r>
              <w:t>.</w:t>
            </w:r>
            <w:r w:rsidR="009060DA">
              <w:t>3</w:t>
            </w:r>
            <w:r>
              <w:t>m</w:t>
            </w:r>
            <w:r w:rsidR="009060DA">
              <w:t>)</w:t>
            </w:r>
          </w:p>
          <w:p w14:paraId="24ABBB42" w14:textId="77777777" w:rsidR="00BA56A3" w:rsidRPr="00020B6C" w:rsidRDefault="00BA56A3" w:rsidP="00BA56A3">
            <w:pPr>
              <w:pStyle w:val="TableParagraph"/>
              <w:kinsoku w:val="0"/>
              <w:overflowPunct w:val="0"/>
            </w:pPr>
          </w:p>
          <w:p w14:paraId="75B15DAA" w14:textId="77777777" w:rsidR="009060DA" w:rsidRDefault="009060DA" w:rsidP="009060DA">
            <w:pPr>
              <w:pStyle w:val="TableParagraph"/>
              <w:kinsoku w:val="0"/>
              <w:overflowPunct w:val="0"/>
              <w:ind w:left="186"/>
            </w:pPr>
            <w:r>
              <w:t>Staffing: Planners to approve the planning permission</w:t>
            </w:r>
          </w:p>
          <w:p w14:paraId="306342D0" w14:textId="77777777" w:rsidR="009060DA" w:rsidRDefault="009060DA" w:rsidP="009060DA">
            <w:pPr>
              <w:pStyle w:val="TableParagraph"/>
              <w:kinsoku w:val="0"/>
              <w:overflowPunct w:val="0"/>
              <w:ind w:left="186"/>
            </w:pPr>
          </w:p>
          <w:p w14:paraId="6B06E95F" w14:textId="77777777" w:rsidR="009060DA" w:rsidRDefault="009060DA" w:rsidP="009060DA">
            <w:pPr>
              <w:pStyle w:val="TableParagraph"/>
              <w:kinsoku w:val="0"/>
              <w:overflowPunct w:val="0"/>
              <w:ind w:left="186"/>
            </w:pPr>
            <w:r>
              <w:t>Administrative sight to submit the CALF Funding Application</w:t>
            </w:r>
          </w:p>
          <w:p w14:paraId="0333CA1E" w14:textId="77777777" w:rsidR="009060DA" w:rsidRDefault="009060DA" w:rsidP="009060DA">
            <w:pPr>
              <w:pStyle w:val="TableParagraph"/>
              <w:kinsoku w:val="0"/>
              <w:overflowPunct w:val="0"/>
              <w:ind w:left="186"/>
            </w:pPr>
          </w:p>
          <w:p w14:paraId="7255D8EA" w14:textId="35F25DA9" w:rsidR="00622CBC" w:rsidRPr="00622CBC" w:rsidRDefault="009060DA" w:rsidP="009060DA">
            <w:pPr>
              <w:pStyle w:val="TableParagraph"/>
              <w:kinsoku w:val="0"/>
              <w:overflowPunct w:val="0"/>
              <w:ind w:left="172"/>
              <w:rPr>
                <w:rFonts w:asciiTheme="minorHAnsi" w:hAnsiTheme="minorHAnsi" w:cstheme="minorHAnsi"/>
              </w:rPr>
            </w:pPr>
            <w:r>
              <w:t xml:space="preserve">Financial and </w:t>
            </w:r>
            <w:proofErr w:type="gramStart"/>
            <w:r>
              <w:t>project  oversight</w:t>
            </w:r>
            <w:proofErr w:type="gramEnd"/>
            <w:r>
              <w:t>.</w:t>
            </w:r>
          </w:p>
        </w:tc>
        <w:tc>
          <w:tcPr>
            <w:tcW w:w="2551" w:type="dxa"/>
            <w:tcBorders>
              <w:top w:val="single" w:sz="4" w:space="0" w:color="000000"/>
              <w:left w:val="single" w:sz="4" w:space="0" w:color="000000"/>
              <w:bottom w:val="double" w:sz="2" w:space="0" w:color="00000A"/>
              <w:right w:val="single" w:sz="4" w:space="0" w:color="000000"/>
            </w:tcBorders>
          </w:tcPr>
          <w:p w14:paraId="5716A0E9" w14:textId="77777777" w:rsidR="00BA56A3" w:rsidRDefault="00BA56A3" w:rsidP="00BA56A3">
            <w:pPr>
              <w:pStyle w:val="TableParagraph"/>
              <w:kinsoku w:val="0"/>
              <w:overflowPunct w:val="0"/>
            </w:pPr>
            <w:r>
              <w:t xml:space="preserve">Planning Permissions, </w:t>
            </w:r>
          </w:p>
          <w:p w14:paraId="1A27ED2E" w14:textId="77777777" w:rsidR="00BA56A3" w:rsidRDefault="00BA56A3" w:rsidP="00BA56A3">
            <w:pPr>
              <w:pStyle w:val="TableParagraph"/>
              <w:kinsoku w:val="0"/>
              <w:overflowPunct w:val="0"/>
            </w:pPr>
          </w:p>
          <w:p w14:paraId="08C2ABB8" w14:textId="77777777" w:rsidR="00BA56A3" w:rsidRPr="00020B6C" w:rsidRDefault="00BA56A3" w:rsidP="00BA56A3">
            <w:pPr>
              <w:pStyle w:val="TableParagraph"/>
              <w:kinsoku w:val="0"/>
              <w:overflowPunct w:val="0"/>
            </w:pPr>
            <w:r>
              <w:t>Project Management oversight</w:t>
            </w:r>
          </w:p>
          <w:p w14:paraId="2F42798D" w14:textId="77777777" w:rsidR="00BA56A3" w:rsidRPr="00020B6C" w:rsidRDefault="00BA56A3" w:rsidP="00BA56A3">
            <w:pPr>
              <w:pStyle w:val="TableParagraph"/>
              <w:kinsoku w:val="0"/>
              <w:overflowPunct w:val="0"/>
            </w:pPr>
          </w:p>
          <w:p w14:paraId="243DE98C" w14:textId="77777777" w:rsidR="00BA56A3" w:rsidRPr="00020B6C" w:rsidRDefault="00BA56A3" w:rsidP="00BA56A3">
            <w:pPr>
              <w:pStyle w:val="TableParagraph"/>
              <w:kinsoku w:val="0"/>
              <w:overflowPunct w:val="0"/>
            </w:pPr>
            <w:r w:rsidRPr="00020B6C">
              <w:t>Design</w:t>
            </w:r>
            <w:r>
              <w:t xml:space="preserve"> Approval</w:t>
            </w:r>
          </w:p>
          <w:p w14:paraId="763552BC" w14:textId="77777777" w:rsidR="00BA56A3" w:rsidRPr="00020B6C" w:rsidRDefault="00BA56A3" w:rsidP="00BA56A3">
            <w:pPr>
              <w:pStyle w:val="TableParagraph"/>
              <w:kinsoku w:val="0"/>
              <w:overflowPunct w:val="0"/>
            </w:pPr>
          </w:p>
          <w:p w14:paraId="76B3DCF2" w14:textId="77777777" w:rsidR="00BA56A3" w:rsidRPr="00020B6C" w:rsidRDefault="00BA56A3" w:rsidP="00BA56A3">
            <w:pPr>
              <w:pStyle w:val="TableParagraph"/>
              <w:kinsoku w:val="0"/>
              <w:overflowPunct w:val="0"/>
            </w:pPr>
            <w:r w:rsidRPr="00020B6C">
              <w:t xml:space="preserve">Construction &amp; Implementation. </w:t>
            </w:r>
          </w:p>
          <w:p w14:paraId="6D302A6B" w14:textId="77777777" w:rsidR="00BA56A3" w:rsidRPr="00020B6C" w:rsidRDefault="00BA56A3" w:rsidP="00BA56A3">
            <w:pPr>
              <w:pStyle w:val="TableParagraph"/>
              <w:kinsoku w:val="0"/>
              <w:overflowPunct w:val="0"/>
            </w:pPr>
          </w:p>
          <w:p w14:paraId="62390CE6" w14:textId="6BD84A79" w:rsidR="00622CBC" w:rsidRPr="00622CBC" w:rsidRDefault="00BA56A3" w:rsidP="009060DA">
            <w:pPr>
              <w:pStyle w:val="TableParagraph"/>
              <w:kinsoku w:val="0"/>
              <w:overflowPunct w:val="0"/>
              <w:ind w:left="127"/>
              <w:rPr>
                <w:rFonts w:asciiTheme="minorHAnsi" w:hAnsiTheme="minorHAnsi" w:cstheme="minorHAnsi"/>
              </w:rPr>
            </w:pPr>
            <w:r>
              <w:t>Sourcing of tenants from the Kerry County Council social housing list.</w:t>
            </w:r>
          </w:p>
        </w:tc>
        <w:tc>
          <w:tcPr>
            <w:tcW w:w="2694" w:type="dxa"/>
            <w:tcBorders>
              <w:top w:val="single" w:sz="4" w:space="0" w:color="000000"/>
              <w:left w:val="single" w:sz="4" w:space="0" w:color="000000"/>
              <w:bottom w:val="double" w:sz="2" w:space="0" w:color="00000A"/>
              <w:right w:val="single" w:sz="4" w:space="0" w:color="000000"/>
            </w:tcBorders>
          </w:tcPr>
          <w:p w14:paraId="2A836C2D" w14:textId="63BC569E" w:rsidR="00BA56A3" w:rsidRPr="00BA56A3" w:rsidRDefault="00BA56A3" w:rsidP="009060DA">
            <w:pPr>
              <w:ind w:left="128"/>
              <w:rPr>
                <w:rFonts w:asciiTheme="minorHAnsi" w:hAnsiTheme="minorHAnsi" w:cstheme="minorHAnsi"/>
                <w:color w:val="000000"/>
                <w:sz w:val="24"/>
                <w:szCs w:val="24"/>
              </w:rPr>
            </w:pPr>
            <w:r w:rsidRPr="00BA56A3">
              <w:rPr>
                <w:rFonts w:asciiTheme="minorHAnsi" w:hAnsiTheme="minorHAnsi" w:cstheme="minorHAnsi"/>
                <w:color w:val="000000"/>
                <w:sz w:val="24"/>
                <w:szCs w:val="24"/>
              </w:rPr>
              <w:t xml:space="preserve">Construction of </w:t>
            </w:r>
            <w:r w:rsidR="009060DA">
              <w:rPr>
                <w:rFonts w:asciiTheme="minorHAnsi" w:hAnsiTheme="minorHAnsi" w:cstheme="minorHAnsi"/>
                <w:color w:val="000000"/>
                <w:sz w:val="24"/>
                <w:szCs w:val="24"/>
              </w:rPr>
              <w:t>44</w:t>
            </w:r>
            <w:r w:rsidRPr="00BA56A3">
              <w:rPr>
                <w:rFonts w:asciiTheme="minorHAnsi" w:hAnsiTheme="minorHAnsi" w:cstheme="minorHAnsi"/>
                <w:color w:val="000000"/>
                <w:sz w:val="24"/>
                <w:szCs w:val="24"/>
              </w:rPr>
              <w:t xml:space="preserve"> housing units by Cluid Housing, through funding progressed via Kerry County Council.</w:t>
            </w:r>
          </w:p>
          <w:p w14:paraId="33577D96" w14:textId="77777777" w:rsidR="00622CBC" w:rsidRPr="00622CBC" w:rsidRDefault="00622CBC" w:rsidP="00F474FD">
            <w:pPr>
              <w:ind w:left="426"/>
              <w:rPr>
                <w:rFonts w:asciiTheme="minorHAnsi" w:hAnsiTheme="minorHAnsi" w:cstheme="minorHAnsi"/>
              </w:rPr>
            </w:pPr>
          </w:p>
        </w:tc>
        <w:tc>
          <w:tcPr>
            <w:tcW w:w="3959" w:type="dxa"/>
            <w:tcBorders>
              <w:top w:val="single" w:sz="4" w:space="0" w:color="000000"/>
              <w:left w:val="single" w:sz="4" w:space="0" w:color="000000"/>
              <w:bottom w:val="double" w:sz="2" w:space="0" w:color="00000A"/>
              <w:right w:val="double" w:sz="2" w:space="0" w:color="00000A"/>
            </w:tcBorders>
          </w:tcPr>
          <w:p w14:paraId="2399BEC2" w14:textId="77777777" w:rsidR="009060DA" w:rsidRDefault="009060DA" w:rsidP="009060DA">
            <w:pPr>
              <w:pStyle w:val="TableParagraph"/>
              <w:kinsoku w:val="0"/>
              <w:overflowPunct w:val="0"/>
              <w:ind w:left="136"/>
            </w:pPr>
            <w:r>
              <w:t xml:space="preserve">Provision of supported social housing for elderly members of the community and those with disabilities. </w:t>
            </w:r>
          </w:p>
          <w:p w14:paraId="346434B6" w14:textId="77777777" w:rsidR="00BA56A3" w:rsidRDefault="00BA56A3" w:rsidP="00BA56A3">
            <w:pPr>
              <w:pStyle w:val="TableParagraph"/>
              <w:kinsoku w:val="0"/>
              <w:overflowPunct w:val="0"/>
            </w:pPr>
          </w:p>
          <w:p w14:paraId="0347042F" w14:textId="77777777" w:rsidR="00BA56A3" w:rsidRDefault="00BA56A3" w:rsidP="00BA56A3">
            <w:pPr>
              <w:pStyle w:val="TableParagraph"/>
              <w:kinsoku w:val="0"/>
              <w:overflowPunct w:val="0"/>
            </w:pPr>
            <w:r>
              <w:t>All tenants are taken from the Council’s housing list.</w:t>
            </w:r>
          </w:p>
          <w:p w14:paraId="5E20C6E9" w14:textId="77777777" w:rsidR="00BA56A3" w:rsidRDefault="00BA56A3" w:rsidP="00BA56A3">
            <w:pPr>
              <w:pStyle w:val="TableParagraph"/>
              <w:kinsoku w:val="0"/>
              <w:overflowPunct w:val="0"/>
              <w:ind w:left="0"/>
            </w:pPr>
          </w:p>
          <w:p w14:paraId="2A7BBF00" w14:textId="77777777" w:rsidR="00BA56A3" w:rsidRDefault="00BA56A3" w:rsidP="00BA56A3">
            <w:pPr>
              <w:pStyle w:val="TableParagraph"/>
              <w:kinsoku w:val="0"/>
              <w:overflowPunct w:val="0"/>
            </w:pPr>
            <w:r>
              <w:t>Reduction in the Kerry County Council Housing List.</w:t>
            </w:r>
          </w:p>
          <w:p w14:paraId="67E8FA62" w14:textId="23A29102" w:rsidR="00622CBC" w:rsidRPr="00622CBC" w:rsidRDefault="00622CBC" w:rsidP="009A1137">
            <w:pPr>
              <w:pStyle w:val="TableParagraph"/>
              <w:kinsoku w:val="0"/>
              <w:overflowPunct w:val="0"/>
              <w:ind w:left="426"/>
              <w:rPr>
                <w:rFonts w:asciiTheme="minorHAnsi" w:hAnsiTheme="minorHAnsi" w:cstheme="minorHAnsi"/>
              </w:rPr>
            </w:pPr>
          </w:p>
        </w:tc>
      </w:tr>
    </w:tbl>
    <w:p w14:paraId="2973D2E2" w14:textId="77777777" w:rsidR="00622CBC" w:rsidRDefault="00622CBC" w:rsidP="009A1137">
      <w:pPr>
        <w:pStyle w:val="BodyText"/>
        <w:kinsoku w:val="0"/>
        <w:overflowPunct w:val="0"/>
        <w:ind w:left="426"/>
        <w:rPr>
          <w:sz w:val="20"/>
          <w:szCs w:val="20"/>
        </w:rPr>
      </w:pPr>
    </w:p>
    <w:p w14:paraId="5B6E034A" w14:textId="77777777" w:rsidR="00622CBC" w:rsidRDefault="00622CBC" w:rsidP="009A1137">
      <w:pPr>
        <w:pStyle w:val="BodyText"/>
        <w:kinsoku w:val="0"/>
        <w:overflowPunct w:val="0"/>
        <w:spacing w:before="10"/>
        <w:ind w:left="426"/>
        <w:rPr>
          <w:sz w:val="16"/>
          <w:szCs w:val="16"/>
        </w:rPr>
      </w:pPr>
    </w:p>
    <w:p w14:paraId="268109E6" w14:textId="77777777" w:rsidR="00622CBC" w:rsidRPr="00622CBC" w:rsidRDefault="00622CBC" w:rsidP="00E32AB8">
      <w:pPr>
        <w:pStyle w:val="BodyText"/>
        <w:kinsoku w:val="0"/>
        <w:overflowPunct w:val="0"/>
        <w:spacing w:before="52"/>
        <w:ind w:left="284" w:right="384"/>
        <w:jc w:val="both"/>
        <w:rPr>
          <w:color w:val="FF0000"/>
          <w:spacing w:val="-2"/>
          <w:sz w:val="22"/>
          <w:szCs w:val="22"/>
        </w:rPr>
      </w:pPr>
      <w:r w:rsidRPr="00622CBC">
        <w:rPr>
          <w:b/>
          <w:bCs/>
          <w:sz w:val="22"/>
          <w:szCs w:val="22"/>
        </w:rPr>
        <w:t>Description</w:t>
      </w:r>
      <w:r w:rsidRPr="00622CBC">
        <w:rPr>
          <w:b/>
          <w:bCs/>
          <w:spacing w:val="-3"/>
          <w:sz w:val="22"/>
          <w:szCs w:val="22"/>
        </w:rPr>
        <w:t xml:space="preserve"> </w:t>
      </w:r>
      <w:r w:rsidRPr="00622CBC">
        <w:rPr>
          <w:b/>
          <w:bCs/>
          <w:sz w:val="22"/>
          <w:szCs w:val="22"/>
        </w:rPr>
        <w:t>of</w:t>
      </w:r>
      <w:r w:rsidRPr="00622CBC">
        <w:rPr>
          <w:b/>
          <w:bCs/>
          <w:spacing w:val="-3"/>
          <w:sz w:val="22"/>
          <w:szCs w:val="22"/>
        </w:rPr>
        <w:t xml:space="preserve"> </w:t>
      </w:r>
      <w:r w:rsidRPr="00622CBC">
        <w:rPr>
          <w:b/>
          <w:bCs/>
          <w:sz w:val="22"/>
          <w:szCs w:val="22"/>
        </w:rPr>
        <w:t>Programme</w:t>
      </w:r>
      <w:r w:rsidRPr="00622CBC">
        <w:rPr>
          <w:b/>
          <w:bCs/>
          <w:spacing w:val="-4"/>
          <w:sz w:val="22"/>
          <w:szCs w:val="22"/>
        </w:rPr>
        <w:t xml:space="preserve"> </w:t>
      </w:r>
      <w:r w:rsidRPr="00622CBC">
        <w:rPr>
          <w:b/>
          <w:bCs/>
          <w:sz w:val="22"/>
          <w:szCs w:val="22"/>
        </w:rPr>
        <w:t>Logic</w:t>
      </w:r>
      <w:r w:rsidRPr="00622CBC">
        <w:rPr>
          <w:b/>
          <w:bCs/>
          <w:spacing w:val="-1"/>
          <w:sz w:val="22"/>
          <w:szCs w:val="22"/>
        </w:rPr>
        <w:t xml:space="preserve"> </w:t>
      </w:r>
      <w:r w:rsidRPr="00622CBC">
        <w:rPr>
          <w:b/>
          <w:bCs/>
          <w:sz w:val="22"/>
          <w:szCs w:val="22"/>
        </w:rPr>
        <w:t xml:space="preserve">Model </w:t>
      </w:r>
    </w:p>
    <w:p w14:paraId="3F657221" w14:textId="77777777" w:rsidR="00622CBC" w:rsidRPr="00622CBC" w:rsidRDefault="00622CBC" w:rsidP="00087D7C">
      <w:pPr>
        <w:pStyle w:val="BodyText"/>
        <w:kinsoku w:val="0"/>
        <w:overflowPunct w:val="0"/>
        <w:spacing w:before="2"/>
        <w:ind w:left="426" w:right="384"/>
        <w:jc w:val="both"/>
        <w:rPr>
          <w:sz w:val="18"/>
          <w:szCs w:val="18"/>
        </w:rPr>
      </w:pPr>
    </w:p>
    <w:p w14:paraId="6061CA0D" w14:textId="77777777" w:rsidR="00340EF0" w:rsidRDefault="00622CBC" w:rsidP="00340EF0">
      <w:pPr>
        <w:pStyle w:val="BodyText"/>
        <w:kinsoku w:val="0"/>
        <w:overflowPunct w:val="0"/>
        <w:spacing w:before="1" w:line="276" w:lineRule="auto"/>
        <w:ind w:left="284" w:right="73"/>
        <w:jc w:val="both"/>
      </w:pPr>
      <w:r w:rsidRPr="00622CBC">
        <w:rPr>
          <w:b/>
          <w:bCs/>
          <w:i/>
          <w:iCs/>
          <w:sz w:val="22"/>
          <w:szCs w:val="22"/>
        </w:rPr>
        <w:t>Objectives:</w:t>
      </w:r>
      <w:r w:rsidRPr="00622CBC">
        <w:rPr>
          <w:i/>
          <w:iCs/>
          <w:sz w:val="22"/>
          <w:szCs w:val="22"/>
        </w:rPr>
        <w:t xml:space="preserve"> </w:t>
      </w:r>
      <w:r w:rsidR="00B23B7C" w:rsidRPr="00BD1B65">
        <w:t xml:space="preserve">This scheme </w:t>
      </w:r>
      <w:r w:rsidR="00B23B7C">
        <w:t xml:space="preserve">has provided an additional </w:t>
      </w:r>
      <w:r w:rsidR="00340EF0">
        <w:t>44</w:t>
      </w:r>
      <w:r w:rsidR="00B23B7C">
        <w:t xml:space="preserve"> properties to the social housing stock in Kerry. The project, although owned and constructed by Cluid </w:t>
      </w:r>
      <w:r w:rsidR="00B23B7C">
        <w:lastRenderedPageBreak/>
        <w:t xml:space="preserve">Housing, is tenanted by individuals and families on the Kerry County Council social housing list. </w:t>
      </w:r>
      <w:r w:rsidR="00340EF0">
        <w:t>Given that the project is a supported development, tenancy will be targeted at the elderly and those with disabilities, allowing them independent living, while assistance and security will also be available in the scheme.</w:t>
      </w:r>
    </w:p>
    <w:p w14:paraId="0E836861" w14:textId="77777777" w:rsidR="00B23B7C" w:rsidRDefault="00B23B7C" w:rsidP="00340EF0">
      <w:pPr>
        <w:pStyle w:val="BodyText"/>
        <w:tabs>
          <w:tab w:val="left" w:pos="13467"/>
        </w:tabs>
        <w:kinsoku w:val="0"/>
        <w:overflowPunct w:val="0"/>
        <w:spacing w:before="1" w:line="276" w:lineRule="auto"/>
        <w:ind w:right="384"/>
        <w:jc w:val="both"/>
      </w:pPr>
    </w:p>
    <w:p w14:paraId="6247FE91" w14:textId="77777777" w:rsidR="00B23B7C" w:rsidRDefault="00B23B7C" w:rsidP="00087D7C">
      <w:pPr>
        <w:pStyle w:val="BodyText"/>
        <w:tabs>
          <w:tab w:val="left" w:pos="13467"/>
        </w:tabs>
        <w:kinsoku w:val="0"/>
        <w:overflowPunct w:val="0"/>
        <w:spacing w:before="1" w:line="276" w:lineRule="auto"/>
        <w:ind w:left="284" w:right="384"/>
        <w:jc w:val="both"/>
      </w:pPr>
      <w:r>
        <w:t xml:space="preserve">Having regard to the targets for the provision of additional housing in Kerry through Housing for All Programme, the project is also consistent with the need for social housing identified in Kerry County Council’s Housing need </w:t>
      </w:r>
      <w:proofErr w:type="gramStart"/>
      <w:r>
        <w:t>and also</w:t>
      </w:r>
      <w:proofErr w:type="gramEnd"/>
      <w:r>
        <w:t xml:space="preserve"> their Delivery Action Plan. The Geographical distribution of </w:t>
      </w:r>
      <w:proofErr w:type="gramStart"/>
      <w:r>
        <w:t>Social</w:t>
      </w:r>
      <w:proofErr w:type="gramEnd"/>
      <w:r>
        <w:t xml:space="preserve"> housing Demand and approved delivery for 2022 supports this. </w:t>
      </w:r>
    </w:p>
    <w:p w14:paraId="7EFDFCC1" w14:textId="77777777" w:rsidR="00B23B7C" w:rsidRDefault="00B23B7C" w:rsidP="00087D7C">
      <w:pPr>
        <w:pStyle w:val="BodyText"/>
        <w:tabs>
          <w:tab w:val="left" w:pos="13467"/>
        </w:tabs>
        <w:kinsoku w:val="0"/>
        <w:overflowPunct w:val="0"/>
        <w:spacing w:before="1" w:line="276" w:lineRule="auto"/>
        <w:ind w:left="284" w:right="384"/>
        <w:jc w:val="both"/>
      </w:pPr>
    </w:p>
    <w:p w14:paraId="5B008AF7" w14:textId="77777777" w:rsidR="00B23B7C" w:rsidRDefault="00B23B7C" w:rsidP="00E32AB8">
      <w:pPr>
        <w:spacing w:after="0" w:afterAutospacing="0"/>
        <w:ind w:left="284"/>
        <w:jc w:val="both"/>
        <w:rPr>
          <w:rFonts w:asciiTheme="minorHAnsi" w:hAnsiTheme="minorHAnsi" w:cstheme="minorHAnsi"/>
          <w:b/>
          <w:bCs/>
          <w:sz w:val="22"/>
          <w:szCs w:val="20"/>
        </w:rPr>
      </w:pPr>
      <w:r w:rsidRPr="00B23B7C">
        <w:rPr>
          <w:rFonts w:asciiTheme="minorHAnsi" w:hAnsiTheme="minorHAnsi" w:cstheme="minorHAnsi"/>
          <w:b/>
          <w:bCs/>
          <w:i/>
          <w:iCs/>
          <w:sz w:val="22"/>
        </w:rPr>
        <w:t xml:space="preserve">Inputs: </w:t>
      </w:r>
    </w:p>
    <w:p w14:paraId="68681105" w14:textId="6E15F262" w:rsidR="00B23B7C" w:rsidRPr="00B23B7C" w:rsidRDefault="00B23B7C" w:rsidP="00E32AB8">
      <w:pPr>
        <w:spacing w:after="0" w:afterAutospacing="0"/>
        <w:ind w:left="284"/>
        <w:jc w:val="both"/>
        <w:rPr>
          <w:rFonts w:asciiTheme="minorHAnsi" w:hAnsiTheme="minorHAnsi" w:cstheme="minorHAnsi"/>
          <w:b/>
          <w:bCs/>
          <w:sz w:val="2"/>
          <w:szCs w:val="2"/>
        </w:rPr>
      </w:pPr>
      <w:r w:rsidRPr="00B23B7C">
        <w:rPr>
          <w:rFonts w:asciiTheme="minorHAnsi" w:hAnsiTheme="minorHAnsi" w:cstheme="minorHAnsi"/>
          <w:sz w:val="24"/>
        </w:rPr>
        <w:t xml:space="preserve">Financial Inputs: The primary input to the programme is the capital funding from the Department of Housing administered through Kerry County Council’s Housing Department. </w:t>
      </w:r>
    </w:p>
    <w:p w14:paraId="31F90ECA" w14:textId="77777777" w:rsidR="00B23B7C" w:rsidRPr="00B23B7C" w:rsidRDefault="00B23B7C" w:rsidP="00E32AB8">
      <w:pPr>
        <w:spacing w:after="80"/>
        <w:ind w:left="284"/>
        <w:jc w:val="both"/>
        <w:rPr>
          <w:rFonts w:asciiTheme="minorHAnsi" w:hAnsiTheme="minorHAnsi" w:cstheme="minorHAnsi"/>
          <w:sz w:val="2"/>
          <w:szCs w:val="2"/>
        </w:rPr>
      </w:pPr>
    </w:p>
    <w:p w14:paraId="61DADF0B" w14:textId="418298FC" w:rsidR="00B23B7C" w:rsidRPr="00B23B7C" w:rsidRDefault="00B23B7C" w:rsidP="00E32AB8">
      <w:pPr>
        <w:spacing w:after="80" w:line="276" w:lineRule="auto"/>
        <w:ind w:left="284"/>
        <w:jc w:val="both"/>
        <w:rPr>
          <w:rFonts w:asciiTheme="minorHAnsi" w:hAnsiTheme="minorHAnsi" w:cstheme="minorHAnsi"/>
          <w:sz w:val="24"/>
        </w:rPr>
      </w:pPr>
      <w:r w:rsidRPr="00B23B7C">
        <w:rPr>
          <w:rFonts w:asciiTheme="minorHAnsi" w:hAnsiTheme="minorHAnsi" w:cstheme="minorHAnsi"/>
          <w:sz w:val="24"/>
        </w:rPr>
        <w:t xml:space="preserve">Human Inputs: The project is managed by Cluid Housing. However, Kerry County Council provided oversight on the project and processed and managed the application for funding to the Department of Housing </w:t>
      </w:r>
      <w:proofErr w:type="gramStart"/>
      <w:r w:rsidRPr="00B23B7C">
        <w:rPr>
          <w:rFonts w:asciiTheme="minorHAnsi" w:hAnsiTheme="minorHAnsi" w:cstheme="minorHAnsi"/>
          <w:sz w:val="24"/>
        </w:rPr>
        <w:t>and also</w:t>
      </w:r>
      <w:proofErr w:type="gramEnd"/>
      <w:r w:rsidRPr="00B23B7C">
        <w:rPr>
          <w:rFonts w:asciiTheme="minorHAnsi" w:hAnsiTheme="minorHAnsi" w:cstheme="minorHAnsi"/>
          <w:sz w:val="24"/>
        </w:rPr>
        <w:t xml:space="preserve"> managed the drawdowns. Following completion of the project, staffing resources were utilised in identifying tenants for the properties from Kerry County Council’s social housing list. </w:t>
      </w:r>
    </w:p>
    <w:p w14:paraId="629EDF39" w14:textId="4A33C2A7" w:rsidR="00B23B7C" w:rsidRPr="00B23B7C" w:rsidRDefault="00B23B7C" w:rsidP="006A553F">
      <w:pPr>
        <w:spacing w:after="80" w:line="276" w:lineRule="auto"/>
        <w:ind w:left="284"/>
        <w:jc w:val="both"/>
        <w:rPr>
          <w:rFonts w:asciiTheme="minorHAnsi" w:hAnsiTheme="minorHAnsi" w:cstheme="minorHAnsi"/>
          <w:sz w:val="24"/>
        </w:rPr>
      </w:pPr>
      <w:r w:rsidRPr="00B23B7C">
        <w:rPr>
          <w:rFonts w:asciiTheme="minorHAnsi" w:hAnsiTheme="minorHAnsi" w:cstheme="minorHAnsi"/>
          <w:sz w:val="24"/>
        </w:rPr>
        <w:t xml:space="preserve">System Inputs: The systems used for the Scheme included Kerry County Council’s Housing Strategy, and Housing Need reporting documents and the Agresso Financial Management System. </w:t>
      </w:r>
    </w:p>
    <w:p w14:paraId="03E67A6F" w14:textId="77777777" w:rsidR="00B23B7C" w:rsidRPr="00B23B7C" w:rsidRDefault="00B23B7C" w:rsidP="006D50A0">
      <w:pPr>
        <w:pStyle w:val="BodyText"/>
        <w:kinsoku w:val="0"/>
        <w:overflowPunct w:val="0"/>
        <w:spacing w:before="1" w:line="276" w:lineRule="auto"/>
        <w:ind w:left="284" w:right="1295"/>
        <w:jc w:val="both"/>
        <w:rPr>
          <w:rFonts w:asciiTheme="minorHAnsi" w:hAnsiTheme="minorHAnsi" w:cstheme="minorHAnsi"/>
          <w:b/>
          <w:bCs/>
          <w:i/>
          <w:iCs/>
        </w:rPr>
      </w:pPr>
      <w:r w:rsidRPr="00B23B7C">
        <w:rPr>
          <w:rFonts w:asciiTheme="minorHAnsi" w:hAnsiTheme="minorHAnsi" w:cstheme="minorHAnsi"/>
          <w:b/>
          <w:bCs/>
          <w:i/>
          <w:iCs/>
        </w:rPr>
        <w:t xml:space="preserve">Activities: </w:t>
      </w:r>
    </w:p>
    <w:p w14:paraId="13F86BD8" w14:textId="7E7D04B0" w:rsidR="00B23B7C" w:rsidRDefault="00340EF0" w:rsidP="00D33B44">
      <w:pPr>
        <w:pStyle w:val="BodyText"/>
        <w:kinsoku w:val="0"/>
        <w:overflowPunct w:val="0"/>
        <w:spacing w:before="1" w:line="276" w:lineRule="auto"/>
        <w:ind w:left="284" w:right="73"/>
        <w:jc w:val="both"/>
      </w:pPr>
      <w:r>
        <w:t>Kerry County Council Housing Capital staff monitor the</w:t>
      </w:r>
      <w:r w:rsidRPr="00020B6C">
        <w:t xml:space="preserve"> project</w:t>
      </w:r>
      <w:r>
        <w:t xml:space="preserve"> during the construction</w:t>
      </w:r>
      <w:r w:rsidRPr="00020B6C">
        <w:t>, include</w:t>
      </w:r>
      <w:r>
        <w:t xml:space="preserve">d ensuring the scheme as planned </w:t>
      </w:r>
      <w:proofErr w:type="gramStart"/>
      <w:r>
        <w:t>is in compliance with</w:t>
      </w:r>
      <w:proofErr w:type="gramEnd"/>
      <w:r>
        <w:t xml:space="preserve"> Kerry County Council’s housing need and planning requirements. Also, financial oversight is provided during the drawdown process. </w:t>
      </w:r>
    </w:p>
    <w:p w14:paraId="689C9C2C" w14:textId="77777777" w:rsidR="00340EF0" w:rsidRPr="00340EF0" w:rsidRDefault="00340EF0" w:rsidP="00D33B44">
      <w:pPr>
        <w:pStyle w:val="BodyText"/>
        <w:kinsoku w:val="0"/>
        <w:overflowPunct w:val="0"/>
        <w:spacing w:line="276" w:lineRule="auto"/>
        <w:ind w:left="284" w:right="1295"/>
        <w:jc w:val="both"/>
      </w:pPr>
    </w:p>
    <w:p w14:paraId="3BE1E81E" w14:textId="77777777" w:rsidR="00D33B44" w:rsidRDefault="00B23B7C" w:rsidP="00D33B44">
      <w:pPr>
        <w:pStyle w:val="BodyText"/>
        <w:kinsoku w:val="0"/>
        <w:overflowPunct w:val="0"/>
        <w:spacing w:line="278" w:lineRule="auto"/>
        <w:ind w:left="284" w:right="-69"/>
        <w:jc w:val="both"/>
        <w:rPr>
          <w:rFonts w:asciiTheme="minorHAnsi" w:hAnsiTheme="minorHAnsi" w:cstheme="minorHAnsi"/>
          <w:b/>
          <w:bCs/>
          <w:i/>
          <w:iCs/>
        </w:rPr>
      </w:pPr>
      <w:r w:rsidRPr="00B23B7C">
        <w:rPr>
          <w:rFonts w:asciiTheme="minorHAnsi" w:hAnsiTheme="minorHAnsi" w:cstheme="minorHAnsi"/>
          <w:b/>
          <w:bCs/>
          <w:i/>
          <w:iCs/>
        </w:rPr>
        <w:t>Outputs:</w:t>
      </w:r>
    </w:p>
    <w:p w14:paraId="60EC2CFB" w14:textId="3AB7E53B" w:rsidR="00B23B7C" w:rsidRPr="00D33B44" w:rsidRDefault="00B23B7C" w:rsidP="00D33B44">
      <w:pPr>
        <w:pStyle w:val="BodyText"/>
        <w:kinsoku w:val="0"/>
        <w:overflowPunct w:val="0"/>
        <w:spacing w:line="278" w:lineRule="auto"/>
        <w:ind w:left="284" w:right="-69"/>
        <w:jc w:val="both"/>
      </w:pPr>
      <w:r w:rsidRPr="00B23B7C">
        <w:rPr>
          <w:rFonts w:asciiTheme="minorHAnsi" w:hAnsiTheme="minorHAnsi" w:cstheme="minorHAnsi"/>
          <w:i/>
          <w:iCs/>
        </w:rPr>
        <w:t xml:space="preserve"> </w:t>
      </w:r>
      <w:r w:rsidR="00340EF0">
        <w:t xml:space="preserve">Once completed, the 44 properties in the Mid Kerry area will house </w:t>
      </w:r>
      <w:proofErr w:type="gramStart"/>
      <w:r w:rsidR="00340EF0">
        <w:t>a number of</w:t>
      </w:r>
      <w:proofErr w:type="gramEnd"/>
      <w:r w:rsidR="00340EF0">
        <w:t xml:space="preserve"> elderly persons and persons with a disability, providing them with independent living within a supported community. These persons will be taken from Kerry County Council’s social housing list. </w:t>
      </w:r>
    </w:p>
    <w:p w14:paraId="6689D2A0" w14:textId="77777777" w:rsidR="00D33B44" w:rsidRDefault="00D33B44" w:rsidP="006D50A0">
      <w:pPr>
        <w:pStyle w:val="BodyText"/>
        <w:kinsoku w:val="0"/>
        <w:overflowPunct w:val="0"/>
        <w:spacing w:before="76" w:line="276" w:lineRule="auto"/>
        <w:ind w:left="284" w:right="1295"/>
        <w:jc w:val="both"/>
        <w:rPr>
          <w:b/>
          <w:bCs/>
          <w:i/>
          <w:iCs/>
        </w:rPr>
      </w:pPr>
    </w:p>
    <w:p w14:paraId="67EB274E" w14:textId="434FC6C9" w:rsidR="00D33B44" w:rsidRDefault="00B23B7C" w:rsidP="006D50A0">
      <w:pPr>
        <w:pStyle w:val="BodyText"/>
        <w:kinsoku w:val="0"/>
        <w:overflowPunct w:val="0"/>
        <w:spacing w:before="76" w:line="276" w:lineRule="auto"/>
        <w:ind w:left="284" w:right="1295"/>
        <w:jc w:val="both"/>
        <w:rPr>
          <w:i/>
          <w:iCs/>
        </w:rPr>
      </w:pPr>
      <w:r w:rsidRPr="00A809D5">
        <w:rPr>
          <w:b/>
          <w:bCs/>
          <w:i/>
          <w:iCs/>
        </w:rPr>
        <w:lastRenderedPageBreak/>
        <w:t>Outcomes:</w:t>
      </w:r>
      <w:r>
        <w:rPr>
          <w:i/>
          <w:iCs/>
        </w:rPr>
        <w:t xml:space="preserve"> </w:t>
      </w:r>
    </w:p>
    <w:p w14:paraId="1DE9EDBA" w14:textId="636B8D21" w:rsidR="003E66CA" w:rsidRDefault="00D33B44" w:rsidP="00D33B44">
      <w:pPr>
        <w:pStyle w:val="BodyText"/>
        <w:spacing w:line="360" w:lineRule="auto"/>
        <w:ind w:left="284" w:right="237"/>
        <w:jc w:val="both"/>
      </w:pPr>
      <w:r w:rsidRPr="00A809D5">
        <w:t xml:space="preserve">The </w:t>
      </w:r>
      <w:r>
        <w:t>outcomes of the project will ensure the availability of 44 homes for those capable of independent living, but in need of support in a safe and secure environment. Now in the Mid Kerry area they will have access to own-door permanent housing, homes that they can call their own.</w:t>
      </w:r>
    </w:p>
    <w:p w14:paraId="5D1A84C9" w14:textId="77777777" w:rsidR="00D33B44" w:rsidRDefault="00D33B44" w:rsidP="00D33B44">
      <w:pPr>
        <w:pStyle w:val="BodyText"/>
        <w:spacing w:line="360" w:lineRule="auto"/>
        <w:ind w:left="284" w:right="237"/>
        <w:jc w:val="both"/>
      </w:pPr>
    </w:p>
    <w:p w14:paraId="0829A619" w14:textId="3F30B23E" w:rsidR="006D108F" w:rsidRPr="00DE3BDD" w:rsidRDefault="006D108F" w:rsidP="001645E5">
      <w:pPr>
        <w:pBdr>
          <w:top w:val="single" w:sz="18" w:space="1" w:color="9BBB59"/>
          <w:bottom w:val="single" w:sz="18" w:space="1" w:color="9BBB59"/>
        </w:pBdr>
        <w:spacing w:after="200" w:afterAutospacing="0" w:line="276" w:lineRule="auto"/>
        <w:jc w:val="center"/>
        <w:rPr>
          <w:rFonts w:ascii="Calibri" w:hAnsi="Calibri"/>
          <w:b/>
          <w:sz w:val="24"/>
        </w:rPr>
      </w:pPr>
      <w:r w:rsidRPr="00DE3BDD">
        <w:rPr>
          <w:rFonts w:ascii="Calibri" w:hAnsi="Calibri"/>
          <w:b/>
          <w:sz w:val="24"/>
        </w:rPr>
        <w:t>Section B - Step 2: Summary Timeline of Project/Programme</w:t>
      </w:r>
    </w:p>
    <w:p w14:paraId="37BA65F7" w14:textId="77777777" w:rsidR="003B1C8D" w:rsidRPr="007578A5" w:rsidRDefault="003B1C8D" w:rsidP="00F118FA">
      <w:pPr>
        <w:pStyle w:val="BodyText"/>
        <w:spacing w:before="198" w:line="278" w:lineRule="auto"/>
        <w:rPr>
          <w:sz w:val="22"/>
          <w:szCs w:val="22"/>
        </w:rPr>
      </w:pPr>
    </w:p>
    <w:p w14:paraId="0EBA3F75" w14:textId="4E4B83ED" w:rsidR="003800AC" w:rsidRPr="005217BC" w:rsidRDefault="003800AC" w:rsidP="003800AC">
      <w:pPr>
        <w:pStyle w:val="BodyText"/>
        <w:kinsoku w:val="0"/>
        <w:overflowPunct w:val="0"/>
        <w:spacing w:before="52"/>
        <w:ind w:left="567" w:right="90"/>
        <w:rPr>
          <w:color w:val="000000"/>
          <w:sz w:val="22"/>
          <w:szCs w:val="22"/>
        </w:rPr>
      </w:pPr>
      <w:r w:rsidRPr="005217BC">
        <w:rPr>
          <w:sz w:val="22"/>
          <w:szCs w:val="22"/>
        </w:rPr>
        <w:t>The</w:t>
      </w:r>
      <w:r w:rsidRPr="005217BC">
        <w:rPr>
          <w:spacing w:val="40"/>
          <w:sz w:val="22"/>
          <w:szCs w:val="22"/>
        </w:rPr>
        <w:t xml:space="preserve"> </w:t>
      </w:r>
      <w:r w:rsidRPr="005217BC">
        <w:rPr>
          <w:sz w:val="22"/>
          <w:szCs w:val="22"/>
        </w:rPr>
        <w:t>following</w:t>
      </w:r>
      <w:r w:rsidRPr="005217BC">
        <w:rPr>
          <w:spacing w:val="40"/>
          <w:sz w:val="22"/>
          <w:szCs w:val="22"/>
        </w:rPr>
        <w:t xml:space="preserve"> </w:t>
      </w:r>
      <w:r w:rsidRPr="005217BC">
        <w:rPr>
          <w:sz w:val="22"/>
          <w:szCs w:val="22"/>
        </w:rPr>
        <w:t>section</w:t>
      </w:r>
      <w:r w:rsidRPr="005217BC">
        <w:rPr>
          <w:spacing w:val="40"/>
          <w:sz w:val="22"/>
          <w:szCs w:val="22"/>
        </w:rPr>
        <w:t xml:space="preserve"> </w:t>
      </w:r>
      <w:r w:rsidRPr="005217BC">
        <w:rPr>
          <w:sz w:val="22"/>
          <w:szCs w:val="22"/>
        </w:rPr>
        <w:t>tracks</w:t>
      </w:r>
      <w:r w:rsidRPr="005217BC">
        <w:rPr>
          <w:spacing w:val="39"/>
          <w:sz w:val="22"/>
          <w:szCs w:val="22"/>
        </w:rPr>
        <w:t xml:space="preserve"> </w:t>
      </w:r>
      <w:r>
        <w:t>Árd na Gréine Housing Development</w:t>
      </w:r>
      <w:r w:rsidRPr="005217BC">
        <w:rPr>
          <w:color w:val="FF0000"/>
          <w:spacing w:val="40"/>
          <w:sz w:val="22"/>
          <w:szCs w:val="22"/>
        </w:rPr>
        <w:t xml:space="preserve"> </w:t>
      </w:r>
      <w:r w:rsidRPr="005217BC">
        <w:rPr>
          <w:color w:val="000000"/>
          <w:sz w:val="22"/>
          <w:szCs w:val="22"/>
        </w:rPr>
        <w:t>from</w:t>
      </w:r>
      <w:r w:rsidRPr="005217BC">
        <w:rPr>
          <w:color w:val="000000"/>
          <w:spacing w:val="40"/>
          <w:sz w:val="22"/>
          <w:szCs w:val="22"/>
        </w:rPr>
        <w:t xml:space="preserve"> </w:t>
      </w:r>
      <w:r w:rsidRPr="005217BC">
        <w:rPr>
          <w:color w:val="000000"/>
          <w:sz w:val="22"/>
          <w:szCs w:val="22"/>
        </w:rPr>
        <w:t>inception</w:t>
      </w:r>
      <w:r w:rsidRPr="005217BC">
        <w:rPr>
          <w:color w:val="000000"/>
          <w:spacing w:val="40"/>
          <w:sz w:val="22"/>
          <w:szCs w:val="22"/>
        </w:rPr>
        <w:t xml:space="preserve"> </w:t>
      </w:r>
      <w:r w:rsidRPr="005217BC">
        <w:rPr>
          <w:color w:val="000000"/>
          <w:sz w:val="22"/>
          <w:szCs w:val="22"/>
        </w:rPr>
        <w:t>to</w:t>
      </w:r>
      <w:r w:rsidRPr="005217BC">
        <w:rPr>
          <w:color w:val="000000"/>
          <w:spacing w:val="40"/>
          <w:sz w:val="22"/>
          <w:szCs w:val="22"/>
        </w:rPr>
        <w:t xml:space="preserve"> </w:t>
      </w:r>
      <w:r w:rsidRPr="005217BC">
        <w:rPr>
          <w:color w:val="000000"/>
          <w:sz w:val="22"/>
          <w:szCs w:val="22"/>
        </w:rPr>
        <w:t>conclusion</w:t>
      </w:r>
      <w:r w:rsidRPr="005217BC">
        <w:rPr>
          <w:color w:val="000000"/>
          <w:spacing w:val="40"/>
          <w:sz w:val="22"/>
          <w:szCs w:val="22"/>
        </w:rPr>
        <w:t xml:space="preserve"> </w:t>
      </w:r>
      <w:r w:rsidRPr="005217BC">
        <w:rPr>
          <w:color w:val="000000"/>
          <w:sz w:val="22"/>
          <w:szCs w:val="22"/>
        </w:rPr>
        <w:t>in</w:t>
      </w:r>
      <w:r w:rsidRPr="005217BC">
        <w:rPr>
          <w:color w:val="000000"/>
          <w:spacing w:val="39"/>
          <w:sz w:val="22"/>
          <w:szCs w:val="22"/>
        </w:rPr>
        <w:t xml:space="preserve"> </w:t>
      </w:r>
      <w:r w:rsidRPr="005217BC">
        <w:rPr>
          <w:color w:val="000000"/>
          <w:sz w:val="22"/>
          <w:szCs w:val="22"/>
        </w:rPr>
        <w:t>terms</w:t>
      </w:r>
      <w:r w:rsidRPr="005217BC">
        <w:rPr>
          <w:color w:val="000000"/>
          <w:spacing w:val="40"/>
          <w:sz w:val="22"/>
          <w:szCs w:val="22"/>
        </w:rPr>
        <w:t xml:space="preserve"> </w:t>
      </w:r>
      <w:r w:rsidRPr="005217BC">
        <w:rPr>
          <w:color w:val="000000"/>
          <w:sz w:val="22"/>
          <w:szCs w:val="22"/>
        </w:rPr>
        <w:t>of major project/programme milestones.</w:t>
      </w:r>
    </w:p>
    <w:p w14:paraId="377D51C1" w14:textId="5D650296" w:rsidR="00D544B4" w:rsidRDefault="00DE3BDD" w:rsidP="00D33B44">
      <w:pPr>
        <w:pStyle w:val="BodyText"/>
        <w:kinsoku w:val="0"/>
        <w:overflowPunct w:val="0"/>
        <w:spacing w:before="52" w:line="276" w:lineRule="auto"/>
        <w:ind w:left="1260" w:right="1237"/>
        <w:rPr>
          <w:color w:val="000000"/>
        </w:rPr>
      </w:pPr>
      <w:r w:rsidRPr="007578A5">
        <w:rPr>
          <w:sz w:val="22"/>
          <w:szCs w:val="22"/>
        </w:rPr>
        <w:tab/>
      </w:r>
      <w:r w:rsidRPr="007578A5">
        <w:rPr>
          <w:sz w:val="22"/>
          <w:szCs w:val="22"/>
        </w:rPr>
        <w:tab/>
      </w:r>
    </w:p>
    <w:tbl>
      <w:tblPr>
        <w:tblW w:w="0" w:type="auto"/>
        <w:tblInd w:w="24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07"/>
        <w:gridCol w:w="3914"/>
      </w:tblGrid>
      <w:tr w:rsidR="00D544B4" w:rsidRPr="00020B6C" w14:paraId="7ACA6109" w14:textId="77777777" w:rsidTr="00D33B44">
        <w:trPr>
          <w:trHeight w:val="343"/>
        </w:trPr>
        <w:tc>
          <w:tcPr>
            <w:tcW w:w="6107" w:type="dxa"/>
            <w:tcBorders>
              <w:right w:val="nil"/>
            </w:tcBorders>
            <w:shd w:val="clear" w:color="auto" w:fill="5B9BD5"/>
          </w:tcPr>
          <w:p w14:paraId="5DB62637" w14:textId="77777777" w:rsidR="00D544B4" w:rsidRPr="00020B6C" w:rsidRDefault="00D544B4" w:rsidP="00D33B44">
            <w:pPr>
              <w:pStyle w:val="BodyText"/>
              <w:kinsoku w:val="0"/>
              <w:overflowPunct w:val="0"/>
              <w:spacing w:before="52" w:line="276" w:lineRule="auto"/>
              <w:ind w:right="1237" w:firstLine="735"/>
              <w:rPr>
                <w:b/>
                <w:bCs/>
                <w:color w:val="000000"/>
              </w:rPr>
            </w:pPr>
            <w:r w:rsidRPr="00020B6C">
              <w:rPr>
                <w:b/>
                <w:bCs/>
                <w:color w:val="000000"/>
              </w:rPr>
              <w:t>Key Deliverables/Milestones</w:t>
            </w:r>
          </w:p>
        </w:tc>
        <w:tc>
          <w:tcPr>
            <w:tcW w:w="3914" w:type="dxa"/>
            <w:tcBorders>
              <w:left w:val="nil"/>
            </w:tcBorders>
            <w:shd w:val="clear" w:color="auto" w:fill="5B9BD5"/>
          </w:tcPr>
          <w:p w14:paraId="2FE4E24D" w14:textId="77777777" w:rsidR="00D544B4" w:rsidRPr="00020B6C" w:rsidRDefault="00D544B4" w:rsidP="00D33B44">
            <w:pPr>
              <w:pStyle w:val="BodyText"/>
              <w:kinsoku w:val="0"/>
              <w:overflowPunct w:val="0"/>
              <w:spacing w:before="52" w:line="276" w:lineRule="auto"/>
              <w:ind w:right="1237" w:firstLine="735"/>
              <w:rPr>
                <w:b/>
                <w:bCs/>
                <w:color w:val="000000"/>
              </w:rPr>
            </w:pPr>
            <w:r w:rsidRPr="00020B6C">
              <w:rPr>
                <w:b/>
                <w:bCs/>
                <w:color w:val="000000"/>
              </w:rPr>
              <w:t>Dates</w:t>
            </w:r>
          </w:p>
        </w:tc>
      </w:tr>
      <w:tr w:rsidR="00D544B4" w:rsidRPr="00020B6C" w14:paraId="6E69A28A" w14:textId="77777777" w:rsidTr="00D33B44">
        <w:trPr>
          <w:trHeight w:val="343"/>
        </w:trPr>
        <w:tc>
          <w:tcPr>
            <w:tcW w:w="6107" w:type="dxa"/>
            <w:shd w:val="clear" w:color="auto" w:fill="5B9BD5"/>
          </w:tcPr>
          <w:p w14:paraId="40F997E5" w14:textId="77777777" w:rsidR="00D544B4" w:rsidRPr="00020B6C" w:rsidRDefault="00D544B4" w:rsidP="00D33B44">
            <w:pPr>
              <w:pStyle w:val="BodyText"/>
              <w:kinsoku w:val="0"/>
              <w:overflowPunct w:val="0"/>
              <w:spacing w:before="52" w:line="276" w:lineRule="auto"/>
              <w:ind w:right="1237" w:firstLine="735"/>
              <w:rPr>
                <w:color w:val="000000"/>
              </w:rPr>
            </w:pPr>
            <w:r w:rsidRPr="00020B6C">
              <w:rPr>
                <w:color w:val="000000"/>
              </w:rPr>
              <w:t xml:space="preserve">Project </w:t>
            </w:r>
            <w:r>
              <w:rPr>
                <w:color w:val="000000"/>
              </w:rPr>
              <w:t>Planning Application</w:t>
            </w:r>
            <w:r w:rsidRPr="00020B6C">
              <w:rPr>
                <w:color w:val="000000"/>
              </w:rPr>
              <w:t xml:space="preserve"> </w:t>
            </w:r>
          </w:p>
        </w:tc>
        <w:tc>
          <w:tcPr>
            <w:tcW w:w="3914" w:type="dxa"/>
            <w:shd w:val="clear" w:color="auto" w:fill="BDD6EE"/>
          </w:tcPr>
          <w:p w14:paraId="42450F52"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June 2018</w:t>
            </w:r>
            <w:r w:rsidRPr="00020B6C">
              <w:rPr>
                <w:color w:val="000000"/>
              </w:rPr>
              <w:t xml:space="preserve"> </w:t>
            </w:r>
          </w:p>
        </w:tc>
      </w:tr>
      <w:tr w:rsidR="00D544B4" w:rsidRPr="00020B6C" w14:paraId="3B06A4DB" w14:textId="77777777" w:rsidTr="00D33B44">
        <w:trPr>
          <w:trHeight w:val="343"/>
        </w:trPr>
        <w:tc>
          <w:tcPr>
            <w:tcW w:w="6107" w:type="dxa"/>
            <w:shd w:val="clear" w:color="auto" w:fill="5B9BD5"/>
          </w:tcPr>
          <w:p w14:paraId="658D7B98"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Planning Application Approval</w:t>
            </w:r>
            <w:r w:rsidRPr="00020B6C">
              <w:rPr>
                <w:color w:val="000000"/>
              </w:rPr>
              <w:t xml:space="preserve"> </w:t>
            </w:r>
          </w:p>
        </w:tc>
        <w:tc>
          <w:tcPr>
            <w:tcW w:w="3914" w:type="dxa"/>
            <w:shd w:val="clear" w:color="auto" w:fill="DEEAF6"/>
          </w:tcPr>
          <w:p w14:paraId="7FCB72F9"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January 2019</w:t>
            </w:r>
          </w:p>
        </w:tc>
      </w:tr>
      <w:tr w:rsidR="00D544B4" w:rsidRPr="00020B6C" w14:paraId="44AEBDE5" w14:textId="77777777" w:rsidTr="00D33B44">
        <w:trPr>
          <w:trHeight w:val="343"/>
        </w:trPr>
        <w:tc>
          <w:tcPr>
            <w:tcW w:w="6107" w:type="dxa"/>
            <w:shd w:val="clear" w:color="auto" w:fill="5B9BD5"/>
          </w:tcPr>
          <w:p w14:paraId="08EF3CB4"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Application for CALF Funding</w:t>
            </w:r>
          </w:p>
        </w:tc>
        <w:tc>
          <w:tcPr>
            <w:tcW w:w="3914" w:type="dxa"/>
            <w:shd w:val="clear" w:color="auto" w:fill="BDD6EE"/>
          </w:tcPr>
          <w:p w14:paraId="5CF88261"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February 2020</w:t>
            </w:r>
          </w:p>
        </w:tc>
      </w:tr>
      <w:tr w:rsidR="00D544B4" w:rsidRPr="00020B6C" w14:paraId="245B25E1" w14:textId="77777777" w:rsidTr="00D33B44">
        <w:trPr>
          <w:trHeight w:val="343"/>
        </w:trPr>
        <w:tc>
          <w:tcPr>
            <w:tcW w:w="6107" w:type="dxa"/>
            <w:shd w:val="clear" w:color="auto" w:fill="5B9BD5"/>
          </w:tcPr>
          <w:p w14:paraId="7EB7E14A"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Approval of CALF Funding</w:t>
            </w:r>
          </w:p>
        </w:tc>
        <w:tc>
          <w:tcPr>
            <w:tcW w:w="3914" w:type="dxa"/>
            <w:shd w:val="clear" w:color="auto" w:fill="DEEAF6"/>
          </w:tcPr>
          <w:p w14:paraId="6F4AD1AF"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June 2020</w:t>
            </w:r>
          </w:p>
        </w:tc>
      </w:tr>
      <w:tr w:rsidR="00D544B4" w:rsidRPr="00020B6C" w14:paraId="52F81CF2" w14:textId="77777777" w:rsidTr="00D33B44">
        <w:trPr>
          <w:trHeight w:val="343"/>
        </w:trPr>
        <w:tc>
          <w:tcPr>
            <w:tcW w:w="6107" w:type="dxa"/>
            <w:shd w:val="clear" w:color="auto" w:fill="5B9BD5"/>
          </w:tcPr>
          <w:p w14:paraId="57C8F397" w14:textId="77777777" w:rsidR="00D544B4" w:rsidRDefault="00D544B4" w:rsidP="00D33B44">
            <w:pPr>
              <w:pStyle w:val="BodyText"/>
              <w:kinsoku w:val="0"/>
              <w:overflowPunct w:val="0"/>
              <w:spacing w:before="52" w:line="276" w:lineRule="auto"/>
              <w:ind w:right="1237" w:firstLine="735"/>
              <w:rPr>
                <w:color w:val="000000"/>
              </w:rPr>
            </w:pPr>
            <w:r>
              <w:rPr>
                <w:color w:val="000000"/>
              </w:rPr>
              <w:t>Commencement of Project</w:t>
            </w:r>
          </w:p>
        </w:tc>
        <w:tc>
          <w:tcPr>
            <w:tcW w:w="3914" w:type="dxa"/>
            <w:shd w:val="clear" w:color="auto" w:fill="DEEAF6"/>
          </w:tcPr>
          <w:p w14:paraId="5335D34D" w14:textId="77777777" w:rsidR="00D544B4" w:rsidRDefault="00D544B4" w:rsidP="00D33B44">
            <w:pPr>
              <w:pStyle w:val="BodyText"/>
              <w:kinsoku w:val="0"/>
              <w:overflowPunct w:val="0"/>
              <w:spacing w:before="52" w:line="276" w:lineRule="auto"/>
              <w:ind w:right="1237" w:firstLine="735"/>
              <w:rPr>
                <w:color w:val="000000"/>
              </w:rPr>
            </w:pPr>
            <w:r>
              <w:rPr>
                <w:color w:val="000000"/>
              </w:rPr>
              <w:t>November 2020</w:t>
            </w:r>
          </w:p>
        </w:tc>
      </w:tr>
      <w:tr w:rsidR="00D544B4" w:rsidRPr="00020B6C" w14:paraId="050BC2BC" w14:textId="77777777" w:rsidTr="00D33B44">
        <w:trPr>
          <w:trHeight w:val="343"/>
        </w:trPr>
        <w:tc>
          <w:tcPr>
            <w:tcW w:w="6107" w:type="dxa"/>
            <w:shd w:val="clear" w:color="auto" w:fill="5B9BD5"/>
          </w:tcPr>
          <w:p w14:paraId="137B3FF1" w14:textId="77777777" w:rsidR="00D544B4" w:rsidRDefault="00D544B4" w:rsidP="00D33B44">
            <w:pPr>
              <w:pStyle w:val="BodyText"/>
              <w:kinsoku w:val="0"/>
              <w:overflowPunct w:val="0"/>
              <w:spacing w:before="52" w:line="276" w:lineRule="auto"/>
              <w:ind w:right="1237" w:firstLine="735"/>
              <w:rPr>
                <w:color w:val="000000"/>
              </w:rPr>
            </w:pPr>
            <w:r>
              <w:rPr>
                <w:color w:val="000000"/>
              </w:rPr>
              <w:t>Completion of Phase 1</w:t>
            </w:r>
          </w:p>
        </w:tc>
        <w:tc>
          <w:tcPr>
            <w:tcW w:w="3914" w:type="dxa"/>
            <w:shd w:val="clear" w:color="auto" w:fill="DEEAF6"/>
          </w:tcPr>
          <w:p w14:paraId="7A50B3B9" w14:textId="77777777" w:rsidR="00D544B4" w:rsidRDefault="00D544B4" w:rsidP="00D33B44">
            <w:pPr>
              <w:pStyle w:val="BodyText"/>
              <w:kinsoku w:val="0"/>
              <w:overflowPunct w:val="0"/>
              <w:spacing w:before="52" w:line="276" w:lineRule="auto"/>
              <w:ind w:right="1237" w:firstLine="735"/>
              <w:rPr>
                <w:color w:val="000000"/>
              </w:rPr>
            </w:pPr>
            <w:r>
              <w:rPr>
                <w:color w:val="000000"/>
              </w:rPr>
              <w:t>August 2022</w:t>
            </w:r>
          </w:p>
        </w:tc>
      </w:tr>
      <w:tr w:rsidR="00D544B4" w:rsidRPr="00020B6C" w14:paraId="630F8FB7" w14:textId="77777777" w:rsidTr="00D33B44">
        <w:trPr>
          <w:trHeight w:val="343"/>
        </w:trPr>
        <w:tc>
          <w:tcPr>
            <w:tcW w:w="6107" w:type="dxa"/>
            <w:shd w:val="clear" w:color="auto" w:fill="5B9BD5"/>
          </w:tcPr>
          <w:p w14:paraId="2F3A69F5"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Revised application for CALF Funding</w:t>
            </w:r>
          </w:p>
        </w:tc>
        <w:tc>
          <w:tcPr>
            <w:tcW w:w="3914" w:type="dxa"/>
            <w:shd w:val="clear" w:color="auto" w:fill="BDD6EE"/>
          </w:tcPr>
          <w:p w14:paraId="6EFFB6AA"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October 2022</w:t>
            </w:r>
          </w:p>
        </w:tc>
      </w:tr>
      <w:tr w:rsidR="00D544B4" w:rsidRPr="00020B6C" w14:paraId="3F7156FE" w14:textId="77777777" w:rsidTr="00D33B44">
        <w:trPr>
          <w:trHeight w:val="343"/>
        </w:trPr>
        <w:tc>
          <w:tcPr>
            <w:tcW w:w="6107" w:type="dxa"/>
            <w:shd w:val="clear" w:color="auto" w:fill="5B9BD5"/>
          </w:tcPr>
          <w:p w14:paraId="67095856"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Approval of revised application</w:t>
            </w:r>
          </w:p>
        </w:tc>
        <w:tc>
          <w:tcPr>
            <w:tcW w:w="3914" w:type="dxa"/>
            <w:shd w:val="clear" w:color="auto" w:fill="DEEAF6"/>
          </w:tcPr>
          <w:p w14:paraId="6C8EDAEB" w14:textId="77777777" w:rsidR="00D544B4" w:rsidRPr="00020B6C" w:rsidRDefault="00D544B4" w:rsidP="00D33B44">
            <w:pPr>
              <w:pStyle w:val="BodyText"/>
              <w:kinsoku w:val="0"/>
              <w:overflowPunct w:val="0"/>
              <w:spacing w:before="52" w:line="276" w:lineRule="auto"/>
              <w:ind w:right="1237" w:firstLine="735"/>
              <w:rPr>
                <w:color w:val="000000"/>
              </w:rPr>
            </w:pPr>
            <w:r>
              <w:rPr>
                <w:color w:val="000000"/>
              </w:rPr>
              <w:t>November 2022</w:t>
            </w:r>
          </w:p>
        </w:tc>
      </w:tr>
      <w:tr w:rsidR="00D544B4" w:rsidRPr="00020B6C" w14:paraId="5260DB3A" w14:textId="77777777" w:rsidTr="00D33B44">
        <w:trPr>
          <w:trHeight w:val="343"/>
        </w:trPr>
        <w:tc>
          <w:tcPr>
            <w:tcW w:w="6107" w:type="dxa"/>
            <w:shd w:val="clear" w:color="auto" w:fill="5B9BD5"/>
          </w:tcPr>
          <w:p w14:paraId="7A231E38" w14:textId="77777777" w:rsidR="00D544B4" w:rsidRDefault="00D544B4" w:rsidP="00D33B44">
            <w:pPr>
              <w:pStyle w:val="BodyText"/>
              <w:kinsoku w:val="0"/>
              <w:overflowPunct w:val="0"/>
              <w:spacing w:before="52" w:line="276" w:lineRule="auto"/>
              <w:ind w:right="1237" w:firstLine="735"/>
              <w:rPr>
                <w:color w:val="000000"/>
              </w:rPr>
            </w:pPr>
            <w:r>
              <w:rPr>
                <w:color w:val="000000"/>
              </w:rPr>
              <w:t>Completion of Phase 2</w:t>
            </w:r>
          </w:p>
        </w:tc>
        <w:tc>
          <w:tcPr>
            <w:tcW w:w="3914" w:type="dxa"/>
            <w:shd w:val="clear" w:color="auto" w:fill="DEEAF6"/>
          </w:tcPr>
          <w:p w14:paraId="304B4348" w14:textId="77777777" w:rsidR="00D544B4" w:rsidRDefault="00D544B4" w:rsidP="00D33B44">
            <w:pPr>
              <w:pStyle w:val="BodyText"/>
              <w:kinsoku w:val="0"/>
              <w:overflowPunct w:val="0"/>
              <w:spacing w:before="52" w:line="276" w:lineRule="auto"/>
              <w:ind w:right="1237" w:firstLine="735"/>
              <w:rPr>
                <w:color w:val="000000"/>
              </w:rPr>
            </w:pPr>
            <w:r>
              <w:rPr>
                <w:color w:val="000000"/>
              </w:rPr>
              <w:t>November 2022</w:t>
            </w:r>
          </w:p>
        </w:tc>
      </w:tr>
    </w:tbl>
    <w:p w14:paraId="3A1BE922" w14:textId="3A93A168" w:rsidR="001B232C" w:rsidRDefault="001B232C" w:rsidP="00D544B4">
      <w:pPr>
        <w:spacing w:before="59"/>
        <w:rPr>
          <w:i/>
          <w:color w:val="FF0000"/>
          <w:sz w:val="24"/>
        </w:rPr>
      </w:pPr>
    </w:p>
    <w:p w14:paraId="76E38D66" w14:textId="1EF66010" w:rsidR="00DE3BDD" w:rsidRPr="007C09CB" w:rsidRDefault="00DE3BDD" w:rsidP="00355070">
      <w:pPr>
        <w:spacing w:before="59"/>
        <w:rPr>
          <w:i/>
          <w:color w:val="FF0000"/>
          <w:sz w:val="24"/>
        </w:rPr>
      </w:pPr>
    </w:p>
    <w:p w14:paraId="7F782CB3" w14:textId="77777777" w:rsidR="001645E5" w:rsidRPr="007578A5" w:rsidRDefault="001645E5" w:rsidP="001645E5">
      <w:pPr>
        <w:rPr>
          <w:rFonts w:asciiTheme="minorHAnsi" w:hAnsiTheme="minorHAnsi" w:cstheme="minorHAnsi"/>
          <w:sz w:val="22"/>
        </w:rPr>
        <w:sectPr w:rsidR="001645E5" w:rsidRPr="007578A5" w:rsidSect="00E36C1E">
          <w:pgSz w:w="16850" w:h="11920" w:orient="landscape"/>
          <w:pgMar w:top="720" w:right="720" w:bottom="720" w:left="720" w:header="0" w:footer="0" w:gutter="0"/>
          <w:cols w:space="720"/>
          <w:docGrid w:linePitch="272"/>
        </w:sectPr>
      </w:pPr>
    </w:p>
    <w:p w14:paraId="5A087E9F" w14:textId="64CC70D0" w:rsidR="00DE3BDD" w:rsidRPr="007578A5" w:rsidRDefault="00DE3BDD" w:rsidP="00DE3BDD">
      <w:pPr>
        <w:pStyle w:val="BodyText"/>
        <w:spacing w:before="206" w:line="326" w:lineRule="auto"/>
        <w:ind w:right="2293"/>
        <w:rPr>
          <w:rFonts w:asciiTheme="minorHAnsi" w:hAnsiTheme="minorHAnsi" w:cstheme="minorHAnsi"/>
          <w:sz w:val="22"/>
          <w:szCs w:val="22"/>
        </w:rPr>
        <w:sectPr w:rsidR="00DE3BDD" w:rsidRPr="007578A5" w:rsidSect="00E36C1E">
          <w:type w:val="continuous"/>
          <w:pgSz w:w="16850" w:h="11920" w:orient="landscape"/>
          <w:pgMar w:top="119" w:right="1582" w:bottom="1298" w:left="902" w:header="0" w:footer="705" w:gutter="0"/>
          <w:cols w:num="2" w:space="12628" w:equalWidth="0">
            <w:col w:w="3031" w:space="40"/>
            <w:col w:w="6965"/>
          </w:cols>
        </w:sectPr>
      </w:pPr>
    </w:p>
    <w:p w14:paraId="44CFFEC2" w14:textId="77777777" w:rsidR="006D108F" w:rsidRPr="007578A5" w:rsidRDefault="006D108F" w:rsidP="001B232C">
      <w:pPr>
        <w:spacing w:after="200" w:afterAutospacing="0" w:line="276" w:lineRule="auto"/>
        <w:rPr>
          <w:rFonts w:asciiTheme="minorHAnsi" w:hAnsiTheme="minorHAnsi" w:cstheme="minorHAnsi"/>
          <w:b/>
          <w:color w:val="FF0000"/>
          <w:sz w:val="22"/>
        </w:rPr>
      </w:pPr>
    </w:p>
    <w:p w14:paraId="0398DE2E" w14:textId="77777777" w:rsidR="006D108F" w:rsidRPr="007578A5" w:rsidRDefault="006D108F" w:rsidP="006D108F">
      <w:pPr>
        <w:pBdr>
          <w:top w:val="single" w:sz="18" w:space="1" w:color="9BBB59"/>
          <w:bottom w:val="single" w:sz="18" w:space="1" w:color="9BBB59"/>
        </w:pBdr>
        <w:spacing w:after="200" w:afterAutospacing="0" w:line="276" w:lineRule="auto"/>
        <w:jc w:val="center"/>
        <w:rPr>
          <w:rFonts w:asciiTheme="minorHAnsi" w:hAnsiTheme="minorHAnsi" w:cstheme="minorHAnsi"/>
          <w:b/>
          <w:noProof/>
          <w:sz w:val="22"/>
          <w:lang w:val="en-US"/>
        </w:rPr>
      </w:pPr>
      <w:r w:rsidRPr="007578A5">
        <w:rPr>
          <w:rFonts w:asciiTheme="minorHAnsi" w:hAnsiTheme="minorHAnsi" w:cstheme="minorHAnsi"/>
          <w:b/>
          <w:noProof/>
          <w:sz w:val="22"/>
          <w:lang w:val="en-US"/>
        </w:rPr>
        <w:t>Section B - Step 3: Analysis of Key Documents</w:t>
      </w:r>
    </w:p>
    <w:p w14:paraId="15D2F818" w14:textId="74EBD7B5" w:rsidR="00D544B4" w:rsidRPr="00D544B4" w:rsidRDefault="00D544B4" w:rsidP="00457744">
      <w:pPr>
        <w:pStyle w:val="BodyText"/>
        <w:tabs>
          <w:tab w:val="left" w:pos="13750"/>
        </w:tabs>
        <w:kinsoku w:val="0"/>
        <w:overflowPunct w:val="0"/>
        <w:spacing w:before="52" w:line="278" w:lineRule="auto"/>
        <w:ind w:right="348"/>
        <w:jc w:val="both"/>
        <w:rPr>
          <w:color w:val="000000"/>
        </w:rPr>
      </w:pPr>
      <w:r>
        <w:t>The</w:t>
      </w:r>
      <w:r>
        <w:rPr>
          <w:spacing w:val="40"/>
        </w:rPr>
        <w:t xml:space="preserve"> </w:t>
      </w:r>
      <w:r>
        <w:t>following</w:t>
      </w:r>
      <w:r>
        <w:rPr>
          <w:spacing w:val="40"/>
        </w:rPr>
        <w:t xml:space="preserve"> </w:t>
      </w:r>
      <w:r>
        <w:t>section</w:t>
      </w:r>
      <w:r>
        <w:rPr>
          <w:spacing w:val="40"/>
        </w:rPr>
        <w:t xml:space="preserve"> </w:t>
      </w:r>
      <w:r>
        <w:t>reviews</w:t>
      </w:r>
      <w:r>
        <w:rPr>
          <w:spacing w:val="40"/>
        </w:rPr>
        <w:t xml:space="preserve"> </w:t>
      </w:r>
      <w:r>
        <w:t>the</w:t>
      </w:r>
      <w:r>
        <w:rPr>
          <w:spacing w:val="40"/>
        </w:rPr>
        <w:t xml:space="preserve"> </w:t>
      </w:r>
      <w:r>
        <w:t>key</w:t>
      </w:r>
      <w:r>
        <w:rPr>
          <w:spacing w:val="40"/>
        </w:rPr>
        <w:t xml:space="preserve"> </w:t>
      </w:r>
      <w:r>
        <w:t>documentation</w:t>
      </w:r>
      <w:r>
        <w:rPr>
          <w:spacing w:val="40"/>
        </w:rPr>
        <w:t xml:space="preserve"> </w:t>
      </w:r>
      <w:r>
        <w:t>relating</w:t>
      </w:r>
      <w:r>
        <w:rPr>
          <w:spacing w:val="40"/>
        </w:rPr>
        <w:t xml:space="preserve"> </w:t>
      </w:r>
      <w:r>
        <w:t>to</w:t>
      </w:r>
      <w:r>
        <w:rPr>
          <w:spacing w:val="40"/>
        </w:rPr>
        <w:t xml:space="preserve"> </w:t>
      </w:r>
      <w:r>
        <w:t>appraisal,</w:t>
      </w:r>
      <w:r>
        <w:rPr>
          <w:spacing w:val="40"/>
        </w:rPr>
        <w:t xml:space="preserve"> </w:t>
      </w:r>
      <w:r>
        <w:t>analysis</w:t>
      </w:r>
      <w:r>
        <w:rPr>
          <w:spacing w:val="40"/>
        </w:rPr>
        <w:t xml:space="preserve"> </w:t>
      </w:r>
      <w:r>
        <w:t xml:space="preserve">and evaluation for the </w:t>
      </w:r>
      <w:r w:rsidR="00D33B44">
        <w:t xml:space="preserve">Cherry Drive, </w:t>
      </w:r>
      <w:proofErr w:type="spellStart"/>
      <w:r>
        <w:t>Árd</w:t>
      </w:r>
      <w:proofErr w:type="spellEnd"/>
      <w:r>
        <w:t xml:space="preserve"> </w:t>
      </w:r>
      <w:proofErr w:type="spellStart"/>
      <w:r>
        <w:t>na</w:t>
      </w:r>
      <w:proofErr w:type="spellEnd"/>
      <w:r>
        <w:t xml:space="preserve"> </w:t>
      </w:r>
      <w:proofErr w:type="spellStart"/>
      <w:r>
        <w:t>Gréine</w:t>
      </w:r>
      <w:proofErr w:type="spellEnd"/>
      <w:r>
        <w:t xml:space="preserve"> Housing Development, Milltown.</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4962"/>
        <w:gridCol w:w="6237"/>
      </w:tblGrid>
      <w:tr w:rsidR="00D544B4" w:rsidRPr="00020B6C" w14:paraId="4E8636FD" w14:textId="77777777" w:rsidTr="00D544B4">
        <w:trPr>
          <w:trHeight w:val="424"/>
          <w:tblHeader/>
        </w:trPr>
        <w:tc>
          <w:tcPr>
            <w:tcW w:w="9039" w:type="dxa"/>
            <w:gridSpan w:val="2"/>
            <w:shd w:val="clear" w:color="auto" w:fill="E2EFD9"/>
            <w:tcMar>
              <w:left w:w="108" w:type="dxa"/>
            </w:tcMar>
            <w:vAlign w:val="center"/>
          </w:tcPr>
          <w:p w14:paraId="59847F05" w14:textId="77777777" w:rsidR="00D544B4" w:rsidRPr="00D544B4" w:rsidRDefault="00D544B4" w:rsidP="003475B6">
            <w:pPr>
              <w:jc w:val="center"/>
              <w:rPr>
                <w:rFonts w:asciiTheme="minorHAnsi" w:hAnsiTheme="minorHAnsi" w:cstheme="minorHAnsi"/>
                <w:b/>
                <w:sz w:val="24"/>
              </w:rPr>
            </w:pPr>
            <w:r w:rsidRPr="00D544B4">
              <w:rPr>
                <w:rFonts w:asciiTheme="minorHAnsi" w:hAnsiTheme="minorHAnsi" w:cstheme="minorHAnsi"/>
                <w:b/>
                <w:sz w:val="24"/>
              </w:rPr>
              <w:t>Project/Programme Key Documents</w:t>
            </w:r>
          </w:p>
        </w:tc>
        <w:tc>
          <w:tcPr>
            <w:tcW w:w="6237" w:type="dxa"/>
            <w:shd w:val="clear" w:color="auto" w:fill="E2EFD9"/>
          </w:tcPr>
          <w:p w14:paraId="4B09B589" w14:textId="77777777" w:rsidR="00D544B4" w:rsidRPr="00D544B4" w:rsidRDefault="00D544B4" w:rsidP="003475B6">
            <w:pPr>
              <w:jc w:val="center"/>
              <w:rPr>
                <w:rFonts w:asciiTheme="minorHAnsi" w:hAnsiTheme="minorHAnsi" w:cstheme="minorHAnsi"/>
                <w:b/>
                <w:sz w:val="24"/>
              </w:rPr>
            </w:pPr>
          </w:p>
        </w:tc>
      </w:tr>
      <w:tr w:rsidR="00D544B4" w:rsidRPr="00020B6C" w14:paraId="0028286E" w14:textId="77777777" w:rsidTr="00D544B4">
        <w:trPr>
          <w:trHeight w:val="563"/>
          <w:tblHeader/>
        </w:trPr>
        <w:tc>
          <w:tcPr>
            <w:tcW w:w="4077" w:type="dxa"/>
            <w:shd w:val="clear" w:color="auto" w:fill="E2EFD9"/>
            <w:tcMar>
              <w:left w:w="108" w:type="dxa"/>
            </w:tcMar>
            <w:vAlign w:val="center"/>
          </w:tcPr>
          <w:p w14:paraId="0DF8692C" w14:textId="77777777" w:rsidR="00D544B4" w:rsidRPr="00D544B4" w:rsidRDefault="00D544B4" w:rsidP="003475B6">
            <w:pPr>
              <w:jc w:val="center"/>
              <w:rPr>
                <w:rFonts w:asciiTheme="minorHAnsi" w:hAnsiTheme="minorHAnsi" w:cstheme="minorHAnsi"/>
                <w:b/>
                <w:sz w:val="24"/>
              </w:rPr>
            </w:pPr>
            <w:r w:rsidRPr="00D544B4">
              <w:rPr>
                <w:rFonts w:asciiTheme="minorHAnsi" w:hAnsiTheme="minorHAnsi" w:cstheme="minorHAnsi"/>
                <w:b/>
                <w:sz w:val="24"/>
              </w:rPr>
              <w:t>Title</w:t>
            </w:r>
          </w:p>
        </w:tc>
        <w:tc>
          <w:tcPr>
            <w:tcW w:w="4962" w:type="dxa"/>
            <w:shd w:val="clear" w:color="auto" w:fill="E2EFD9"/>
            <w:vAlign w:val="center"/>
          </w:tcPr>
          <w:p w14:paraId="0DE7679F" w14:textId="77777777" w:rsidR="00D544B4" w:rsidRPr="00D544B4" w:rsidRDefault="00D544B4" w:rsidP="003475B6">
            <w:pPr>
              <w:jc w:val="center"/>
              <w:rPr>
                <w:rFonts w:asciiTheme="minorHAnsi" w:hAnsiTheme="minorHAnsi" w:cstheme="minorHAnsi"/>
                <w:b/>
                <w:sz w:val="24"/>
              </w:rPr>
            </w:pPr>
            <w:r w:rsidRPr="00D544B4">
              <w:rPr>
                <w:rFonts w:asciiTheme="minorHAnsi" w:hAnsiTheme="minorHAnsi" w:cstheme="minorHAnsi"/>
                <w:b/>
                <w:sz w:val="24"/>
              </w:rPr>
              <w:t>Details</w:t>
            </w:r>
          </w:p>
        </w:tc>
        <w:tc>
          <w:tcPr>
            <w:tcW w:w="6237" w:type="dxa"/>
            <w:shd w:val="clear" w:color="auto" w:fill="E2EFD9"/>
          </w:tcPr>
          <w:p w14:paraId="017EFFCE" w14:textId="77777777" w:rsidR="00D544B4" w:rsidRPr="00D544B4" w:rsidRDefault="00D544B4" w:rsidP="003475B6">
            <w:pPr>
              <w:jc w:val="center"/>
              <w:rPr>
                <w:rFonts w:asciiTheme="minorHAnsi" w:hAnsiTheme="minorHAnsi" w:cstheme="minorHAnsi"/>
                <w:b/>
                <w:sz w:val="24"/>
              </w:rPr>
            </w:pPr>
            <w:r w:rsidRPr="00D544B4">
              <w:rPr>
                <w:rFonts w:asciiTheme="minorHAnsi" w:hAnsiTheme="minorHAnsi" w:cstheme="minorHAnsi"/>
                <w:b/>
                <w:sz w:val="24"/>
              </w:rPr>
              <w:t>Quality of Document</w:t>
            </w:r>
          </w:p>
        </w:tc>
      </w:tr>
      <w:tr w:rsidR="00D544B4" w:rsidRPr="00020B6C" w14:paraId="4E3F997D" w14:textId="77777777" w:rsidTr="003475B6">
        <w:trPr>
          <w:trHeight w:val="735"/>
        </w:trPr>
        <w:tc>
          <w:tcPr>
            <w:tcW w:w="4077" w:type="dxa"/>
            <w:tcMar>
              <w:left w:w="108" w:type="dxa"/>
            </w:tcMar>
            <w:vAlign w:val="center"/>
          </w:tcPr>
          <w:p w14:paraId="1FA3A5FB" w14:textId="77777777" w:rsidR="00D544B4" w:rsidRPr="00D544B4" w:rsidRDefault="00D544B4" w:rsidP="00BB19BE">
            <w:pPr>
              <w:numPr>
                <w:ilvl w:val="0"/>
                <w:numId w:val="11"/>
              </w:numPr>
              <w:spacing w:after="0" w:afterAutospacing="0" w:line="276" w:lineRule="auto"/>
              <w:rPr>
                <w:rFonts w:asciiTheme="minorHAnsi" w:hAnsiTheme="minorHAnsi" w:cstheme="minorHAnsi"/>
                <w:sz w:val="24"/>
                <w:szCs w:val="24"/>
              </w:rPr>
            </w:pPr>
            <w:r w:rsidRPr="00D544B4">
              <w:rPr>
                <w:rFonts w:asciiTheme="minorHAnsi" w:hAnsiTheme="minorHAnsi" w:cstheme="minorHAnsi"/>
                <w:sz w:val="24"/>
                <w:szCs w:val="24"/>
              </w:rPr>
              <w:t>Planning Application</w:t>
            </w:r>
          </w:p>
          <w:p w14:paraId="64235EFD" w14:textId="77777777" w:rsidR="00D544B4" w:rsidRPr="00D544B4" w:rsidRDefault="00D544B4" w:rsidP="00BB19BE">
            <w:pPr>
              <w:numPr>
                <w:ilvl w:val="0"/>
                <w:numId w:val="11"/>
              </w:numPr>
              <w:spacing w:after="0" w:afterAutospacing="0" w:line="276" w:lineRule="auto"/>
              <w:rPr>
                <w:rFonts w:asciiTheme="minorHAnsi" w:hAnsiTheme="minorHAnsi" w:cstheme="minorHAnsi"/>
                <w:sz w:val="24"/>
                <w:szCs w:val="24"/>
              </w:rPr>
            </w:pPr>
            <w:r w:rsidRPr="00D544B4">
              <w:rPr>
                <w:rFonts w:asciiTheme="minorHAnsi" w:hAnsiTheme="minorHAnsi" w:cstheme="minorHAnsi"/>
                <w:sz w:val="24"/>
                <w:szCs w:val="24"/>
              </w:rPr>
              <w:t>Drawings</w:t>
            </w:r>
          </w:p>
          <w:p w14:paraId="3C000B51" w14:textId="77777777" w:rsidR="00D544B4" w:rsidRPr="00D544B4" w:rsidRDefault="00D544B4" w:rsidP="00BB19BE">
            <w:pPr>
              <w:numPr>
                <w:ilvl w:val="0"/>
                <w:numId w:val="11"/>
              </w:numPr>
              <w:spacing w:after="0" w:afterAutospacing="0" w:line="276" w:lineRule="auto"/>
              <w:rPr>
                <w:rFonts w:asciiTheme="minorHAnsi" w:hAnsiTheme="minorHAnsi" w:cstheme="minorHAnsi"/>
                <w:sz w:val="24"/>
                <w:szCs w:val="24"/>
              </w:rPr>
            </w:pPr>
            <w:r w:rsidRPr="00D544B4">
              <w:rPr>
                <w:rFonts w:asciiTheme="minorHAnsi" w:hAnsiTheme="minorHAnsi" w:cstheme="minorHAnsi"/>
                <w:sz w:val="24"/>
                <w:szCs w:val="24"/>
              </w:rPr>
              <w:t>Maps</w:t>
            </w:r>
          </w:p>
          <w:p w14:paraId="68BF027B" w14:textId="77777777" w:rsidR="00D544B4" w:rsidRPr="00020B6C" w:rsidRDefault="00D544B4" w:rsidP="003475B6">
            <w:pPr>
              <w:rPr>
                <w:sz w:val="24"/>
                <w:szCs w:val="24"/>
              </w:rPr>
            </w:pPr>
          </w:p>
        </w:tc>
        <w:tc>
          <w:tcPr>
            <w:tcW w:w="4962" w:type="dxa"/>
          </w:tcPr>
          <w:p w14:paraId="02CF23A5" w14:textId="77777777"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Documents were compiled to apply for planning permission. They outline the project plan, detailed site and dwelling drawings, water and wastewater details, traffic management etc</w:t>
            </w:r>
          </w:p>
        </w:tc>
        <w:tc>
          <w:tcPr>
            <w:tcW w:w="6237" w:type="dxa"/>
          </w:tcPr>
          <w:p w14:paraId="2C6588D8" w14:textId="16BF3BDC"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Projects are clear, easy to read and well laid out. They show the steps of the planning process, from application, through to consultation with statutory bodies and the grant of planning permission with conditions.</w:t>
            </w:r>
          </w:p>
        </w:tc>
      </w:tr>
      <w:tr w:rsidR="00D544B4" w:rsidRPr="00020B6C" w14:paraId="14CFEBA0" w14:textId="77777777" w:rsidTr="003475B6">
        <w:trPr>
          <w:trHeight w:val="735"/>
        </w:trPr>
        <w:tc>
          <w:tcPr>
            <w:tcW w:w="4077" w:type="dxa"/>
            <w:tcMar>
              <w:left w:w="108" w:type="dxa"/>
            </w:tcMar>
            <w:vAlign w:val="center"/>
          </w:tcPr>
          <w:p w14:paraId="78F03423" w14:textId="77777777" w:rsidR="00D544B4" w:rsidRPr="00D544B4" w:rsidRDefault="00D544B4" w:rsidP="00BB19BE">
            <w:pPr>
              <w:numPr>
                <w:ilvl w:val="0"/>
                <w:numId w:val="11"/>
              </w:numPr>
              <w:spacing w:after="0" w:afterAutospacing="0" w:line="276" w:lineRule="auto"/>
              <w:rPr>
                <w:rFonts w:asciiTheme="minorHAnsi" w:hAnsiTheme="minorHAnsi" w:cstheme="minorHAnsi"/>
                <w:sz w:val="24"/>
                <w:szCs w:val="24"/>
              </w:rPr>
            </w:pPr>
            <w:r w:rsidRPr="00D544B4">
              <w:rPr>
                <w:rFonts w:asciiTheme="minorHAnsi" w:hAnsiTheme="minorHAnsi" w:cstheme="minorHAnsi"/>
                <w:sz w:val="24"/>
                <w:szCs w:val="24"/>
              </w:rPr>
              <w:t>Correspondence</w:t>
            </w:r>
          </w:p>
          <w:p w14:paraId="320D19DA" w14:textId="77777777" w:rsidR="00D544B4" w:rsidRPr="00D544B4" w:rsidRDefault="00D544B4" w:rsidP="00BB19BE">
            <w:pPr>
              <w:numPr>
                <w:ilvl w:val="0"/>
                <w:numId w:val="11"/>
              </w:numPr>
              <w:spacing w:after="0" w:afterAutospacing="0" w:line="276" w:lineRule="auto"/>
              <w:rPr>
                <w:rFonts w:asciiTheme="minorHAnsi" w:hAnsiTheme="minorHAnsi" w:cstheme="minorHAnsi"/>
                <w:sz w:val="24"/>
                <w:szCs w:val="24"/>
              </w:rPr>
            </w:pPr>
            <w:r w:rsidRPr="00D544B4">
              <w:rPr>
                <w:rFonts w:asciiTheme="minorHAnsi" w:hAnsiTheme="minorHAnsi" w:cstheme="minorHAnsi"/>
                <w:sz w:val="24"/>
                <w:szCs w:val="24"/>
              </w:rPr>
              <w:t>Agreement/Approval letters</w:t>
            </w:r>
          </w:p>
          <w:p w14:paraId="3BA592D8" w14:textId="77777777" w:rsidR="00D544B4" w:rsidRPr="00D544B4" w:rsidRDefault="00D544B4" w:rsidP="00D544B4">
            <w:pPr>
              <w:spacing w:after="0" w:afterAutospacing="0" w:line="276" w:lineRule="auto"/>
              <w:ind w:left="720"/>
              <w:rPr>
                <w:rFonts w:asciiTheme="minorHAnsi" w:hAnsiTheme="minorHAnsi" w:cstheme="minorHAnsi"/>
                <w:sz w:val="24"/>
                <w:szCs w:val="24"/>
              </w:rPr>
            </w:pPr>
          </w:p>
        </w:tc>
        <w:tc>
          <w:tcPr>
            <w:tcW w:w="4962" w:type="dxa"/>
          </w:tcPr>
          <w:p w14:paraId="2CE26D70" w14:textId="4ED8790B"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 xml:space="preserve">These documents indicate the communication between Cluid and Kerry County Council in relation to the proposed project and projected funding. </w:t>
            </w:r>
          </w:p>
        </w:tc>
        <w:tc>
          <w:tcPr>
            <w:tcW w:w="6237" w:type="dxa"/>
          </w:tcPr>
          <w:p w14:paraId="058D3250" w14:textId="519B8ECC"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Documents show the nature of the discussion between all partie</w:t>
            </w:r>
            <w:r w:rsidR="00D33B44">
              <w:rPr>
                <w:rFonts w:asciiTheme="minorHAnsi" w:hAnsiTheme="minorHAnsi" w:cstheme="minorHAnsi"/>
                <w:sz w:val="24"/>
                <w:szCs w:val="24"/>
              </w:rPr>
              <w:t>s</w:t>
            </w:r>
          </w:p>
        </w:tc>
      </w:tr>
      <w:tr w:rsidR="00D544B4" w:rsidRPr="00020B6C" w14:paraId="35DCA2F0" w14:textId="77777777" w:rsidTr="003475B6">
        <w:trPr>
          <w:trHeight w:val="735"/>
        </w:trPr>
        <w:tc>
          <w:tcPr>
            <w:tcW w:w="4077" w:type="dxa"/>
            <w:tcMar>
              <w:left w:w="108" w:type="dxa"/>
            </w:tcMar>
            <w:vAlign w:val="center"/>
          </w:tcPr>
          <w:p w14:paraId="078F1452" w14:textId="77777777" w:rsidR="00D544B4" w:rsidRPr="00D544B4" w:rsidRDefault="00D544B4" w:rsidP="00BB19BE">
            <w:pPr>
              <w:numPr>
                <w:ilvl w:val="0"/>
                <w:numId w:val="10"/>
              </w:numPr>
              <w:spacing w:after="0" w:afterAutospacing="0" w:line="276" w:lineRule="auto"/>
              <w:ind w:left="720" w:hanging="360"/>
              <w:rPr>
                <w:rFonts w:asciiTheme="minorHAnsi" w:hAnsiTheme="minorHAnsi" w:cstheme="minorHAnsi"/>
                <w:sz w:val="24"/>
                <w:szCs w:val="24"/>
              </w:rPr>
            </w:pPr>
            <w:r w:rsidRPr="00D544B4">
              <w:rPr>
                <w:rFonts w:asciiTheme="minorHAnsi" w:hAnsiTheme="minorHAnsi" w:cstheme="minorHAnsi"/>
                <w:sz w:val="24"/>
                <w:szCs w:val="24"/>
              </w:rPr>
              <w:t xml:space="preserve">Requests for funding </w:t>
            </w:r>
          </w:p>
          <w:p w14:paraId="170B544D" w14:textId="77777777" w:rsidR="00D544B4" w:rsidRPr="00D544B4" w:rsidRDefault="00D544B4" w:rsidP="00BB19BE">
            <w:pPr>
              <w:numPr>
                <w:ilvl w:val="0"/>
                <w:numId w:val="10"/>
              </w:numPr>
              <w:spacing w:after="0" w:afterAutospacing="0" w:line="276" w:lineRule="auto"/>
              <w:ind w:left="720" w:hanging="360"/>
              <w:rPr>
                <w:rFonts w:asciiTheme="minorHAnsi" w:hAnsiTheme="minorHAnsi" w:cstheme="minorHAnsi"/>
                <w:sz w:val="24"/>
                <w:szCs w:val="24"/>
              </w:rPr>
            </w:pPr>
            <w:r w:rsidRPr="00D544B4">
              <w:rPr>
                <w:rFonts w:asciiTheme="minorHAnsi" w:hAnsiTheme="minorHAnsi" w:cstheme="minorHAnsi"/>
                <w:sz w:val="24"/>
                <w:szCs w:val="24"/>
              </w:rPr>
              <w:t>Correspondence seeking further information</w:t>
            </w:r>
          </w:p>
          <w:p w14:paraId="28ADBE87" w14:textId="77777777" w:rsidR="00D544B4" w:rsidRPr="00D544B4" w:rsidRDefault="00D544B4" w:rsidP="00BB19BE">
            <w:pPr>
              <w:numPr>
                <w:ilvl w:val="0"/>
                <w:numId w:val="10"/>
              </w:numPr>
              <w:spacing w:after="0" w:afterAutospacing="0" w:line="276" w:lineRule="auto"/>
              <w:ind w:left="720" w:hanging="360"/>
              <w:rPr>
                <w:rFonts w:asciiTheme="minorHAnsi" w:hAnsiTheme="minorHAnsi" w:cstheme="minorHAnsi"/>
                <w:sz w:val="24"/>
                <w:szCs w:val="24"/>
              </w:rPr>
            </w:pPr>
            <w:r w:rsidRPr="00D544B4">
              <w:rPr>
                <w:rFonts w:asciiTheme="minorHAnsi" w:hAnsiTheme="minorHAnsi" w:cstheme="minorHAnsi"/>
                <w:sz w:val="24"/>
                <w:szCs w:val="24"/>
              </w:rPr>
              <w:t>Approval of funding</w:t>
            </w:r>
          </w:p>
        </w:tc>
        <w:tc>
          <w:tcPr>
            <w:tcW w:w="4962" w:type="dxa"/>
          </w:tcPr>
          <w:p w14:paraId="2C730F7F" w14:textId="77777777"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These documents relate to applications to the Department of Housing for funding for the project</w:t>
            </w:r>
          </w:p>
        </w:tc>
        <w:tc>
          <w:tcPr>
            <w:tcW w:w="6237" w:type="dxa"/>
          </w:tcPr>
          <w:p w14:paraId="5526356E" w14:textId="77777777"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 xml:space="preserve">Documents are clear and show the rationale for seeking funding. </w:t>
            </w:r>
          </w:p>
        </w:tc>
      </w:tr>
      <w:tr w:rsidR="00D544B4" w:rsidRPr="00020B6C" w14:paraId="04A4DD87" w14:textId="77777777" w:rsidTr="003475B6">
        <w:trPr>
          <w:trHeight w:val="735"/>
        </w:trPr>
        <w:tc>
          <w:tcPr>
            <w:tcW w:w="4077" w:type="dxa"/>
            <w:tcMar>
              <w:left w:w="108" w:type="dxa"/>
            </w:tcMar>
          </w:tcPr>
          <w:p w14:paraId="6C63B331" w14:textId="77777777" w:rsidR="00D544B4" w:rsidRPr="00D544B4" w:rsidRDefault="00D544B4" w:rsidP="001D22ED">
            <w:pPr>
              <w:widowControl w:val="0"/>
              <w:numPr>
                <w:ilvl w:val="0"/>
                <w:numId w:val="18"/>
              </w:numPr>
              <w:autoSpaceDE w:val="0"/>
              <w:autoSpaceDN w:val="0"/>
              <w:adjustRightInd w:val="0"/>
              <w:spacing w:after="0" w:afterAutospacing="0"/>
              <w:ind w:left="731" w:hanging="425"/>
              <w:rPr>
                <w:rFonts w:asciiTheme="minorHAnsi" w:hAnsiTheme="minorHAnsi" w:cstheme="minorHAnsi"/>
                <w:sz w:val="24"/>
                <w:szCs w:val="24"/>
              </w:rPr>
            </w:pPr>
            <w:r w:rsidRPr="00D544B4">
              <w:rPr>
                <w:rFonts w:asciiTheme="minorHAnsi" w:hAnsiTheme="minorHAnsi" w:cstheme="minorHAnsi"/>
                <w:sz w:val="24"/>
                <w:szCs w:val="24"/>
              </w:rPr>
              <w:t>Signed Delegation Orders / Chief Executive Orders</w:t>
            </w:r>
          </w:p>
        </w:tc>
        <w:tc>
          <w:tcPr>
            <w:tcW w:w="4962" w:type="dxa"/>
          </w:tcPr>
          <w:p w14:paraId="47DE4F1E" w14:textId="77777777"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Order of Chief Executive to record and certify decisions made.</w:t>
            </w:r>
          </w:p>
        </w:tc>
        <w:tc>
          <w:tcPr>
            <w:tcW w:w="6237" w:type="dxa"/>
          </w:tcPr>
          <w:p w14:paraId="368E1687" w14:textId="77777777"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 xml:space="preserve">Chief Executive Orders are brief and clear. </w:t>
            </w:r>
          </w:p>
          <w:p w14:paraId="040310B7" w14:textId="77777777" w:rsidR="00D544B4" w:rsidRPr="00D544B4" w:rsidRDefault="00D544B4" w:rsidP="003475B6">
            <w:pPr>
              <w:rPr>
                <w:rFonts w:asciiTheme="minorHAnsi" w:hAnsiTheme="minorHAnsi" w:cstheme="minorHAnsi"/>
                <w:sz w:val="24"/>
                <w:szCs w:val="24"/>
              </w:rPr>
            </w:pPr>
          </w:p>
        </w:tc>
      </w:tr>
      <w:tr w:rsidR="00D544B4" w:rsidRPr="00020B6C" w14:paraId="433DE12D" w14:textId="77777777" w:rsidTr="003475B6">
        <w:trPr>
          <w:trHeight w:val="735"/>
        </w:trPr>
        <w:tc>
          <w:tcPr>
            <w:tcW w:w="4077" w:type="dxa"/>
            <w:tcMar>
              <w:left w:w="108" w:type="dxa"/>
            </w:tcMar>
          </w:tcPr>
          <w:p w14:paraId="43D33B7D" w14:textId="77777777" w:rsidR="00D544B4" w:rsidRPr="00D544B4" w:rsidRDefault="00D544B4" w:rsidP="00DD41DB">
            <w:pPr>
              <w:numPr>
                <w:ilvl w:val="1"/>
                <w:numId w:val="39"/>
              </w:numPr>
              <w:autoSpaceDE w:val="0"/>
              <w:autoSpaceDN w:val="0"/>
              <w:adjustRightInd w:val="0"/>
              <w:spacing w:after="0" w:afterAutospacing="0"/>
              <w:rPr>
                <w:rFonts w:asciiTheme="minorHAnsi" w:hAnsiTheme="minorHAnsi" w:cstheme="minorHAnsi"/>
                <w:color w:val="000000"/>
                <w:sz w:val="24"/>
                <w:szCs w:val="24"/>
              </w:rPr>
            </w:pPr>
            <w:r w:rsidRPr="00D544B4">
              <w:rPr>
                <w:rFonts w:asciiTheme="minorHAnsi" w:hAnsiTheme="minorHAnsi" w:cstheme="minorHAnsi"/>
                <w:sz w:val="24"/>
                <w:szCs w:val="24"/>
              </w:rPr>
              <w:t>Expenditure reports</w:t>
            </w:r>
          </w:p>
          <w:p w14:paraId="199E1423" w14:textId="77777777" w:rsidR="00D544B4" w:rsidRPr="00D544B4" w:rsidRDefault="00D544B4" w:rsidP="00DD41DB">
            <w:pPr>
              <w:numPr>
                <w:ilvl w:val="1"/>
                <w:numId w:val="39"/>
              </w:numPr>
              <w:autoSpaceDE w:val="0"/>
              <w:autoSpaceDN w:val="0"/>
              <w:adjustRightInd w:val="0"/>
              <w:spacing w:after="0" w:afterAutospacing="0"/>
              <w:rPr>
                <w:rFonts w:asciiTheme="minorHAnsi" w:hAnsiTheme="minorHAnsi" w:cstheme="minorHAnsi"/>
                <w:color w:val="000000"/>
                <w:sz w:val="24"/>
                <w:szCs w:val="24"/>
              </w:rPr>
            </w:pPr>
            <w:r w:rsidRPr="00D544B4">
              <w:rPr>
                <w:rFonts w:asciiTheme="minorHAnsi" w:hAnsiTheme="minorHAnsi" w:cstheme="minorHAnsi"/>
                <w:color w:val="000000"/>
                <w:sz w:val="24"/>
                <w:szCs w:val="24"/>
              </w:rPr>
              <w:t xml:space="preserve">Correspondence re ongoing progress of project. </w:t>
            </w:r>
          </w:p>
        </w:tc>
        <w:tc>
          <w:tcPr>
            <w:tcW w:w="4962" w:type="dxa"/>
          </w:tcPr>
          <w:p w14:paraId="60774181" w14:textId="77777777"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 xml:space="preserve">Expenditure Reports outline level of expenditure against budget and are used to manage financial performance and support drawdown and recoupment claims. </w:t>
            </w:r>
          </w:p>
        </w:tc>
        <w:tc>
          <w:tcPr>
            <w:tcW w:w="6237" w:type="dxa"/>
          </w:tcPr>
          <w:p w14:paraId="5A18D3F1" w14:textId="77777777"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t>Reports are standard financial reports from the Agresso Financial System. They clearly outline expenditure and serve the purpose for which they were intended.</w:t>
            </w:r>
          </w:p>
          <w:p w14:paraId="0587BBD7" w14:textId="77777777" w:rsidR="00D544B4" w:rsidRPr="00D544B4" w:rsidRDefault="00D544B4" w:rsidP="003475B6">
            <w:pPr>
              <w:rPr>
                <w:rFonts w:asciiTheme="minorHAnsi" w:hAnsiTheme="minorHAnsi" w:cstheme="minorHAnsi"/>
                <w:sz w:val="24"/>
                <w:szCs w:val="24"/>
              </w:rPr>
            </w:pPr>
            <w:r w:rsidRPr="00D544B4">
              <w:rPr>
                <w:rFonts w:asciiTheme="minorHAnsi" w:hAnsiTheme="minorHAnsi" w:cstheme="minorHAnsi"/>
                <w:sz w:val="24"/>
                <w:szCs w:val="24"/>
              </w:rPr>
              <w:lastRenderedPageBreak/>
              <w:t xml:space="preserve">Supporting back up documentation was also available to demonstrate that a procurement process was undertaken for expenditure which had been incurred. </w:t>
            </w:r>
          </w:p>
        </w:tc>
      </w:tr>
    </w:tbl>
    <w:p w14:paraId="6F0CD250" w14:textId="77777777" w:rsidR="004B79EA" w:rsidRDefault="004B79EA" w:rsidP="004B79EA">
      <w:pPr>
        <w:pStyle w:val="BodyText"/>
        <w:kinsoku w:val="0"/>
        <w:overflowPunct w:val="0"/>
        <w:spacing w:before="2"/>
        <w:rPr>
          <w:sz w:val="20"/>
          <w:szCs w:val="20"/>
        </w:rPr>
      </w:pPr>
    </w:p>
    <w:p w14:paraId="67662120" w14:textId="58062847" w:rsidR="00A17B79" w:rsidRDefault="00A17B79" w:rsidP="002B25A4">
      <w:pPr>
        <w:rPr>
          <w:sz w:val="24"/>
        </w:rPr>
        <w:sectPr w:rsidR="00A17B79" w:rsidSect="00E36C1E">
          <w:pgSz w:w="16850" w:h="11920" w:orient="landscape"/>
          <w:pgMar w:top="426" w:right="1080" w:bottom="280" w:left="680" w:header="0" w:footer="0" w:gutter="0"/>
          <w:cols w:space="720"/>
        </w:sectPr>
      </w:pPr>
    </w:p>
    <w:p w14:paraId="2601DA20" w14:textId="77777777" w:rsidR="006D108F" w:rsidRPr="001B232C" w:rsidRDefault="006D108F" w:rsidP="00CA23DA">
      <w:pPr>
        <w:pBdr>
          <w:top w:val="single" w:sz="18" w:space="1" w:color="9BBB59"/>
          <w:bottom w:val="single" w:sz="18" w:space="1" w:color="9BBB59"/>
        </w:pBdr>
        <w:spacing w:after="200" w:afterAutospacing="0" w:line="276" w:lineRule="auto"/>
        <w:jc w:val="center"/>
        <w:rPr>
          <w:rFonts w:ascii="Calibri" w:hAnsi="Calibri"/>
          <w:b/>
          <w:sz w:val="24"/>
        </w:rPr>
      </w:pPr>
      <w:r w:rsidRPr="001B232C">
        <w:rPr>
          <w:rFonts w:ascii="Calibri" w:hAnsi="Calibri"/>
          <w:b/>
          <w:sz w:val="24"/>
        </w:rPr>
        <w:lastRenderedPageBreak/>
        <w:t>Section B - Step 4: Data Audit</w:t>
      </w:r>
    </w:p>
    <w:p w14:paraId="3FB3B0FA" w14:textId="09EE251A" w:rsidR="00D544B4" w:rsidRPr="006E49CF" w:rsidRDefault="00D544B4" w:rsidP="00D544B4">
      <w:pPr>
        <w:pStyle w:val="BodyText"/>
        <w:kinsoku w:val="0"/>
        <w:overflowPunct w:val="0"/>
        <w:spacing w:before="52" w:line="276" w:lineRule="auto"/>
        <w:ind w:right="1296"/>
        <w:jc w:val="center"/>
      </w:pPr>
      <w:r>
        <w:t>The following section details the data audit that was carried out for the</w:t>
      </w:r>
      <w:r w:rsidR="00DD41DB">
        <w:t xml:space="preserve"> Cherry Drive,</w:t>
      </w:r>
      <w:r>
        <w:t xml:space="preserve"> </w:t>
      </w:r>
      <w:proofErr w:type="spellStart"/>
      <w:r>
        <w:t>Árd</w:t>
      </w:r>
      <w:proofErr w:type="spellEnd"/>
      <w:r>
        <w:t xml:space="preserve"> </w:t>
      </w:r>
      <w:proofErr w:type="spellStart"/>
      <w:r>
        <w:t>na</w:t>
      </w:r>
      <w:proofErr w:type="spellEnd"/>
      <w:r>
        <w:t xml:space="preserve"> </w:t>
      </w:r>
      <w:proofErr w:type="spellStart"/>
      <w:r>
        <w:t>Greine</w:t>
      </w:r>
      <w:proofErr w:type="spellEnd"/>
      <w:r>
        <w:t xml:space="preserve"> Project. </w:t>
      </w:r>
      <w:r>
        <w:rPr>
          <w:color w:val="000000"/>
        </w:rPr>
        <w:t xml:space="preserve"> It evaluates whether appropriate data is available for the future evaluation of the </w:t>
      </w:r>
      <w:r>
        <w:rPr>
          <w:color w:val="000000"/>
          <w:spacing w:val="-2"/>
        </w:rPr>
        <w:t>project/programme.</w:t>
      </w:r>
    </w:p>
    <w:p w14:paraId="6B99332B" w14:textId="77777777" w:rsidR="00D544B4" w:rsidRDefault="00D544B4" w:rsidP="00D544B4">
      <w:pPr>
        <w:pStyle w:val="BodyText"/>
        <w:kinsoku w:val="0"/>
        <w:overflowPunct w:val="0"/>
        <w:spacing w:before="6" w:after="1"/>
        <w:rPr>
          <w:sz w:val="16"/>
          <w:szCs w:val="16"/>
        </w:rPr>
      </w:pPr>
    </w:p>
    <w:tbl>
      <w:tblPr>
        <w:tblW w:w="14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0"/>
        <w:gridCol w:w="4536"/>
        <w:gridCol w:w="6095"/>
      </w:tblGrid>
      <w:tr w:rsidR="00D544B4" w:rsidRPr="00020B6C" w14:paraId="168E5CFB" w14:textId="77777777" w:rsidTr="003475B6">
        <w:trPr>
          <w:trHeight w:val="568"/>
          <w:jc w:val="center"/>
        </w:trPr>
        <w:tc>
          <w:tcPr>
            <w:tcW w:w="3530" w:type="dxa"/>
            <w:shd w:val="clear" w:color="auto" w:fill="E2EFD9"/>
            <w:tcMar>
              <w:left w:w="108" w:type="dxa"/>
            </w:tcMar>
            <w:vAlign w:val="center"/>
          </w:tcPr>
          <w:p w14:paraId="6F4CFC58" w14:textId="77777777" w:rsidR="00D544B4" w:rsidRPr="00D544B4" w:rsidRDefault="00D544B4" w:rsidP="003475B6">
            <w:pPr>
              <w:jc w:val="center"/>
              <w:rPr>
                <w:rFonts w:asciiTheme="minorHAnsi" w:hAnsiTheme="minorHAnsi" w:cstheme="minorHAnsi"/>
                <w:b/>
                <w:sz w:val="24"/>
              </w:rPr>
            </w:pPr>
            <w:r w:rsidRPr="00D544B4">
              <w:rPr>
                <w:rFonts w:asciiTheme="minorHAnsi" w:hAnsiTheme="minorHAnsi" w:cstheme="minorHAnsi"/>
                <w:b/>
                <w:sz w:val="24"/>
              </w:rPr>
              <w:t>Data Required</w:t>
            </w:r>
          </w:p>
        </w:tc>
        <w:tc>
          <w:tcPr>
            <w:tcW w:w="4536" w:type="dxa"/>
            <w:shd w:val="clear" w:color="auto" w:fill="E2EFD9"/>
            <w:vAlign w:val="center"/>
          </w:tcPr>
          <w:p w14:paraId="7779A265" w14:textId="77777777" w:rsidR="00D544B4" w:rsidRPr="00D544B4" w:rsidRDefault="00D544B4" w:rsidP="003475B6">
            <w:pPr>
              <w:jc w:val="center"/>
              <w:rPr>
                <w:rFonts w:asciiTheme="minorHAnsi" w:hAnsiTheme="minorHAnsi" w:cstheme="minorHAnsi"/>
                <w:b/>
                <w:sz w:val="24"/>
              </w:rPr>
            </w:pPr>
            <w:r w:rsidRPr="00D544B4">
              <w:rPr>
                <w:rFonts w:asciiTheme="minorHAnsi" w:hAnsiTheme="minorHAnsi" w:cstheme="minorHAnsi"/>
                <w:b/>
                <w:sz w:val="24"/>
              </w:rPr>
              <w:t>Use</w:t>
            </w:r>
          </w:p>
        </w:tc>
        <w:tc>
          <w:tcPr>
            <w:tcW w:w="6095" w:type="dxa"/>
            <w:shd w:val="clear" w:color="auto" w:fill="E2EFD9"/>
            <w:vAlign w:val="center"/>
          </w:tcPr>
          <w:p w14:paraId="1057E239" w14:textId="77777777" w:rsidR="00D544B4" w:rsidRPr="00D544B4" w:rsidRDefault="00D544B4" w:rsidP="003475B6">
            <w:pPr>
              <w:jc w:val="center"/>
              <w:rPr>
                <w:rFonts w:asciiTheme="minorHAnsi" w:hAnsiTheme="minorHAnsi" w:cstheme="minorHAnsi"/>
                <w:b/>
                <w:sz w:val="24"/>
              </w:rPr>
            </w:pPr>
            <w:r w:rsidRPr="00D544B4">
              <w:rPr>
                <w:rFonts w:asciiTheme="minorHAnsi" w:hAnsiTheme="minorHAnsi" w:cstheme="minorHAnsi"/>
                <w:b/>
                <w:sz w:val="24"/>
              </w:rPr>
              <w:t>Availability</w:t>
            </w:r>
          </w:p>
        </w:tc>
      </w:tr>
      <w:tr w:rsidR="00D544B4" w:rsidRPr="00020B6C" w14:paraId="2EAF406C" w14:textId="77777777" w:rsidTr="003475B6">
        <w:trPr>
          <w:trHeight w:val="686"/>
          <w:jc w:val="center"/>
        </w:trPr>
        <w:tc>
          <w:tcPr>
            <w:tcW w:w="3530" w:type="dxa"/>
            <w:tcMar>
              <w:left w:w="108" w:type="dxa"/>
            </w:tcMar>
            <w:vAlign w:val="center"/>
          </w:tcPr>
          <w:p w14:paraId="6E91CC77" w14:textId="77777777" w:rsidR="00D544B4" w:rsidRPr="00D544B4" w:rsidRDefault="00D544B4" w:rsidP="003475B6">
            <w:pPr>
              <w:jc w:val="center"/>
              <w:rPr>
                <w:rFonts w:asciiTheme="minorHAnsi" w:hAnsiTheme="minorHAnsi" w:cstheme="minorHAnsi"/>
                <w:sz w:val="24"/>
              </w:rPr>
            </w:pPr>
            <w:r w:rsidRPr="00D544B4">
              <w:rPr>
                <w:rFonts w:asciiTheme="minorHAnsi" w:hAnsiTheme="minorHAnsi" w:cstheme="minorHAnsi"/>
                <w:sz w:val="24"/>
              </w:rPr>
              <w:t>Housing Need in Kerry</w:t>
            </w:r>
          </w:p>
        </w:tc>
        <w:tc>
          <w:tcPr>
            <w:tcW w:w="4536" w:type="dxa"/>
            <w:vAlign w:val="center"/>
          </w:tcPr>
          <w:p w14:paraId="6A5DF5C7" w14:textId="77777777" w:rsidR="00D544B4" w:rsidRPr="00D544B4" w:rsidRDefault="00D544B4" w:rsidP="003475B6">
            <w:pPr>
              <w:jc w:val="center"/>
              <w:rPr>
                <w:rFonts w:asciiTheme="minorHAnsi" w:hAnsiTheme="minorHAnsi" w:cstheme="minorHAnsi"/>
                <w:sz w:val="24"/>
              </w:rPr>
            </w:pPr>
            <w:r w:rsidRPr="00D544B4">
              <w:rPr>
                <w:rFonts w:asciiTheme="minorHAnsi" w:hAnsiTheme="minorHAnsi" w:cstheme="minorHAnsi"/>
                <w:sz w:val="24"/>
              </w:rPr>
              <w:t xml:space="preserve">Assess need for social housing project </w:t>
            </w:r>
          </w:p>
        </w:tc>
        <w:tc>
          <w:tcPr>
            <w:tcW w:w="6095" w:type="dxa"/>
            <w:vAlign w:val="center"/>
          </w:tcPr>
          <w:p w14:paraId="31AAB992" w14:textId="77777777" w:rsidR="00D544B4" w:rsidRPr="00D544B4" w:rsidRDefault="00D544B4" w:rsidP="003475B6">
            <w:pPr>
              <w:jc w:val="center"/>
              <w:rPr>
                <w:rFonts w:asciiTheme="minorHAnsi" w:hAnsiTheme="minorHAnsi" w:cstheme="minorHAnsi"/>
                <w:sz w:val="24"/>
              </w:rPr>
            </w:pPr>
            <w:r w:rsidRPr="00D544B4">
              <w:rPr>
                <w:rFonts w:asciiTheme="minorHAnsi" w:hAnsiTheme="minorHAnsi" w:cstheme="minorHAnsi"/>
                <w:sz w:val="24"/>
              </w:rPr>
              <w:t xml:space="preserve">Yes- Housing for All Programme, with outputs for Kerry available. </w:t>
            </w:r>
          </w:p>
          <w:p w14:paraId="2004E98C" w14:textId="77777777" w:rsidR="00D544B4" w:rsidRDefault="00D544B4" w:rsidP="003475B6">
            <w:pPr>
              <w:jc w:val="center"/>
              <w:rPr>
                <w:rFonts w:asciiTheme="minorHAnsi" w:hAnsiTheme="minorHAnsi" w:cstheme="minorHAnsi"/>
                <w:sz w:val="24"/>
              </w:rPr>
            </w:pPr>
            <w:r w:rsidRPr="00D544B4">
              <w:rPr>
                <w:rFonts w:asciiTheme="minorHAnsi" w:hAnsiTheme="minorHAnsi" w:cstheme="minorHAnsi"/>
                <w:sz w:val="24"/>
              </w:rPr>
              <w:t>Housing need in Kerry assesses on a town-by-town basis the housing need.</w:t>
            </w:r>
          </w:p>
          <w:p w14:paraId="7D9DED8D" w14:textId="760014A9" w:rsidR="00DD41DB" w:rsidRPr="00D544B4" w:rsidRDefault="00DD41DB" w:rsidP="003475B6">
            <w:pPr>
              <w:jc w:val="center"/>
              <w:rPr>
                <w:rFonts w:asciiTheme="minorHAnsi" w:hAnsiTheme="minorHAnsi" w:cstheme="minorHAnsi"/>
                <w:sz w:val="24"/>
              </w:rPr>
            </w:pPr>
            <w:r>
              <w:rPr>
                <w:rFonts w:asciiTheme="minorHAnsi" w:hAnsiTheme="minorHAnsi" w:cstheme="minorHAnsi"/>
                <w:sz w:val="24"/>
              </w:rPr>
              <w:t>Social Housing List</w:t>
            </w:r>
          </w:p>
        </w:tc>
      </w:tr>
      <w:tr w:rsidR="00D544B4" w:rsidRPr="00020B6C" w14:paraId="0F947A69" w14:textId="77777777" w:rsidTr="003475B6">
        <w:trPr>
          <w:trHeight w:val="686"/>
          <w:jc w:val="center"/>
        </w:trPr>
        <w:tc>
          <w:tcPr>
            <w:tcW w:w="3530" w:type="dxa"/>
            <w:tcMar>
              <w:left w:w="108" w:type="dxa"/>
            </w:tcMar>
            <w:vAlign w:val="center"/>
          </w:tcPr>
          <w:p w14:paraId="14472F00" w14:textId="77777777" w:rsidR="00D544B4" w:rsidRPr="00D544B4" w:rsidRDefault="00D544B4" w:rsidP="003475B6">
            <w:pPr>
              <w:jc w:val="center"/>
              <w:rPr>
                <w:rFonts w:asciiTheme="minorHAnsi" w:hAnsiTheme="minorHAnsi" w:cstheme="minorHAnsi"/>
                <w:sz w:val="24"/>
              </w:rPr>
            </w:pPr>
            <w:r w:rsidRPr="00D544B4">
              <w:rPr>
                <w:rFonts w:asciiTheme="minorHAnsi" w:hAnsiTheme="minorHAnsi" w:cstheme="minorHAnsi"/>
                <w:sz w:val="24"/>
              </w:rPr>
              <w:t>Expenditure</w:t>
            </w:r>
          </w:p>
        </w:tc>
        <w:tc>
          <w:tcPr>
            <w:tcW w:w="4536" w:type="dxa"/>
            <w:vAlign w:val="center"/>
          </w:tcPr>
          <w:p w14:paraId="09E2DC95" w14:textId="77777777" w:rsidR="00D544B4" w:rsidRPr="00D544B4" w:rsidRDefault="00D544B4" w:rsidP="003475B6">
            <w:pPr>
              <w:jc w:val="center"/>
              <w:rPr>
                <w:rFonts w:asciiTheme="minorHAnsi" w:hAnsiTheme="minorHAnsi" w:cstheme="minorHAnsi"/>
                <w:sz w:val="24"/>
              </w:rPr>
            </w:pPr>
            <w:r w:rsidRPr="00D544B4">
              <w:rPr>
                <w:rFonts w:asciiTheme="minorHAnsi" w:hAnsiTheme="minorHAnsi" w:cstheme="minorHAnsi"/>
                <w:sz w:val="24"/>
              </w:rPr>
              <w:t>Manage budgets &amp; monitor expenditure. Financial information required for TII claims</w:t>
            </w:r>
          </w:p>
        </w:tc>
        <w:tc>
          <w:tcPr>
            <w:tcW w:w="6095" w:type="dxa"/>
            <w:vAlign w:val="center"/>
          </w:tcPr>
          <w:p w14:paraId="5F3501D7" w14:textId="77777777" w:rsidR="00D544B4" w:rsidRPr="00D544B4" w:rsidRDefault="00D544B4" w:rsidP="003475B6">
            <w:pPr>
              <w:jc w:val="center"/>
              <w:rPr>
                <w:rFonts w:asciiTheme="minorHAnsi" w:hAnsiTheme="minorHAnsi" w:cstheme="minorHAnsi"/>
                <w:sz w:val="24"/>
              </w:rPr>
            </w:pPr>
            <w:r w:rsidRPr="00D544B4">
              <w:rPr>
                <w:rFonts w:asciiTheme="minorHAnsi" w:hAnsiTheme="minorHAnsi" w:cstheme="minorHAnsi"/>
                <w:sz w:val="24"/>
              </w:rPr>
              <w:t>Yes- from the Financial Management System</w:t>
            </w:r>
          </w:p>
        </w:tc>
      </w:tr>
    </w:tbl>
    <w:p w14:paraId="6AEBF07E" w14:textId="77777777" w:rsidR="004B79EA" w:rsidRDefault="004B79EA" w:rsidP="004B79EA">
      <w:pPr>
        <w:pStyle w:val="BodyText"/>
        <w:kinsoku w:val="0"/>
        <w:overflowPunct w:val="0"/>
        <w:spacing w:before="1"/>
        <w:rPr>
          <w:sz w:val="20"/>
          <w:szCs w:val="20"/>
        </w:rPr>
      </w:pPr>
    </w:p>
    <w:p w14:paraId="78760FBA" w14:textId="77777777" w:rsidR="004B79EA" w:rsidRPr="008C07DC" w:rsidRDefault="004B79EA" w:rsidP="008C07DC">
      <w:pPr>
        <w:pStyle w:val="Heading3"/>
        <w:kinsoku w:val="0"/>
        <w:overflowPunct w:val="0"/>
        <w:ind w:left="284"/>
        <w:jc w:val="center"/>
        <w:rPr>
          <w:rFonts w:ascii="Calibri" w:hAnsi="Calibri" w:cs="Calibri"/>
          <w:color w:val="auto"/>
          <w:spacing w:val="-2"/>
          <w:sz w:val="24"/>
          <w:szCs w:val="24"/>
        </w:rPr>
      </w:pPr>
      <w:r w:rsidRPr="008C07DC">
        <w:rPr>
          <w:rFonts w:ascii="Calibri" w:hAnsi="Calibri" w:cs="Calibri"/>
          <w:color w:val="auto"/>
          <w:sz w:val="24"/>
          <w:szCs w:val="24"/>
        </w:rPr>
        <w:t>Data Availability</w:t>
      </w:r>
      <w:r w:rsidRPr="008C07DC">
        <w:rPr>
          <w:rFonts w:ascii="Calibri" w:hAnsi="Calibri" w:cs="Calibri"/>
          <w:color w:val="auto"/>
          <w:spacing w:val="-2"/>
          <w:sz w:val="24"/>
          <w:szCs w:val="24"/>
        </w:rPr>
        <w:t xml:space="preserve"> </w:t>
      </w:r>
      <w:r w:rsidRPr="008C07DC">
        <w:rPr>
          <w:rFonts w:ascii="Calibri" w:hAnsi="Calibri" w:cs="Calibri"/>
          <w:color w:val="auto"/>
          <w:sz w:val="24"/>
          <w:szCs w:val="24"/>
        </w:rPr>
        <w:t>and</w:t>
      </w:r>
      <w:r w:rsidRPr="008C07DC">
        <w:rPr>
          <w:rFonts w:ascii="Calibri" w:hAnsi="Calibri" w:cs="Calibri"/>
          <w:color w:val="auto"/>
          <w:spacing w:val="-1"/>
          <w:sz w:val="24"/>
          <w:szCs w:val="24"/>
        </w:rPr>
        <w:t xml:space="preserve"> </w:t>
      </w:r>
      <w:r w:rsidRPr="008C07DC">
        <w:rPr>
          <w:rFonts w:ascii="Calibri" w:hAnsi="Calibri" w:cs="Calibri"/>
          <w:color w:val="auto"/>
          <w:sz w:val="24"/>
          <w:szCs w:val="24"/>
        </w:rPr>
        <w:t>Proposed</w:t>
      </w:r>
      <w:r w:rsidRPr="008C07DC">
        <w:rPr>
          <w:rFonts w:ascii="Calibri" w:hAnsi="Calibri" w:cs="Calibri"/>
          <w:color w:val="auto"/>
          <w:spacing w:val="-2"/>
          <w:sz w:val="24"/>
          <w:szCs w:val="24"/>
        </w:rPr>
        <w:t xml:space="preserve"> </w:t>
      </w:r>
      <w:r w:rsidRPr="008C07DC">
        <w:rPr>
          <w:rFonts w:ascii="Calibri" w:hAnsi="Calibri" w:cs="Calibri"/>
          <w:color w:val="auto"/>
          <w:sz w:val="24"/>
          <w:szCs w:val="24"/>
        </w:rPr>
        <w:t>Next</w:t>
      </w:r>
      <w:r w:rsidRPr="008C07DC">
        <w:rPr>
          <w:rFonts w:ascii="Calibri" w:hAnsi="Calibri" w:cs="Calibri"/>
          <w:color w:val="auto"/>
          <w:spacing w:val="-1"/>
          <w:sz w:val="24"/>
          <w:szCs w:val="24"/>
        </w:rPr>
        <w:t xml:space="preserve"> </w:t>
      </w:r>
      <w:r w:rsidRPr="008C07DC">
        <w:rPr>
          <w:rFonts w:ascii="Calibri" w:hAnsi="Calibri" w:cs="Calibri"/>
          <w:color w:val="auto"/>
          <w:spacing w:val="-2"/>
          <w:sz w:val="24"/>
          <w:szCs w:val="24"/>
        </w:rPr>
        <w:t>Steps</w:t>
      </w:r>
    </w:p>
    <w:p w14:paraId="64463972" w14:textId="77777777" w:rsidR="004B79EA" w:rsidRDefault="004B79EA" w:rsidP="004B79EA">
      <w:pPr>
        <w:pStyle w:val="BodyText"/>
        <w:kinsoku w:val="0"/>
        <w:overflowPunct w:val="0"/>
        <w:rPr>
          <w:b/>
          <w:bCs/>
          <w:sz w:val="20"/>
          <w:szCs w:val="20"/>
        </w:rPr>
      </w:pPr>
    </w:p>
    <w:p w14:paraId="6AB0AAC2" w14:textId="1A5EEC93" w:rsidR="00C71F50" w:rsidRDefault="00C71F50" w:rsidP="00C71F50">
      <w:pPr>
        <w:pStyle w:val="BodyText"/>
        <w:kinsoku w:val="0"/>
        <w:overflowPunct w:val="0"/>
        <w:ind w:left="284"/>
        <w:jc w:val="both"/>
        <w:rPr>
          <w:spacing w:val="-2"/>
        </w:rPr>
      </w:pPr>
      <w:r>
        <w:rPr>
          <w:spacing w:val="-2"/>
        </w:rPr>
        <w:t>The data available was taken from the various housing documents for Kerry, which outline both the level of housing need, the number of households seeking social housing and the targets for provision of housing as set out by the Housing for All Programme.</w:t>
      </w:r>
    </w:p>
    <w:p w14:paraId="1693CD0A" w14:textId="77777777" w:rsidR="00C71F50" w:rsidRDefault="00C71F50" w:rsidP="00C71F50">
      <w:pPr>
        <w:pStyle w:val="BodyText"/>
        <w:kinsoku w:val="0"/>
        <w:overflowPunct w:val="0"/>
        <w:ind w:left="284"/>
        <w:jc w:val="both"/>
        <w:rPr>
          <w:spacing w:val="-2"/>
        </w:rPr>
      </w:pPr>
    </w:p>
    <w:p w14:paraId="7F834FD0" w14:textId="05CC6CA0" w:rsidR="00DD41DB" w:rsidRPr="004208AF" w:rsidRDefault="00DD41DB" w:rsidP="00DD41DB">
      <w:pPr>
        <w:pStyle w:val="BodyText"/>
        <w:kinsoku w:val="0"/>
        <w:overflowPunct w:val="0"/>
        <w:ind w:left="284"/>
        <w:jc w:val="both"/>
        <w:rPr>
          <w:spacing w:val="-2"/>
        </w:rPr>
        <w:sectPr w:rsidR="00DD41DB" w:rsidRPr="004208AF" w:rsidSect="00DD41DB">
          <w:pgSz w:w="16840" w:h="11910" w:orient="landscape"/>
          <w:pgMar w:top="180" w:right="1120" w:bottom="140" w:left="900" w:header="0" w:footer="713" w:gutter="0"/>
          <w:cols w:space="720"/>
          <w:noEndnote/>
          <w:rtlGutter/>
          <w:docGrid w:linePitch="299"/>
        </w:sectPr>
      </w:pPr>
      <w:r>
        <w:rPr>
          <w:spacing w:val="-2"/>
        </w:rPr>
        <w:t>Once the scheme is finalised and the houses allocated to tenants, Kerry County Council’s social housing list will be amended to reflect this</w:t>
      </w:r>
    </w:p>
    <w:p w14:paraId="7DB4F588" w14:textId="77777777" w:rsidR="008B620A" w:rsidRPr="007566CD" w:rsidRDefault="008B620A" w:rsidP="00C71F50">
      <w:pPr>
        <w:jc w:val="both"/>
        <w:rPr>
          <w:rFonts w:asciiTheme="minorHAnsi" w:hAnsiTheme="minorHAnsi" w:cstheme="minorHAnsi"/>
          <w:color w:val="000000"/>
          <w:spacing w:val="-2"/>
          <w:sz w:val="22"/>
        </w:rPr>
      </w:pPr>
    </w:p>
    <w:p w14:paraId="7D54E1A9" w14:textId="0B2EB4A8" w:rsidR="00A54012" w:rsidRDefault="006D108F" w:rsidP="00A54012">
      <w:pPr>
        <w:pStyle w:val="BodyText"/>
        <w:pBdr>
          <w:top w:val="single" w:sz="18" w:space="1" w:color="C2D69B" w:themeColor="accent3" w:themeTint="99"/>
          <w:bottom w:val="single" w:sz="18" w:space="1" w:color="C2D69B" w:themeColor="accent3" w:themeTint="99"/>
        </w:pBdr>
        <w:spacing w:before="200" w:line="276" w:lineRule="auto"/>
        <w:ind w:right="-41"/>
        <w:jc w:val="center"/>
        <w:rPr>
          <w:sz w:val="22"/>
          <w:szCs w:val="22"/>
        </w:rPr>
      </w:pPr>
      <w:bookmarkStart w:id="21" w:name="_Hlk136337329"/>
      <w:r w:rsidRPr="001B232C">
        <w:rPr>
          <w:b/>
        </w:rPr>
        <w:t>Section B - Step 5: Key Evaluation Question</w:t>
      </w:r>
    </w:p>
    <w:bookmarkEnd w:id="21"/>
    <w:p w14:paraId="0F3F981C" w14:textId="724B254B" w:rsidR="00360010" w:rsidRDefault="00360010" w:rsidP="00457744">
      <w:pPr>
        <w:pStyle w:val="BodyText"/>
        <w:kinsoku w:val="0"/>
        <w:overflowPunct w:val="0"/>
        <w:spacing w:before="52" w:line="278" w:lineRule="auto"/>
        <w:ind w:left="284" w:right="255"/>
        <w:jc w:val="both"/>
        <w:rPr>
          <w:color w:val="000000"/>
        </w:rPr>
      </w:pPr>
      <w:r>
        <w:t xml:space="preserve">The following section looks at the key evaluation questions for </w:t>
      </w:r>
      <w:r w:rsidR="00DD41DB">
        <w:t xml:space="preserve">Cherry Drive, </w:t>
      </w:r>
      <w:proofErr w:type="spellStart"/>
      <w:r>
        <w:t>Árd</w:t>
      </w:r>
      <w:proofErr w:type="spellEnd"/>
      <w:r>
        <w:t xml:space="preserve"> </w:t>
      </w:r>
      <w:proofErr w:type="spellStart"/>
      <w:r>
        <w:t>na</w:t>
      </w:r>
      <w:proofErr w:type="spellEnd"/>
      <w:r>
        <w:t xml:space="preserve"> </w:t>
      </w:r>
      <w:proofErr w:type="spellStart"/>
      <w:r>
        <w:t>Gréine</w:t>
      </w:r>
      <w:proofErr w:type="spellEnd"/>
      <w:r>
        <w:t xml:space="preserve"> project</w:t>
      </w:r>
      <w:r>
        <w:rPr>
          <w:color w:val="FF0000"/>
        </w:rPr>
        <w:t xml:space="preserve"> </w:t>
      </w:r>
      <w:r>
        <w:rPr>
          <w:color w:val="000000"/>
        </w:rPr>
        <w:t>based on the findings from the previous sections of this report.</w:t>
      </w:r>
    </w:p>
    <w:p w14:paraId="4713F37A" w14:textId="5BB318A0" w:rsidR="00360010" w:rsidRPr="00360010" w:rsidRDefault="00360010" w:rsidP="00457744">
      <w:pPr>
        <w:pStyle w:val="Heading3"/>
        <w:kinsoku w:val="0"/>
        <w:overflowPunct w:val="0"/>
        <w:spacing w:before="194" w:line="276" w:lineRule="auto"/>
        <w:ind w:left="284" w:right="255"/>
        <w:jc w:val="both"/>
        <w:rPr>
          <w:rFonts w:ascii="Calibri" w:hAnsi="Calibri" w:cs="Calibri"/>
          <w:color w:val="auto"/>
          <w:spacing w:val="-2"/>
          <w:sz w:val="24"/>
          <w:szCs w:val="28"/>
        </w:rPr>
      </w:pPr>
      <w:r w:rsidRPr="00360010">
        <w:rPr>
          <w:rFonts w:ascii="Calibri" w:hAnsi="Calibri" w:cs="Calibri"/>
          <w:color w:val="auto"/>
          <w:sz w:val="24"/>
          <w:szCs w:val="28"/>
        </w:rPr>
        <w:t xml:space="preserve">Does the delivery of the project/programme comply with the standards set out in the Public Spending Code? (Appraisal Stage, Implementation Stage and Post-Implementation </w:t>
      </w:r>
      <w:r w:rsidRPr="00360010">
        <w:rPr>
          <w:rFonts w:ascii="Calibri" w:hAnsi="Calibri" w:cs="Calibri"/>
          <w:color w:val="auto"/>
          <w:spacing w:val="-2"/>
          <w:sz w:val="24"/>
          <w:szCs w:val="28"/>
        </w:rPr>
        <w:t>Stage)</w:t>
      </w:r>
      <w:r w:rsidRPr="00360010">
        <w:rPr>
          <w:rFonts w:ascii="Calibri" w:hAnsi="Calibri" w:cs="Calibri"/>
          <w:color w:val="auto"/>
          <w:sz w:val="24"/>
          <w:szCs w:val="24"/>
        </w:rPr>
        <w:t xml:space="preserve">  </w:t>
      </w:r>
    </w:p>
    <w:p w14:paraId="63705FDE" w14:textId="77777777" w:rsidR="00360010" w:rsidRPr="00020B6C" w:rsidRDefault="00360010" w:rsidP="00DD41DB">
      <w:pPr>
        <w:pStyle w:val="BodyText"/>
        <w:kinsoku w:val="0"/>
        <w:overflowPunct w:val="0"/>
        <w:spacing w:line="276" w:lineRule="auto"/>
        <w:ind w:left="284" w:right="255"/>
        <w:jc w:val="both"/>
      </w:pPr>
      <w:r w:rsidRPr="00020B6C">
        <w:t>Internal Audit is satisfied that the project objective was clearly defined and that the needs that were to be met were outlined</w:t>
      </w:r>
      <w:r>
        <w:t xml:space="preserve">. </w:t>
      </w:r>
      <w:r w:rsidRPr="00020B6C">
        <w:t>There is satisfactory evidence to date of planning, appraisal, operational management, decision making and oversight/ governance.</w:t>
      </w:r>
    </w:p>
    <w:p w14:paraId="691AAB9A" w14:textId="77777777" w:rsidR="00360010" w:rsidRDefault="00360010" w:rsidP="00457744">
      <w:pPr>
        <w:pStyle w:val="BodyText"/>
        <w:kinsoku w:val="0"/>
        <w:overflowPunct w:val="0"/>
        <w:spacing w:line="360" w:lineRule="auto"/>
        <w:ind w:left="284" w:right="255"/>
        <w:rPr>
          <w:sz w:val="20"/>
          <w:szCs w:val="20"/>
        </w:rPr>
      </w:pPr>
    </w:p>
    <w:p w14:paraId="5EE39C98" w14:textId="77777777" w:rsidR="00DD41DB" w:rsidRDefault="00360010" w:rsidP="00DD41DB">
      <w:pPr>
        <w:pStyle w:val="Heading3"/>
        <w:kinsoku w:val="0"/>
        <w:overflowPunct w:val="0"/>
        <w:spacing w:before="0" w:line="276" w:lineRule="auto"/>
        <w:ind w:left="284" w:right="255"/>
        <w:jc w:val="both"/>
        <w:rPr>
          <w:rFonts w:asciiTheme="minorHAnsi" w:hAnsiTheme="minorHAnsi" w:cstheme="minorHAnsi"/>
          <w:b w:val="0"/>
          <w:bCs w:val="0"/>
          <w:color w:val="auto"/>
          <w:sz w:val="24"/>
        </w:rPr>
      </w:pPr>
      <w:r w:rsidRPr="00360010">
        <w:rPr>
          <w:rFonts w:ascii="Calibri" w:hAnsi="Calibri" w:cs="Calibri"/>
          <w:color w:val="auto"/>
          <w:sz w:val="24"/>
          <w:szCs w:val="28"/>
        </w:rPr>
        <w:t xml:space="preserve">Is the necessary data and information available such that the project/programme can be subjected to a full evaluation </w:t>
      </w:r>
      <w:proofErr w:type="gramStart"/>
      <w:r w:rsidRPr="00360010">
        <w:rPr>
          <w:rFonts w:ascii="Calibri" w:hAnsi="Calibri" w:cs="Calibri"/>
          <w:color w:val="auto"/>
          <w:sz w:val="24"/>
          <w:szCs w:val="28"/>
        </w:rPr>
        <w:t>at a later date</w:t>
      </w:r>
      <w:proofErr w:type="gramEnd"/>
      <w:r w:rsidRPr="00360010">
        <w:rPr>
          <w:rFonts w:ascii="Calibri" w:hAnsi="Calibri" w:cs="Calibri"/>
          <w:color w:val="auto"/>
          <w:sz w:val="24"/>
          <w:szCs w:val="28"/>
        </w:rPr>
        <w:t>?</w:t>
      </w:r>
      <w:r w:rsidRPr="00360010">
        <w:rPr>
          <w:rFonts w:asciiTheme="minorHAnsi" w:hAnsiTheme="minorHAnsi" w:cstheme="minorHAnsi"/>
          <w:b w:val="0"/>
          <w:bCs w:val="0"/>
          <w:color w:val="auto"/>
          <w:sz w:val="24"/>
        </w:rPr>
        <w:t xml:space="preserve"> </w:t>
      </w:r>
    </w:p>
    <w:p w14:paraId="28C867F0" w14:textId="47E2B26B" w:rsidR="00360010" w:rsidRPr="00360010" w:rsidRDefault="00360010" w:rsidP="00457744">
      <w:pPr>
        <w:pStyle w:val="Heading3"/>
        <w:kinsoku w:val="0"/>
        <w:overflowPunct w:val="0"/>
        <w:spacing w:line="276" w:lineRule="auto"/>
        <w:ind w:left="284" w:right="255"/>
        <w:jc w:val="both"/>
        <w:rPr>
          <w:rFonts w:ascii="Calibri" w:hAnsi="Calibri" w:cs="Calibri"/>
          <w:b w:val="0"/>
          <w:bCs w:val="0"/>
          <w:color w:val="auto"/>
          <w:sz w:val="24"/>
          <w:szCs w:val="28"/>
        </w:rPr>
      </w:pPr>
      <w:r w:rsidRPr="00360010">
        <w:rPr>
          <w:rFonts w:asciiTheme="minorHAnsi" w:hAnsiTheme="minorHAnsi" w:cstheme="minorHAnsi"/>
          <w:b w:val="0"/>
          <w:bCs w:val="0"/>
          <w:color w:val="auto"/>
          <w:sz w:val="24"/>
        </w:rPr>
        <w:t xml:space="preserve">Data required to access the effectiveness of the </w:t>
      </w:r>
      <w:proofErr w:type="gramStart"/>
      <w:r w:rsidRPr="00360010">
        <w:rPr>
          <w:rFonts w:asciiTheme="minorHAnsi" w:hAnsiTheme="minorHAnsi" w:cstheme="minorHAnsi"/>
          <w:b w:val="0"/>
          <w:bCs w:val="0"/>
          <w:color w:val="auto"/>
          <w:sz w:val="24"/>
        </w:rPr>
        <w:t>project</w:t>
      </w:r>
      <w:proofErr w:type="gramEnd"/>
      <w:r w:rsidRPr="00360010">
        <w:rPr>
          <w:rFonts w:asciiTheme="minorHAnsi" w:hAnsiTheme="minorHAnsi" w:cstheme="minorHAnsi"/>
          <w:b w:val="0"/>
          <w:bCs w:val="0"/>
          <w:color w:val="auto"/>
          <w:sz w:val="24"/>
        </w:rPr>
        <w:t xml:space="preserve"> and the realisation of the scheme objectives can be obtained from the Housing for All Programme, Assessment of Need for social housing in Kerry, broken down on a geographical basis. </w:t>
      </w:r>
    </w:p>
    <w:p w14:paraId="207DFAD2" w14:textId="6EE3A144" w:rsidR="00360010" w:rsidRPr="00360010" w:rsidRDefault="00360010" w:rsidP="00457744">
      <w:pPr>
        <w:spacing w:before="44" w:line="276" w:lineRule="auto"/>
        <w:ind w:left="284" w:right="255"/>
        <w:jc w:val="both"/>
        <w:rPr>
          <w:rFonts w:asciiTheme="minorHAnsi" w:hAnsiTheme="minorHAnsi" w:cstheme="minorHAnsi"/>
          <w:sz w:val="24"/>
        </w:rPr>
      </w:pPr>
      <w:r w:rsidRPr="00360010">
        <w:rPr>
          <w:rFonts w:asciiTheme="minorHAnsi" w:hAnsiTheme="minorHAnsi" w:cstheme="minorHAnsi"/>
          <w:sz w:val="24"/>
        </w:rPr>
        <w:t xml:space="preserve">Additional information would have been received from elected members from the area, seeking additional social housing for constituents and the number of families on the social housing list in Kerry in the area. </w:t>
      </w:r>
    </w:p>
    <w:p w14:paraId="1C0C1AC4" w14:textId="77777777" w:rsidR="00360010" w:rsidRPr="00360010" w:rsidRDefault="00360010" w:rsidP="00457744">
      <w:pPr>
        <w:pStyle w:val="Heading3"/>
        <w:kinsoku w:val="0"/>
        <w:overflowPunct w:val="0"/>
        <w:spacing w:line="278" w:lineRule="auto"/>
        <w:ind w:left="284" w:right="255"/>
        <w:jc w:val="both"/>
        <w:rPr>
          <w:rFonts w:ascii="Calibri" w:hAnsi="Calibri" w:cs="Calibri"/>
          <w:color w:val="auto"/>
          <w:spacing w:val="-2"/>
          <w:sz w:val="24"/>
          <w:szCs w:val="28"/>
        </w:rPr>
      </w:pPr>
      <w:r w:rsidRPr="00360010">
        <w:rPr>
          <w:rFonts w:ascii="Calibri" w:hAnsi="Calibri" w:cs="Calibri"/>
          <w:color w:val="auto"/>
          <w:sz w:val="24"/>
          <w:szCs w:val="28"/>
        </w:rPr>
        <w:t xml:space="preserve">What improvements are recommended such that future processes and management are </w:t>
      </w:r>
      <w:r w:rsidRPr="00360010">
        <w:rPr>
          <w:rFonts w:ascii="Calibri" w:hAnsi="Calibri" w:cs="Calibri"/>
          <w:color w:val="auto"/>
          <w:spacing w:val="-2"/>
          <w:sz w:val="24"/>
          <w:szCs w:val="28"/>
        </w:rPr>
        <w:t>enhanced?</w:t>
      </w:r>
    </w:p>
    <w:p w14:paraId="176B87D4" w14:textId="77777777" w:rsidR="00360010" w:rsidRPr="00C943E6" w:rsidRDefault="00360010" w:rsidP="00457744">
      <w:pPr>
        <w:pStyle w:val="BodyText"/>
        <w:kinsoku w:val="0"/>
        <w:overflowPunct w:val="0"/>
        <w:spacing w:before="196" w:line="360" w:lineRule="auto"/>
        <w:ind w:left="284" w:right="255"/>
      </w:pPr>
      <w:r>
        <w:t xml:space="preserve">Where such projects are ongoing, it is recommended that communication between the project owners/managers and local authority be filed separately for ease of access. </w:t>
      </w:r>
    </w:p>
    <w:p w14:paraId="3C759779" w14:textId="0640E470" w:rsidR="00A56D3F" w:rsidRDefault="00A56D3F" w:rsidP="00A56D3F">
      <w:pPr>
        <w:pStyle w:val="BodyText"/>
        <w:spacing w:before="200"/>
        <w:jc w:val="both"/>
        <w:rPr>
          <w:sz w:val="22"/>
          <w:szCs w:val="22"/>
        </w:rPr>
      </w:pPr>
    </w:p>
    <w:p w14:paraId="627C9BF9" w14:textId="77777777" w:rsidR="00360010" w:rsidRDefault="00360010" w:rsidP="00A56D3F">
      <w:pPr>
        <w:pStyle w:val="BodyText"/>
        <w:spacing w:before="200"/>
        <w:jc w:val="both"/>
        <w:rPr>
          <w:sz w:val="22"/>
          <w:szCs w:val="22"/>
        </w:rPr>
      </w:pPr>
    </w:p>
    <w:p w14:paraId="741F2BF1" w14:textId="77777777" w:rsidR="00A56D3F" w:rsidRPr="00A81E6E" w:rsidRDefault="00A56D3F" w:rsidP="00A56D3F">
      <w:pPr>
        <w:spacing w:after="80" w:afterAutospacing="0" w:line="276" w:lineRule="auto"/>
        <w:jc w:val="both"/>
        <w:rPr>
          <w:rFonts w:ascii="Calibri" w:hAnsi="Calibri"/>
          <w:i/>
          <w:color w:val="FF0000"/>
          <w:sz w:val="22"/>
        </w:rPr>
      </w:pPr>
    </w:p>
    <w:p w14:paraId="7D628ADD" w14:textId="08431EBE" w:rsidR="00A56D3F" w:rsidRDefault="00A56D3F" w:rsidP="00C81604">
      <w:pPr>
        <w:pBdr>
          <w:top w:val="single" w:sz="18" w:space="1" w:color="9BBB59"/>
          <w:bottom w:val="single" w:sz="18" w:space="1" w:color="9BBB59"/>
        </w:pBdr>
        <w:spacing w:after="200" w:afterAutospacing="0" w:line="276" w:lineRule="auto"/>
        <w:jc w:val="center"/>
        <w:rPr>
          <w:rFonts w:asciiTheme="minorHAnsi" w:hAnsiTheme="minorHAnsi" w:cstheme="minorHAnsi"/>
          <w:sz w:val="22"/>
        </w:rPr>
      </w:pPr>
      <w:r w:rsidRPr="00807F82">
        <w:rPr>
          <w:rFonts w:ascii="Calibri" w:hAnsi="Calibri"/>
          <w:b/>
          <w:sz w:val="24"/>
        </w:rPr>
        <w:t>Section: In-Depth Check Summar</w:t>
      </w:r>
      <w:r>
        <w:rPr>
          <w:rFonts w:ascii="Calibri" w:hAnsi="Calibri"/>
          <w:b/>
          <w:sz w:val="24"/>
        </w:rPr>
        <w:t>y</w:t>
      </w:r>
    </w:p>
    <w:p w14:paraId="3A9BF949" w14:textId="6E76641E" w:rsidR="00360010" w:rsidRDefault="00360010" w:rsidP="002832FD">
      <w:pPr>
        <w:pStyle w:val="BodyText"/>
        <w:kinsoku w:val="0"/>
        <w:overflowPunct w:val="0"/>
        <w:spacing w:before="52" w:line="276" w:lineRule="auto"/>
        <w:ind w:left="567" w:right="255"/>
        <w:jc w:val="both"/>
        <w:rPr>
          <w:color w:val="FF0000"/>
        </w:rPr>
      </w:pPr>
      <w:r>
        <w:t>The</w:t>
      </w:r>
      <w:r>
        <w:rPr>
          <w:spacing w:val="40"/>
        </w:rPr>
        <w:t xml:space="preserve"> </w:t>
      </w:r>
      <w:r>
        <w:t>following</w:t>
      </w:r>
      <w:r>
        <w:rPr>
          <w:spacing w:val="37"/>
        </w:rPr>
        <w:t xml:space="preserve"> </w:t>
      </w:r>
      <w:r>
        <w:t>section</w:t>
      </w:r>
      <w:r>
        <w:rPr>
          <w:spacing w:val="37"/>
        </w:rPr>
        <w:t xml:space="preserve"> </w:t>
      </w:r>
      <w:r>
        <w:t>presents</w:t>
      </w:r>
      <w:r>
        <w:rPr>
          <w:spacing w:val="37"/>
        </w:rPr>
        <w:t xml:space="preserve"> </w:t>
      </w:r>
      <w:r>
        <w:t>a</w:t>
      </w:r>
      <w:r>
        <w:rPr>
          <w:spacing w:val="37"/>
        </w:rPr>
        <w:t xml:space="preserve"> </w:t>
      </w:r>
      <w:r>
        <w:t>summary</w:t>
      </w:r>
      <w:r>
        <w:rPr>
          <w:spacing w:val="37"/>
        </w:rPr>
        <w:t xml:space="preserve"> </w:t>
      </w:r>
      <w:r>
        <w:t>of</w:t>
      </w:r>
      <w:r>
        <w:rPr>
          <w:spacing w:val="39"/>
        </w:rPr>
        <w:t xml:space="preserve"> </w:t>
      </w:r>
      <w:r>
        <w:t>the</w:t>
      </w:r>
      <w:r>
        <w:rPr>
          <w:spacing w:val="37"/>
        </w:rPr>
        <w:t xml:space="preserve"> </w:t>
      </w:r>
      <w:r>
        <w:t>findings</w:t>
      </w:r>
      <w:r>
        <w:rPr>
          <w:spacing w:val="37"/>
        </w:rPr>
        <w:t xml:space="preserve"> </w:t>
      </w:r>
      <w:r>
        <w:t>of</w:t>
      </w:r>
      <w:r>
        <w:rPr>
          <w:spacing w:val="37"/>
        </w:rPr>
        <w:t xml:space="preserve"> </w:t>
      </w:r>
      <w:r>
        <w:t>this</w:t>
      </w:r>
      <w:r>
        <w:rPr>
          <w:spacing w:val="37"/>
        </w:rPr>
        <w:t xml:space="preserve"> </w:t>
      </w:r>
      <w:r>
        <w:t>In-Depth</w:t>
      </w:r>
      <w:r>
        <w:rPr>
          <w:spacing w:val="35"/>
        </w:rPr>
        <w:t xml:space="preserve"> </w:t>
      </w:r>
      <w:r>
        <w:t>Check</w:t>
      </w:r>
      <w:r>
        <w:rPr>
          <w:spacing w:val="37"/>
        </w:rPr>
        <w:t xml:space="preserve"> </w:t>
      </w:r>
      <w:r>
        <w:t>on</w:t>
      </w:r>
      <w:r>
        <w:rPr>
          <w:spacing w:val="37"/>
        </w:rPr>
        <w:t xml:space="preserve"> </w:t>
      </w:r>
      <w:r>
        <w:t xml:space="preserve">the </w:t>
      </w:r>
      <w:r w:rsidR="002832FD">
        <w:t xml:space="preserve">Cherry Drive, </w:t>
      </w:r>
      <w:proofErr w:type="spellStart"/>
      <w:r>
        <w:t>Árd</w:t>
      </w:r>
      <w:proofErr w:type="spellEnd"/>
      <w:r>
        <w:t xml:space="preserve"> </w:t>
      </w:r>
      <w:proofErr w:type="spellStart"/>
      <w:r>
        <w:t>na</w:t>
      </w:r>
      <w:proofErr w:type="spellEnd"/>
      <w:r>
        <w:t xml:space="preserve"> </w:t>
      </w:r>
      <w:proofErr w:type="spellStart"/>
      <w:r>
        <w:t>Gréine</w:t>
      </w:r>
      <w:proofErr w:type="spellEnd"/>
      <w:r>
        <w:t xml:space="preserve"> Housing Development, Milltown.</w:t>
      </w:r>
    </w:p>
    <w:p w14:paraId="0CB74BF3" w14:textId="77777777" w:rsidR="00360010" w:rsidRDefault="00360010" w:rsidP="002832FD">
      <w:pPr>
        <w:pStyle w:val="BodyText"/>
        <w:kinsoku w:val="0"/>
        <w:overflowPunct w:val="0"/>
        <w:ind w:left="567" w:right="255"/>
        <w:jc w:val="both"/>
      </w:pPr>
    </w:p>
    <w:p w14:paraId="66C42941" w14:textId="77777777" w:rsidR="00A56D3F" w:rsidRPr="00A56D3F" w:rsidRDefault="00A56D3F" w:rsidP="00C81604">
      <w:pPr>
        <w:pStyle w:val="BodyText"/>
        <w:kinsoku w:val="0"/>
        <w:overflowPunct w:val="0"/>
        <w:ind w:left="284"/>
        <w:jc w:val="both"/>
        <w:rPr>
          <w:rFonts w:asciiTheme="minorHAnsi" w:hAnsiTheme="minorHAnsi" w:cstheme="minorHAnsi"/>
          <w:sz w:val="22"/>
          <w:szCs w:val="22"/>
        </w:rPr>
      </w:pPr>
    </w:p>
    <w:p w14:paraId="0E6F9A47" w14:textId="77777777" w:rsidR="00A56D3F" w:rsidRPr="00A56D3F" w:rsidRDefault="00A56D3F" w:rsidP="00C81604">
      <w:pPr>
        <w:pStyle w:val="BodyText"/>
        <w:kinsoku w:val="0"/>
        <w:overflowPunct w:val="0"/>
        <w:ind w:left="284"/>
        <w:jc w:val="both"/>
        <w:rPr>
          <w:rFonts w:asciiTheme="minorHAnsi" w:hAnsiTheme="minorHAnsi" w:cstheme="minorHAnsi"/>
          <w:sz w:val="22"/>
          <w:szCs w:val="22"/>
        </w:rPr>
      </w:pPr>
    </w:p>
    <w:p w14:paraId="6A7E4C57" w14:textId="77777777" w:rsidR="00A56D3F" w:rsidRDefault="00A56D3F" w:rsidP="00360010">
      <w:pPr>
        <w:pStyle w:val="Heading3"/>
        <w:kinsoku w:val="0"/>
        <w:overflowPunct w:val="0"/>
        <w:spacing w:before="151"/>
        <w:ind w:left="284" w:firstLine="283"/>
        <w:jc w:val="both"/>
        <w:rPr>
          <w:rFonts w:asciiTheme="minorHAnsi" w:hAnsiTheme="minorHAnsi" w:cstheme="minorHAnsi"/>
          <w:color w:val="auto"/>
          <w:spacing w:val="-4"/>
          <w:sz w:val="22"/>
        </w:rPr>
      </w:pPr>
      <w:r w:rsidRPr="00A56D3F">
        <w:rPr>
          <w:rFonts w:asciiTheme="minorHAnsi" w:hAnsiTheme="minorHAnsi" w:cstheme="minorHAnsi"/>
          <w:color w:val="auto"/>
          <w:sz w:val="22"/>
        </w:rPr>
        <w:t>Summary</w:t>
      </w:r>
      <w:r w:rsidRPr="00A56D3F">
        <w:rPr>
          <w:rFonts w:asciiTheme="minorHAnsi" w:hAnsiTheme="minorHAnsi" w:cstheme="minorHAnsi"/>
          <w:color w:val="auto"/>
          <w:spacing w:val="-1"/>
          <w:sz w:val="22"/>
        </w:rPr>
        <w:t xml:space="preserve"> </w:t>
      </w:r>
      <w:r w:rsidRPr="00A56D3F">
        <w:rPr>
          <w:rFonts w:asciiTheme="minorHAnsi" w:hAnsiTheme="minorHAnsi" w:cstheme="minorHAnsi"/>
          <w:color w:val="auto"/>
          <w:sz w:val="22"/>
        </w:rPr>
        <w:t>of</w:t>
      </w:r>
      <w:r w:rsidRPr="00A56D3F">
        <w:rPr>
          <w:rFonts w:asciiTheme="minorHAnsi" w:hAnsiTheme="minorHAnsi" w:cstheme="minorHAnsi"/>
          <w:color w:val="auto"/>
          <w:spacing w:val="2"/>
          <w:sz w:val="22"/>
        </w:rPr>
        <w:t xml:space="preserve"> </w:t>
      </w:r>
      <w:r w:rsidRPr="00A56D3F">
        <w:rPr>
          <w:rFonts w:asciiTheme="minorHAnsi" w:hAnsiTheme="minorHAnsi" w:cstheme="minorHAnsi"/>
          <w:color w:val="auto"/>
          <w:sz w:val="22"/>
        </w:rPr>
        <w:t>In-Depth</w:t>
      </w:r>
      <w:r w:rsidRPr="00A56D3F">
        <w:rPr>
          <w:rFonts w:asciiTheme="minorHAnsi" w:hAnsiTheme="minorHAnsi" w:cstheme="minorHAnsi"/>
          <w:color w:val="auto"/>
          <w:spacing w:val="-3"/>
          <w:sz w:val="22"/>
        </w:rPr>
        <w:t xml:space="preserve"> </w:t>
      </w:r>
      <w:r w:rsidRPr="00A56D3F">
        <w:rPr>
          <w:rFonts w:asciiTheme="minorHAnsi" w:hAnsiTheme="minorHAnsi" w:cstheme="minorHAnsi"/>
          <w:color w:val="auto"/>
          <w:spacing w:val="-4"/>
          <w:sz w:val="22"/>
        </w:rPr>
        <w:t>Check</w:t>
      </w:r>
    </w:p>
    <w:p w14:paraId="60938508" w14:textId="6271BA70" w:rsidR="002832FD" w:rsidRPr="00020B6C" w:rsidRDefault="00360010" w:rsidP="002832FD">
      <w:pPr>
        <w:pStyle w:val="BodyText"/>
        <w:tabs>
          <w:tab w:val="left" w:pos="567"/>
          <w:tab w:val="left" w:pos="13467"/>
        </w:tabs>
        <w:kinsoku w:val="0"/>
        <w:overflowPunct w:val="0"/>
        <w:spacing w:line="276" w:lineRule="auto"/>
        <w:ind w:left="567"/>
        <w:jc w:val="both"/>
      </w:pPr>
      <w:r w:rsidRPr="00020B6C">
        <w:t>This project was progressed through planning</w:t>
      </w:r>
      <w:r>
        <w:t xml:space="preserve">, </w:t>
      </w:r>
      <w:r w:rsidRPr="00020B6C">
        <w:t>design</w:t>
      </w:r>
      <w:r>
        <w:t xml:space="preserve"> and construction</w:t>
      </w:r>
      <w:r w:rsidRPr="00020B6C">
        <w:t xml:space="preserve"> </w:t>
      </w:r>
      <w:r w:rsidR="002832FD">
        <w:t>during</w:t>
      </w:r>
      <w:r>
        <w:t xml:space="preserve"> 2022. </w:t>
      </w:r>
      <w:r w:rsidR="002832FD">
        <w:t xml:space="preserve">Permission was sought in January 2022, granted in March 2022 and funding was approved in 2023. Construction began in 2023 and completed in 2024. </w:t>
      </w:r>
    </w:p>
    <w:p w14:paraId="638AE555" w14:textId="77777777" w:rsidR="002832FD" w:rsidRDefault="002832FD" w:rsidP="002832FD">
      <w:pPr>
        <w:pStyle w:val="BodyText"/>
        <w:tabs>
          <w:tab w:val="left" w:pos="567"/>
          <w:tab w:val="left" w:pos="13467"/>
        </w:tabs>
        <w:spacing w:line="276" w:lineRule="auto"/>
        <w:jc w:val="both"/>
      </w:pPr>
    </w:p>
    <w:p w14:paraId="5C111C52" w14:textId="400A3B1F" w:rsidR="00360010" w:rsidRDefault="00360010" w:rsidP="002832FD">
      <w:pPr>
        <w:pStyle w:val="BodyText"/>
        <w:tabs>
          <w:tab w:val="left" w:pos="567"/>
          <w:tab w:val="left" w:pos="13467"/>
        </w:tabs>
        <w:spacing w:line="276" w:lineRule="auto"/>
        <w:ind w:left="567"/>
        <w:jc w:val="both"/>
        <w:rPr>
          <w:color w:val="FF0000"/>
          <w:spacing w:val="-2"/>
        </w:rPr>
      </w:pPr>
      <w:r w:rsidRPr="00020B6C">
        <w:t xml:space="preserve">To date the project presents a clear audit trail of the project from inception to its </w:t>
      </w:r>
      <w:proofErr w:type="gramStart"/>
      <w:r w:rsidRPr="00020B6C">
        <w:t>current status</w:t>
      </w:r>
      <w:proofErr w:type="gramEnd"/>
      <w:r w:rsidRPr="00020B6C">
        <w:t>. It is Internal Audit</w:t>
      </w:r>
      <w:r>
        <w:t>’</w:t>
      </w:r>
      <w:r w:rsidRPr="00020B6C">
        <w:t>s opinion that the documentation provides satisfactory assurance that there is broad compliance with the Public Spending Code. Internal audit has made one minor recommendation</w:t>
      </w:r>
      <w:r>
        <w:t>.</w:t>
      </w:r>
    </w:p>
    <w:p w14:paraId="7E93F139" w14:textId="77777777" w:rsidR="00360010" w:rsidRPr="00360010" w:rsidRDefault="00360010" w:rsidP="002832FD">
      <w:pPr>
        <w:tabs>
          <w:tab w:val="left" w:pos="567"/>
          <w:tab w:val="left" w:pos="13467"/>
        </w:tabs>
        <w:ind w:left="567"/>
      </w:pPr>
    </w:p>
    <w:p w14:paraId="0A438871" w14:textId="77777777" w:rsidR="00A56D3F" w:rsidRPr="00A56D3F" w:rsidRDefault="00A56D3F" w:rsidP="00C81604">
      <w:pPr>
        <w:pStyle w:val="BodyText"/>
        <w:kinsoku w:val="0"/>
        <w:overflowPunct w:val="0"/>
        <w:spacing w:before="8"/>
        <w:ind w:left="284"/>
        <w:jc w:val="both"/>
        <w:rPr>
          <w:rFonts w:asciiTheme="minorHAnsi" w:hAnsiTheme="minorHAnsi" w:cstheme="minorHAnsi"/>
          <w:b/>
          <w:bCs/>
          <w:sz w:val="22"/>
          <w:szCs w:val="22"/>
        </w:rPr>
      </w:pPr>
    </w:p>
    <w:p w14:paraId="49AC0486" w14:textId="4EA2BF0B" w:rsidR="00016FDA" w:rsidRDefault="00016FDA" w:rsidP="00A56D3F">
      <w:pPr>
        <w:ind w:left="284"/>
        <w:jc w:val="both"/>
        <w:rPr>
          <w:b/>
          <w:sz w:val="28"/>
        </w:rPr>
      </w:pPr>
    </w:p>
    <w:p w14:paraId="5487F1F8" w14:textId="7E5AA349" w:rsidR="00A56D3F" w:rsidRDefault="00A56D3F" w:rsidP="00A56D3F">
      <w:pPr>
        <w:ind w:left="284"/>
        <w:jc w:val="both"/>
        <w:rPr>
          <w:b/>
          <w:sz w:val="28"/>
        </w:rPr>
      </w:pPr>
    </w:p>
    <w:p w14:paraId="763732CF" w14:textId="3EA522D0" w:rsidR="00A56D3F" w:rsidRDefault="00A56D3F" w:rsidP="00A56D3F">
      <w:pPr>
        <w:ind w:left="284"/>
        <w:jc w:val="both"/>
        <w:rPr>
          <w:b/>
          <w:sz w:val="28"/>
        </w:rPr>
      </w:pPr>
    </w:p>
    <w:p w14:paraId="371D9ACE" w14:textId="02CB826D" w:rsidR="00A56D3F" w:rsidRDefault="00A56D3F" w:rsidP="00C81604">
      <w:pPr>
        <w:jc w:val="both"/>
        <w:rPr>
          <w:b/>
          <w:sz w:val="28"/>
        </w:rPr>
      </w:pPr>
    </w:p>
    <w:p w14:paraId="54575475" w14:textId="77777777" w:rsidR="00C81604" w:rsidRDefault="00C81604" w:rsidP="00C81604">
      <w:pPr>
        <w:jc w:val="both"/>
        <w:rPr>
          <w:b/>
          <w:sz w:val="28"/>
        </w:rPr>
      </w:pPr>
    </w:p>
    <w:p w14:paraId="64158D8D" w14:textId="04A1AE65" w:rsidR="00E3123B" w:rsidRPr="00110F30" w:rsidRDefault="00E3123B" w:rsidP="00E3123B">
      <w:pPr>
        <w:jc w:val="center"/>
        <w:rPr>
          <w:b/>
          <w:sz w:val="28"/>
        </w:rPr>
      </w:pPr>
      <w:r w:rsidRPr="00110F30">
        <w:rPr>
          <w:b/>
          <w:sz w:val="28"/>
        </w:rPr>
        <w:lastRenderedPageBreak/>
        <w:t>Quality Assurance – In Depth Check</w:t>
      </w:r>
    </w:p>
    <w:p w14:paraId="29E44BBE" w14:textId="77777777" w:rsidR="00E3123B" w:rsidRPr="00110F30" w:rsidRDefault="00E3123B" w:rsidP="00E3123B">
      <w:pPr>
        <w:pBdr>
          <w:top w:val="single" w:sz="18" w:space="1" w:color="9BBB59"/>
          <w:bottom w:val="single" w:sz="18" w:space="1" w:color="9BBB59"/>
        </w:pBdr>
        <w:jc w:val="center"/>
        <w:rPr>
          <w:b/>
          <w:sz w:val="24"/>
        </w:rPr>
      </w:pPr>
      <w:r w:rsidRPr="00110F30">
        <w:rPr>
          <w:b/>
          <w:sz w:val="24"/>
        </w:rPr>
        <w:t>Section A: Introduction</w:t>
      </w:r>
    </w:p>
    <w:p w14:paraId="60642E04" w14:textId="77777777" w:rsidR="00FB0305" w:rsidRDefault="00FB0305" w:rsidP="00FB0305">
      <w:pPr>
        <w:pStyle w:val="BodyText"/>
        <w:kinsoku w:val="0"/>
        <w:overflowPunct w:val="0"/>
        <w:rPr>
          <w:b/>
          <w:bCs/>
          <w:sz w:val="12"/>
          <w:szCs w:val="12"/>
        </w:rPr>
      </w:pPr>
    </w:p>
    <w:p w14:paraId="7E463BC2" w14:textId="77777777" w:rsidR="00FB0305" w:rsidRPr="00FB0305" w:rsidRDefault="00FB0305" w:rsidP="00FB0305">
      <w:pPr>
        <w:pStyle w:val="BodyText"/>
        <w:kinsoku w:val="0"/>
        <w:overflowPunct w:val="0"/>
        <w:spacing w:before="52" w:line="276" w:lineRule="auto"/>
        <w:ind w:left="284" w:right="1237"/>
        <w:rPr>
          <w:rFonts w:asciiTheme="minorHAnsi" w:hAnsiTheme="minorHAnsi" w:cstheme="minorHAnsi"/>
          <w:spacing w:val="-2"/>
          <w:sz w:val="22"/>
          <w:szCs w:val="22"/>
        </w:rPr>
      </w:pPr>
      <w:r w:rsidRPr="00FB0305">
        <w:rPr>
          <w:rFonts w:asciiTheme="minorHAnsi" w:hAnsiTheme="minorHAnsi" w:cstheme="minorHAnsi"/>
          <w:sz w:val="22"/>
          <w:szCs w:val="22"/>
        </w:rPr>
        <w:t>This introductory section details the headline information on the programme or project in</w:t>
      </w:r>
      <w:r w:rsidRPr="00FB0305">
        <w:rPr>
          <w:rFonts w:asciiTheme="minorHAnsi" w:hAnsiTheme="minorHAnsi" w:cstheme="minorHAnsi"/>
          <w:spacing w:val="40"/>
          <w:sz w:val="22"/>
          <w:szCs w:val="22"/>
        </w:rPr>
        <w:t xml:space="preserve"> </w:t>
      </w:r>
      <w:r w:rsidRPr="00FB0305">
        <w:rPr>
          <w:rFonts w:asciiTheme="minorHAnsi" w:hAnsiTheme="minorHAnsi" w:cstheme="minorHAnsi"/>
          <w:spacing w:val="-2"/>
          <w:sz w:val="22"/>
          <w:szCs w:val="22"/>
        </w:rPr>
        <w:t>question.</w:t>
      </w:r>
    </w:p>
    <w:p w14:paraId="676F8400" w14:textId="77777777" w:rsidR="00FB0305" w:rsidRPr="00FB0305" w:rsidRDefault="00FB0305" w:rsidP="00FB0305">
      <w:pPr>
        <w:pStyle w:val="BodyText"/>
        <w:kinsoku w:val="0"/>
        <w:overflowPunct w:val="0"/>
        <w:spacing w:before="5"/>
        <w:ind w:left="284"/>
        <w:rPr>
          <w:rFonts w:asciiTheme="minorHAnsi" w:hAnsiTheme="minorHAnsi" w:cstheme="minorHAnsi"/>
          <w:sz w:val="22"/>
          <w:szCs w:val="22"/>
        </w:rPr>
      </w:pPr>
    </w:p>
    <w:tbl>
      <w:tblPr>
        <w:tblW w:w="0" w:type="auto"/>
        <w:tblInd w:w="1157" w:type="dxa"/>
        <w:tblLayout w:type="fixed"/>
        <w:tblCellMar>
          <w:left w:w="0" w:type="dxa"/>
          <w:right w:w="0" w:type="dxa"/>
        </w:tblCellMar>
        <w:tblLook w:val="0000" w:firstRow="0" w:lastRow="0" w:firstColumn="0" w:lastColumn="0" w:noHBand="0" w:noVBand="0"/>
      </w:tblPr>
      <w:tblGrid>
        <w:gridCol w:w="3029"/>
        <w:gridCol w:w="9559"/>
      </w:tblGrid>
      <w:tr w:rsidR="00FB0305" w:rsidRPr="00FB0305" w14:paraId="607D66D7" w14:textId="77777777" w:rsidTr="00FB0305">
        <w:trPr>
          <w:trHeight w:val="748"/>
        </w:trPr>
        <w:tc>
          <w:tcPr>
            <w:tcW w:w="12588" w:type="dxa"/>
            <w:gridSpan w:val="2"/>
            <w:tcBorders>
              <w:top w:val="single" w:sz="4" w:space="0" w:color="000000"/>
              <w:left w:val="single" w:sz="4" w:space="0" w:color="000000"/>
              <w:bottom w:val="single" w:sz="4" w:space="0" w:color="000000"/>
              <w:right w:val="single" w:sz="4" w:space="0" w:color="000000"/>
            </w:tcBorders>
          </w:tcPr>
          <w:p w14:paraId="3C27DE06" w14:textId="77777777" w:rsidR="00FB0305" w:rsidRPr="00FB0305" w:rsidRDefault="00FB0305" w:rsidP="00FB0305">
            <w:pPr>
              <w:pStyle w:val="TableParagraph"/>
              <w:kinsoku w:val="0"/>
              <w:overflowPunct w:val="0"/>
              <w:spacing w:before="205"/>
              <w:ind w:left="284" w:right="2765"/>
              <w:jc w:val="center"/>
              <w:rPr>
                <w:rFonts w:asciiTheme="minorHAnsi" w:hAnsiTheme="minorHAnsi" w:cstheme="minorHAnsi"/>
                <w:b/>
                <w:bCs/>
                <w:spacing w:val="-2"/>
              </w:rPr>
            </w:pPr>
            <w:r w:rsidRPr="00FB0305">
              <w:rPr>
                <w:rFonts w:asciiTheme="minorHAnsi" w:hAnsiTheme="minorHAnsi" w:cstheme="minorHAnsi"/>
                <w:b/>
                <w:bCs/>
              </w:rPr>
              <w:t>Programme</w:t>
            </w:r>
            <w:r w:rsidRPr="00FB0305">
              <w:rPr>
                <w:rFonts w:asciiTheme="minorHAnsi" w:hAnsiTheme="minorHAnsi" w:cstheme="minorHAnsi"/>
                <w:b/>
                <w:bCs/>
                <w:spacing w:val="-2"/>
              </w:rPr>
              <w:t xml:space="preserve"> </w:t>
            </w:r>
            <w:r w:rsidRPr="00FB0305">
              <w:rPr>
                <w:rFonts w:asciiTheme="minorHAnsi" w:hAnsiTheme="minorHAnsi" w:cstheme="minorHAnsi"/>
                <w:b/>
                <w:bCs/>
              </w:rPr>
              <w:t>or</w:t>
            </w:r>
            <w:r w:rsidRPr="00FB0305">
              <w:rPr>
                <w:rFonts w:asciiTheme="minorHAnsi" w:hAnsiTheme="minorHAnsi" w:cstheme="minorHAnsi"/>
                <w:b/>
                <w:bCs/>
                <w:spacing w:val="1"/>
              </w:rPr>
              <w:t xml:space="preserve"> </w:t>
            </w:r>
            <w:r w:rsidRPr="00FB0305">
              <w:rPr>
                <w:rFonts w:asciiTheme="minorHAnsi" w:hAnsiTheme="minorHAnsi" w:cstheme="minorHAnsi"/>
                <w:b/>
                <w:bCs/>
              </w:rPr>
              <w:t>Project</w:t>
            </w:r>
            <w:r w:rsidRPr="00FB0305">
              <w:rPr>
                <w:rFonts w:asciiTheme="minorHAnsi" w:hAnsiTheme="minorHAnsi" w:cstheme="minorHAnsi"/>
                <w:b/>
                <w:bCs/>
                <w:spacing w:val="-1"/>
              </w:rPr>
              <w:t xml:space="preserve"> </w:t>
            </w:r>
            <w:r w:rsidRPr="00FB0305">
              <w:rPr>
                <w:rFonts w:asciiTheme="minorHAnsi" w:hAnsiTheme="minorHAnsi" w:cstheme="minorHAnsi"/>
                <w:b/>
                <w:bCs/>
                <w:spacing w:val="-2"/>
              </w:rPr>
              <w:t>Information</w:t>
            </w:r>
          </w:p>
        </w:tc>
      </w:tr>
      <w:tr w:rsidR="00FB0305" w:rsidRPr="00FB0305" w14:paraId="0129F39C" w14:textId="77777777" w:rsidTr="00FB0305">
        <w:trPr>
          <w:trHeight w:val="669"/>
        </w:trPr>
        <w:tc>
          <w:tcPr>
            <w:tcW w:w="3029" w:type="dxa"/>
            <w:tcBorders>
              <w:top w:val="single" w:sz="4" w:space="0" w:color="000000"/>
              <w:left w:val="single" w:sz="4" w:space="0" w:color="000000"/>
              <w:bottom w:val="single" w:sz="4" w:space="0" w:color="000000"/>
              <w:right w:val="single" w:sz="4" w:space="0" w:color="000000"/>
            </w:tcBorders>
          </w:tcPr>
          <w:p w14:paraId="45DF3E11"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205CE499" w14:textId="77777777" w:rsidR="00FB0305" w:rsidRPr="00FB0305" w:rsidRDefault="00FB0305" w:rsidP="00FB0305">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spacing w:val="-4"/>
              </w:rPr>
              <w:t>Name</w:t>
            </w:r>
          </w:p>
        </w:tc>
        <w:tc>
          <w:tcPr>
            <w:tcW w:w="9559" w:type="dxa"/>
            <w:tcBorders>
              <w:top w:val="single" w:sz="4" w:space="0" w:color="000000"/>
              <w:left w:val="single" w:sz="4" w:space="0" w:color="000000"/>
              <w:bottom w:val="single" w:sz="4" w:space="0" w:color="000000"/>
              <w:right w:val="single" w:sz="4" w:space="0" w:color="000000"/>
            </w:tcBorders>
          </w:tcPr>
          <w:p w14:paraId="26BA93EE"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5EC9DCD6" w14:textId="155F631F" w:rsidR="00FB0305" w:rsidRPr="00FB0305" w:rsidRDefault="00E90DBE" w:rsidP="00FB0305">
            <w:pPr>
              <w:pStyle w:val="TableParagraph"/>
              <w:kinsoku w:val="0"/>
              <w:overflowPunct w:val="0"/>
              <w:ind w:left="284" w:right="990"/>
              <w:jc w:val="center"/>
              <w:rPr>
                <w:rFonts w:asciiTheme="minorHAnsi" w:hAnsiTheme="minorHAnsi" w:cstheme="minorHAnsi"/>
                <w:spacing w:val="-10"/>
              </w:rPr>
            </w:pPr>
            <w:r>
              <w:rPr>
                <w:spacing w:val="-10"/>
              </w:rPr>
              <w:t>Killarney URDF Public Realm</w:t>
            </w:r>
          </w:p>
        </w:tc>
      </w:tr>
      <w:tr w:rsidR="00FB0305" w:rsidRPr="00FB0305" w14:paraId="4F0CB2A2" w14:textId="77777777" w:rsidTr="00FB0305">
        <w:trPr>
          <w:trHeight w:val="978"/>
        </w:trPr>
        <w:tc>
          <w:tcPr>
            <w:tcW w:w="3029" w:type="dxa"/>
            <w:tcBorders>
              <w:top w:val="single" w:sz="4" w:space="0" w:color="000000"/>
              <w:left w:val="single" w:sz="4" w:space="0" w:color="000000"/>
              <w:bottom w:val="single" w:sz="4" w:space="0" w:color="000000"/>
              <w:right w:val="single" w:sz="4" w:space="0" w:color="000000"/>
            </w:tcBorders>
          </w:tcPr>
          <w:p w14:paraId="4173506F" w14:textId="77777777" w:rsidR="00FB0305" w:rsidRPr="00FB0305" w:rsidRDefault="00FB0305" w:rsidP="00FB0305">
            <w:pPr>
              <w:pStyle w:val="TableParagraph"/>
              <w:kinsoku w:val="0"/>
              <w:overflowPunct w:val="0"/>
              <w:ind w:left="284"/>
              <w:rPr>
                <w:rFonts w:asciiTheme="minorHAnsi" w:hAnsiTheme="minorHAnsi" w:cstheme="minorHAnsi"/>
              </w:rPr>
            </w:pPr>
          </w:p>
          <w:p w14:paraId="7FE184F8" w14:textId="77777777" w:rsidR="00FB0305" w:rsidRPr="00FB0305" w:rsidRDefault="00FB0305" w:rsidP="00FB0305">
            <w:pPr>
              <w:pStyle w:val="TableParagraph"/>
              <w:kinsoku w:val="0"/>
              <w:overflowPunct w:val="0"/>
              <w:spacing w:before="212"/>
              <w:ind w:left="284" w:right="611"/>
              <w:jc w:val="center"/>
              <w:rPr>
                <w:rFonts w:asciiTheme="minorHAnsi" w:hAnsiTheme="minorHAnsi" w:cstheme="minorHAnsi"/>
                <w:b/>
                <w:bCs/>
                <w:spacing w:val="-2"/>
              </w:rPr>
            </w:pPr>
            <w:r w:rsidRPr="00FB0305">
              <w:rPr>
                <w:rFonts w:asciiTheme="minorHAnsi" w:hAnsiTheme="minorHAnsi" w:cstheme="minorHAnsi"/>
                <w:b/>
                <w:bCs/>
                <w:spacing w:val="-2"/>
              </w:rPr>
              <w:t>Detail</w:t>
            </w:r>
          </w:p>
        </w:tc>
        <w:tc>
          <w:tcPr>
            <w:tcW w:w="9559" w:type="dxa"/>
            <w:tcBorders>
              <w:top w:val="single" w:sz="4" w:space="0" w:color="000000"/>
              <w:left w:val="single" w:sz="4" w:space="0" w:color="000000"/>
              <w:bottom w:val="single" w:sz="4" w:space="0" w:color="000000"/>
              <w:right w:val="single" w:sz="4" w:space="0" w:color="000000"/>
            </w:tcBorders>
          </w:tcPr>
          <w:p w14:paraId="21617C0E" w14:textId="77777777" w:rsidR="00E90DBE" w:rsidRDefault="00E90DBE" w:rsidP="00E90DBE">
            <w:pPr>
              <w:pStyle w:val="TableParagraph"/>
              <w:kinsoku w:val="0"/>
              <w:overflowPunct w:val="0"/>
              <w:spacing w:before="1"/>
              <w:ind w:left="358" w:right="985"/>
              <w:jc w:val="center"/>
              <w:rPr>
                <w:spacing w:val="-2"/>
              </w:rPr>
            </w:pPr>
            <w:r w:rsidRPr="00FD3D4F">
              <w:rPr>
                <w:spacing w:val="-2"/>
              </w:rPr>
              <w:t xml:space="preserve">The project consists of </w:t>
            </w:r>
            <w:r w:rsidRPr="0040357C">
              <w:rPr>
                <w:spacing w:val="-2"/>
              </w:rPr>
              <w:t>Public Realm improvements incorporating shared spaces, improved accessibility with wider footpaths, landscaping to create a pedestrian friendly town centre with improved connectivity with Killarney National Park.</w:t>
            </w:r>
          </w:p>
          <w:p w14:paraId="09B710D0" w14:textId="50954C15" w:rsidR="00FB0305" w:rsidRPr="00FB0305" w:rsidRDefault="00FB0305" w:rsidP="00FB0305">
            <w:pPr>
              <w:pStyle w:val="TableParagraph"/>
              <w:kinsoku w:val="0"/>
              <w:overflowPunct w:val="0"/>
              <w:spacing w:before="1"/>
              <w:ind w:left="284" w:right="985"/>
              <w:jc w:val="center"/>
              <w:rPr>
                <w:rFonts w:asciiTheme="minorHAnsi" w:hAnsiTheme="minorHAnsi" w:cstheme="minorHAnsi"/>
                <w:spacing w:val="-2"/>
              </w:rPr>
            </w:pPr>
          </w:p>
        </w:tc>
      </w:tr>
      <w:tr w:rsidR="00FB0305" w:rsidRPr="00FB0305" w14:paraId="729DE4C5" w14:textId="77777777" w:rsidTr="00FB0305">
        <w:trPr>
          <w:trHeight w:val="707"/>
        </w:trPr>
        <w:tc>
          <w:tcPr>
            <w:tcW w:w="3029" w:type="dxa"/>
            <w:tcBorders>
              <w:top w:val="single" w:sz="4" w:space="0" w:color="000000"/>
              <w:left w:val="single" w:sz="4" w:space="0" w:color="000000"/>
              <w:bottom w:val="single" w:sz="4" w:space="0" w:color="000000"/>
              <w:right w:val="single" w:sz="4" w:space="0" w:color="000000"/>
            </w:tcBorders>
          </w:tcPr>
          <w:p w14:paraId="352DDE19"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3BAE387A" w14:textId="77777777" w:rsidR="00FB0305" w:rsidRPr="00FB0305" w:rsidRDefault="00FB0305" w:rsidP="00FB0305">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Responsible</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Body</w:t>
            </w:r>
          </w:p>
        </w:tc>
        <w:tc>
          <w:tcPr>
            <w:tcW w:w="9559" w:type="dxa"/>
            <w:tcBorders>
              <w:top w:val="single" w:sz="4" w:space="0" w:color="000000"/>
              <w:left w:val="single" w:sz="4" w:space="0" w:color="000000"/>
              <w:bottom w:val="single" w:sz="4" w:space="0" w:color="000000"/>
              <w:right w:val="single" w:sz="4" w:space="0" w:color="000000"/>
            </w:tcBorders>
          </w:tcPr>
          <w:p w14:paraId="25B98088"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58849D93" w14:textId="760B7FC7" w:rsidR="00FB0305" w:rsidRPr="00FB0305" w:rsidRDefault="00E90DBE" w:rsidP="00FB0305">
            <w:pPr>
              <w:pStyle w:val="TableParagraph"/>
              <w:kinsoku w:val="0"/>
              <w:overflowPunct w:val="0"/>
              <w:ind w:left="284" w:right="983"/>
              <w:jc w:val="center"/>
              <w:rPr>
                <w:rFonts w:asciiTheme="minorHAnsi" w:hAnsiTheme="minorHAnsi" w:cstheme="minorHAnsi"/>
                <w:spacing w:val="-2"/>
              </w:rPr>
            </w:pPr>
            <w:r>
              <w:rPr>
                <w:spacing w:val="-2"/>
              </w:rPr>
              <w:t>Kerry County Council</w:t>
            </w:r>
          </w:p>
        </w:tc>
      </w:tr>
      <w:tr w:rsidR="00FB0305" w:rsidRPr="00FB0305" w14:paraId="43DA9483" w14:textId="77777777" w:rsidTr="00FB0305">
        <w:trPr>
          <w:trHeight w:val="704"/>
        </w:trPr>
        <w:tc>
          <w:tcPr>
            <w:tcW w:w="3029" w:type="dxa"/>
            <w:tcBorders>
              <w:top w:val="single" w:sz="4" w:space="0" w:color="000000"/>
              <w:left w:val="single" w:sz="4" w:space="0" w:color="000000"/>
              <w:bottom w:val="single" w:sz="4" w:space="0" w:color="000000"/>
              <w:right w:val="single" w:sz="4" w:space="0" w:color="000000"/>
            </w:tcBorders>
          </w:tcPr>
          <w:p w14:paraId="2E5E47A3"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71EF0B9B" w14:textId="77777777" w:rsidR="00FB0305" w:rsidRPr="00FB0305" w:rsidRDefault="00FB0305" w:rsidP="00FB0305">
            <w:pPr>
              <w:pStyle w:val="TableParagraph"/>
              <w:kinsoku w:val="0"/>
              <w:overflowPunct w:val="0"/>
              <w:ind w:left="284" w:right="611"/>
              <w:jc w:val="center"/>
              <w:rPr>
                <w:rFonts w:asciiTheme="minorHAnsi" w:hAnsiTheme="minorHAnsi" w:cstheme="minorHAnsi"/>
                <w:b/>
                <w:bCs/>
                <w:spacing w:val="-2"/>
              </w:rPr>
            </w:pPr>
            <w:r w:rsidRPr="00FB0305">
              <w:rPr>
                <w:rFonts w:asciiTheme="minorHAnsi" w:hAnsiTheme="minorHAnsi" w:cstheme="minorHAnsi"/>
                <w:b/>
                <w:bCs/>
              </w:rPr>
              <w:t>Current</w:t>
            </w:r>
            <w:r w:rsidRPr="00FB0305">
              <w:rPr>
                <w:rFonts w:asciiTheme="minorHAnsi" w:hAnsiTheme="minorHAnsi" w:cstheme="minorHAnsi"/>
                <w:b/>
                <w:bCs/>
                <w:spacing w:val="1"/>
              </w:rPr>
              <w:t xml:space="preserve"> </w:t>
            </w:r>
            <w:r w:rsidRPr="00FB0305">
              <w:rPr>
                <w:rFonts w:asciiTheme="minorHAnsi" w:hAnsiTheme="minorHAnsi" w:cstheme="minorHAnsi"/>
                <w:b/>
                <w:bCs/>
                <w:spacing w:val="-2"/>
              </w:rPr>
              <w:t>Status</w:t>
            </w:r>
          </w:p>
        </w:tc>
        <w:tc>
          <w:tcPr>
            <w:tcW w:w="9559" w:type="dxa"/>
            <w:tcBorders>
              <w:top w:val="single" w:sz="4" w:space="0" w:color="000000"/>
              <w:left w:val="single" w:sz="4" w:space="0" w:color="000000"/>
              <w:bottom w:val="single" w:sz="4" w:space="0" w:color="000000"/>
              <w:right w:val="single" w:sz="4" w:space="0" w:color="000000"/>
            </w:tcBorders>
          </w:tcPr>
          <w:p w14:paraId="7A9D3FE0"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7DA87D44" w14:textId="2FD9E0A1" w:rsidR="00FB0305" w:rsidRPr="00FB0305" w:rsidRDefault="00E90DBE" w:rsidP="00FB0305">
            <w:pPr>
              <w:pStyle w:val="TableParagraph"/>
              <w:kinsoku w:val="0"/>
              <w:overflowPunct w:val="0"/>
              <w:ind w:left="284" w:right="986"/>
              <w:jc w:val="center"/>
              <w:rPr>
                <w:rFonts w:asciiTheme="minorHAnsi" w:hAnsiTheme="minorHAnsi" w:cstheme="minorHAnsi"/>
                <w:spacing w:val="-2"/>
              </w:rPr>
            </w:pPr>
            <w:r>
              <w:rPr>
                <w:spacing w:val="-2"/>
              </w:rPr>
              <w:t xml:space="preserve">Expenditure </w:t>
            </w:r>
            <w:r w:rsidR="006D50A0">
              <w:rPr>
                <w:spacing w:val="-2"/>
              </w:rPr>
              <w:t>Being Incurred</w:t>
            </w:r>
          </w:p>
        </w:tc>
      </w:tr>
      <w:tr w:rsidR="00FB0305" w:rsidRPr="00FB0305" w14:paraId="6550D6E4" w14:textId="77777777" w:rsidTr="00FB0305">
        <w:trPr>
          <w:trHeight w:val="700"/>
        </w:trPr>
        <w:tc>
          <w:tcPr>
            <w:tcW w:w="3029" w:type="dxa"/>
            <w:tcBorders>
              <w:top w:val="single" w:sz="4" w:space="0" w:color="000000"/>
              <w:left w:val="single" w:sz="4" w:space="0" w:color="000000"/>
              <w:bottom w:val="single" w:sz="4" w:space="0" w:color="000000"/>
              <w:right w:val="single" w:sz="4" w:space="0" w:color="000000"/>
            </w:tcBorders>
          </w:tcPr>
          <w:p w14:paraId="33803457"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5864C3C6" w14:textId="77777777" w:rsidR="00FB0305" w:rsidRPr="00FB0305" w:rsidRDefault="00FB0305" w:rsidP="00FB0305">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Start</w:t>
            </w:r>
            <w:r w:rsidRPr="00FB0305">
              <w:rPr>
                <w:rFonts w:asciiTheme="minorHAnsi" w:hAnsiTheme="minorHAnsi" w:cstheme="minorHAnsi"/>
                <w:b/>
                <w:bCs/>
                <w:spacing w:val="-2"/>
              </w:rPr>
              <w:t xml:space="preserve"> </w:t>
            </w:r>
            <w:r w:rsidRPr="00FB0305">
              <w:rPr>
                <w:rFonts w:asciiTheme="minorHAnsi" w:hAnsiTheme="minorHAnsi" w:cstheme="minorHAnsi"/>
                <w:b/>
                <w:bCs/>
                <w:spacing w:val="-4"/>
              </w:rPr>
              <w:t>Date</w:t>
            </w:r>
          </w:p>
        </w:tc>
        <w:tc>
          <w:tcPr>
            <w:tcW w:w="9559" w:type="dxa"/>
            <w:tcBorders>
              <w:top w:val="single" w:sz="4" w:space="0" w:color="000000"/>
              <w:left w:val="single" w:sz="4" w:space="0" w:color="000000"/>
              <w:bottom w:val="single" w:sz="4" w:space="0" w:color="000000"/>
              <w:right w:val="single" w:sz="4" w:space="0" w:color="000000"/>
            </w:tcBorders>
          </w:tcPr>
          <w:p w14:paraId="2CB7586D"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10C80ABE" w14:textId="2D87E07F" w:rsidR="00FB0305" w:rsidRPr="00FB0305" w:rsidRDefault="00E90DBE" w:rsidP="00FB0305">
            <w:pPr>
              <w:pStyle w:val="TableParagraph"/>
              <w:kinsoku w:val="0"/>
              <w:overflowPunct w:val="0"/>
              <w:ind w:left="284" w:right="987"/>
              <w:jc w:val="center"/>
              <w:rPr>
                <w:rFonts w:asciiTheme="minorHAnsi" w:hAnsiTheme="minorHAnsi" w:cstheme="minorHAnsi"/>
                <w:spacing w:val="-4"/>
              </w:rPr>
            </w:pPr>
            <w:r>
              <w:rPr>
                <w:spacing w:val="-4"/>
              </w:rPr>
              <w:t>February 2023</w:t>
            </w:r>
          </w:p>
        </w:tc>
      </w:tr>
      <w:tr w:rsidR="00FB0305" w:rsidRPr="00FB0305" w14:paraId="088E6708" w14:textId="77777777" w:rsidTr="00FB0305">
        <w:trPr>
          <w:trHeight w:val="696"/>
        </w:trPr>
        <w:tc>
          <w:tcPr>
            <w:tcW w:w="3029" w:type="dxa"/>
            <w:tcBorders>
              <w:top w:val="single" w:sz="4" w:space="0" w:color="000000"/>
              <w:left w:val="single" w:sz="4" w:space="0" w:color="000000"/>
              <w:bottom w:val="single" w:sz="4" w:space="0" w:color="000000"/>
              <w:right w:val="single" w:sz="4" w:space="0" w:color="000000"/>
            </w:tcBorders>
          </w:tcPr>
          <w:p w14:paraId="6950C7AF"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5B098320" w14:textId="77777777" w:rsidR="00FB0305" w:rsidRPr="00FB0305" w:rsidRDefault="00FB0305" w:rsidP="00FB0305">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End</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Date</w:t>
            </w:r>
          </w:p>
        </w:tc>
        <w:tc>
          <w:tcPr>
            <w:tcW w:w="9559" w:type="dxa"/>
            <w:tcBorders>
              <w:top w:val="single" w:sz="4" w:space="0" w:color="000000"/>
              <w:left w:val="single" w:sz="4" w:space="0" w:color="000000"/>
              <w:bottom w:val="single" w:sz="4" w:space="0" w:color="000000"/>
              <w:right w:val="single" w:sz="4" w:space="0" w:color="000000"/>
            </w:tcBorders>
          </w:tcPr>
          <w:p w14:paraId="16F85AD0"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50C09E86" w14:textId="46A3AE26" w:rsidR="00FB0305" w:rsidRPr="00FB0305" w:rsidRDefault="00E90DBE" w:rsidP="00FB0305">
            <w:pPr>
              <w:pStyle w:val="TableParagraph"/>
              <w:kinsoku w:val="0"/>
              <w:overflowPunct w:val="0"/>
              <w:ind w:left="284" w:right="987"/>
              <w:jc w:val="center"/>
              <w:rPr>
                <w:rFonts w:asciiTheme="minorHAnsi" w:hAnsiTheme="minorHAnsi" w:cstheme="minorHAnsi"/>
                <w:spacing w:val="-2"/>
              </w:rPr>
            </w:pPr>
            <w:r>
              <w:rPr>
                <w:spacing w:val="-2"/>
              </w:rPr>
              <w:t>Projected December 2028</w:t>
            </w:r>
          </w:p>
        </w:tc>
      </w:tr>
      <w:tr w:rsidR="00FB0305" w:rsidRPr="00FB0305" w14:paraId="61426E06" w14:textId="77777777" w:rsidTr="00FB0305">
        <w:trPr>
          <w:trHeight w:val="705"/>
        </w:trPr>
        <w:tc>
          <w:tcPr>
            <w:tcW w:w="3029" w:type="dxa"/>
            <w:tcBorders>
              <w:top w:val="single" w:sz="4" w:space="0" w:color="000000"/>
              <w:left w:val="single" w:sz="4" w:space="0" w:color="000000"/>
              <w:bottom w:val="single" w:sz="4" w:space="0" w:color="000000"/>
              <w:right w:val="single" w:sz="4" w:space="0" w:color="000000"/>
            </w:tcBorders>
          </w:tcPr>
          <w:p w14:paraId="5A13440B"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3026454B" w14:textId="77777777" w:rsidR="00FB0305" w:rsidRPr="00FB0305" w:rsidRDefault="00FB0305" w:rsidP="00FB0305">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Overall</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Cost</w:t>
            </w:r>
          </w:p>
        </w:tc>
        <w:tc>
          <w:tcPr>
            <w:tcW w:w="9559" w:type="dxa"/>
            <w:tcBorders>
              <w:top w:val="single" w:sz="4" w:space="0" w:color="000000"/>
              <w:left w:val="single" w:sz="4" w:space="0" w:color="000000"/>
              <w:bottom w:val="single" w:sz="4" w:space="0" w:color="000000"/>
              <w:right w:val="single" w:sz="4" w:space="0" w:color="000000"/>
            </w:tcBorders>
          </w:tcPr>
          <w:p w14:paraId="473D2C48" w14:textId="77777777" w:rsidR="00FB0305" w:rsidRPr="00FB0305" w:rsidRDefault="00FB0305" w:rsidP="00FB0305">
            <w:pPr>
              <w:pStyle w:val="TableParagraph"/>
              <w:kinsoku w:val="0"/>
              <w:overflowPunct w:val="0"/>
              <w:spacing w:before="11"/>
              <w:ind w:left="284"/>
              <w:rPr>
                <w:rFonts w:asciiTheme="minorHAnsi" w:hAnsiTheme="minorHAnsi" w:cstheme="minorHAnsi"/>
              </w:rPr>
            </w:pPr>
          </w:p>
          <w:p w14:paraId="10D89E6D" w14:textId="6AE26022" w:rsidR="00FB0305" w:rsidRPr="00FB0305" w:rsidRDefault="00E90DBE" w:rsidP="00FB0305">
            <w:pPr>
              <w:pStyle w:val="TableParagraph"/>
              <w:kinsoku w:val="0"/>
              <w:overflowPunct w:val="0"/>
              <w:ind w:left="284" w:right="990"/>
              <w:jc w:val="center"/>
              <w:rPr>
                <w:rFonts w:asciiTheme="minorHAnsi" w:hAnsiTheme="minorHAnsi" w:cstheme="minorHAnsi"/>
                <w:spacing w:val="-2"/>
              </w:rPr>
            </w:pPr>
            <w:r w:rsidRPr="00D86FC0">
              <w:rPr>
                <w:spacing w:val="-2"/>
              </w:rPr>
              <w:t>€12</w:t>
            </w:r>
            <w:r w:rsidR="00D86FC0">
              <w:rPr>
                <w:spacing w:val="-2"/>
              </w:rPr>
              <w:t>.0m</w:t>
            </w:r>
          </w:p>
        </w:tc>
      </w:tr>
    </w:tbl>
    <w:p w14:paraId="4C83BF62" w14:textId="77777777" w:rsidR="00FB0305" w:rsidRPr="00FB0305" w:rsidRDefault="00FB0305" w:rsidP="00FB0305">
      <w:pPr>
        <w:pStyle w:val="BodyText"/>
        <w:kinsoku w:val="0"/>
        <w:overflowPunct w:val="0"/>
        <w:ind w:left="284"/>
        <w:rPr>
          <w:rFonts w:asciiTheme="minorHAnsi" w:hAnsiTheme="minorHAnsi" w:cstheme="minorHAnsi"/>
          <w:sz w:val="22"/>
          <w:szCs w:val="22"/>
        </w:rPr>
      </w:pPr>
    </w:p>
    <w:p w14:paraId="30EF7B65" w14:textId="77777777" w:rsidR="00FB0305" w:rsidRDefault="00FB0305" w:rsidP="00FB0305">
      <w:pPr>
        <w:pStyle w:val="Heading3"/>
        <w:kinsoku w:val="0"/>
        <w:overflowPunct w:val="0"/>
        <w:spacing w:before="198"/>
        <w:ind w:left="284"/>
        <w:rPr>
          <w:rFonts w:asciiTheme="minorHAnsi" w:hAnsiTheme="minorHAnsi" w:cstheme="minorHAnsi"/>
          <w:sz w:val="22"/>
        </w:rPr>
      </w:pPr>
    </w:p>
    <w:p w14:paraId="7551FF52" w14:textId="281E6402" w:rsidR="00FB0305" w:rsidRPr="00265DDB" w:rsidRDefault="00FB0305" w:rsidP="00E90DBE">
      <w:pPr>
        <w:pStyle w:val="Heading3"/>
        <w:kinsoku w:val="0"/>
        <w:overflowPunct w:val="0"/>
        <w:spacing w:before="0"/>
        <w:ind w:left="284"/>
        <w:rPr>
          <w:rFonts w:asciiTheme="minorHAnsi" w:hAnsiTheme="minorHAnsi" w:cstheme="minorHAnsi"/>
          <w:color w:val="auto"/>
          <w:spacing w:val="-2"/>
          <w:sz w:val="24"/>
          <w:szCs w:val="24"/>
        </w:rPr>
      </w:pPr>
      <w:r w:rsidRPr="00265DDB">
        <w:rPr>
          <w:rFonts w:asciiTheme="minorHAnsi" w:hAnsiTheme="minorHAnsi" w:cstheme="minorHAnsi"/>
          <w:color w:val="auto"/>
          <w:sz w:val="24"/>
          <w:szCs w:val="24"/>
        </w:rPr>
        <w:t>Project</w:t>
      </w:r>
      <w:r w:rsidRPr="00265DDB">
        <w:rPr>
          <w:rFonts w:asciiTheme="minorHAnsi" w:hAnsiTheme="minorHAnsi" w:cstheme="minorHAnsi"/>
          <w:color w:val="auto"/>
          <w:spacing w:val="1"/>
          <w:sz w:val="24"/>
          <w:szCs w:val="24"/>
        </w:rPr>
        <w:t xml:space="preserve"> </w:t>
      </w:r>
      <w:r w:rsidRPr="00265DDB">
        <w:rPr>
          <w:rFonts w:asciiTheme="minorHAnsi" w:hAnsiTheme="minorHAnsi" w:cstheme="minorHAnsi"/>
          <w:color w:val="auto"/>
          <w:spacing w:val="-2"/>
          <w:sz w:val="24"/>
          <w:szCs w:val="24"/>
        </w:rPr>
        <w:t>Description</w:t>
      </w:r>
    </w:p>
    <w:p w14:paraId="5A0ADDEA" w14:textId="5CF91197" w:rsidR="00E90DBE" w:rsidRPr="00E90DBE" w:rsidRDefault="00E90DBE" w:rsidP="00265DDB">
      <w:pPr>
        <w:pStyle w:val="BodyText"/>
        <w:kinsoku w:val="0"/>
        <w:overflowPunct w:val="0"/>
        <w:ind w:left="284" w:right="1237"/>
        <w:jc w:val="both"/>
        <w:rPr>
          <w:rFonts w:asciiTheme="minorHAnsi" w:hAnsiTheme="minorHAnsi" w:cstheme="minorHAnsi"/>
          <w:spacing w:val="-2"/>
        </w:rPr>
      </w:pPr>
      <w:r w:rsidRPr="00E90DBE">
        <w:rPr>
          <w:rFonts w:asciiTheme="minorHAnsi" w:hAnsiTheme="minorHAnsi" w:cstheme="minorHAnsi"/>
          <w:spacing w:val="-2"/>
        </w:rPr>
        <w:t xml:space="preserve">The aim of the project is to achieve the revitalisation of High Street, New Street, Kenmare Place to Main Street, Beech Road, and College Street with high quality enhanced public spaces </w:t>
      </w:r>
      <w:proofErr w:type="gramStart"/>
      <w:r w:rsidRPr="00E90DBE">
        <w:rPr>
          <w:rFonts w:asciiTheme="minorHAnsi" w:hAnsiTheme="minorHAnsi" w:cstheme="minorHAnsi"/>
          <w:spacing w:val="-2"/>
        </w:rPr>
        <w:t>in order to</w:t>
      </w:r>
      <w:proofErr w:type="gramEnd"/>
      <w:r w:rsidRPr="00E90DBE">
        <w:rPr>
          <w:rFonts w:asciiTheme="minorHAnsi" w:hAnsiTheme="minorHAnsi" w:cstheme="minorHAnsi"/>
          <w:spacing w:val="-2"/>
        </w:rPr>
        <w:t xml:space="preserve"> provide an attractive, cohesive public realm incorporating the principles of urban design while also retaining and capitalising on the existing character of the town. The vision is to create an attractive vibrant public realm, with a unique sense of identity.</w:t>
      </w:r>
      <w:r>
        <w:rPr>
          <w:rFonts w:asciiTheme="minorHAnsi" w:hAnsiTheme="minorHAnsi" w:cstheme="minorHAnsi"/>
          <w:spacing w:val="-2"/>
        </w:rPr>
        <w:t xml:space="preserve"> </w:t>
      </w:r>
      <w:r w:rsidRPr="00E90DBE">
        <w:rPr>
          <w:rFonts w:asciiTheme="minorHAnsi" w:hAnsiTheme="minorHAnsi" w:cstheme="minorHAnsi"/>
        </w:rPr>
        <w:t>The project consists of Public Realm improvements incorporating shared spaces, improved accessibility with wider footpaths, landscaping to create a pedestrian friendly town centre with improved connectivity with Killarney National Park.</w:t>
      </w:r>
    </w:p>
    <w:p w14:paraId="2B2745D7" w14:textId="77777777" w:rsidR="00E90DBE" w:rsidRDefault="00E90DBE" w:rsidP="00E90DBE">
      <w:pPr>
        <w:pStyle w:val="BodyText"/>
        <w:kinsoku w:val="0"/>
        <w:overflowPunct w:val="0"/>
        <w:spacing w:before="43" w:line="276" w:lineRule="auto"/>
        <w:ind w:left="284" w:right="1237"/>
        <w:rPr>
          <w:b/>
          <w:bCs/>
        </w:rPr>
      </w:pPr>
    </w:p>
    <w:p w14:paraId="0A8248A9" w14:textId="059B2000" w:rsidR="00E90DBE" w:rsidRDefault="00E90DBE" w:rsidP="00E90DBE">
      <w:pPr>
        <w:pStyle w:val="BodyText"/>
        <w:kinsoku w:val="0"/>
        <w:overflowPunct w:val="0"/>
        <w:spacing w:before="43" w:line="276" w:lineRule="auto"/>
        <w:ind w:left="284" w:right="1237"/>
        <w:rPr>
          <w:b/>
          <w:bCs/>
        </w:rPr>
      </w:pPr>
      <w:r w:rsidRPr="00020B6C">
        <w:rPr>
          <w:b/>
          <w:bCs/>
        </w:rPr>
        <w:t>Project History</w:t>
      </w:r>
    </w:p>
    <w:p w14:paraId="0FE53B2D" w14:textId="044CE191" w:rsidR="00E90DBE" w:rsidRDefault="00E90DBE" w:rsidP="00E90DBE">
      <w:pPr>
        <w:pStyle w:val="BodyText"/>
        <w:kinsoku w:val="0"/>
        <w:overflowPunct w:val="0"/>
        <w:spacing w:before="43" w:line="276" w:lineRule="auto"/>
        <w:ind w:left="284" w:right="1237"/>
        <w:rPr>
          <w:rFonts w:asciiTheme="minorHAnsi" w:hAnsiTheme="minorHAnsi" w:cs="Aptos"/>
          <w:spacing w:val="-2"/>
        </w:rPr>
      </w:pPr>
      <w:r w:rsidRPr="00F05739">
        <w:rPr>
          <w:rFonts w:asciiTheme="minorHAnsi" w:hAnsiTheme="minorHAnsi" w:cs="Aptos"/>
          <w:spacing w:val="-2"/>
        </w:rPr>
        <w:t xml:space="preserve">The Urban Regeneration and Development Fund (URDF) </w:t>
      </w:r>
      <w:r>
        <w:rPr>
          <w:rFonts w:asciiTheme="minorHAnsi" w:hAnsiTheme="minorHAnsi" w:cs="Aptos"/>
          <w:spacing w:val="-2"/>
        </w:rPr>
        <w:t>which is administered by the Department of Housing, Local Government and Heritage, a</w:t>
      </w:r>
      <w:r w:rsidRPr="00F05739">
        <w:rPr>
          <w:rFonts w:asciiTheme="minorHAnsi" w:hAnsiTheme="minorHAnsi" w:cs="Aptos"/>
          <w:spacing w:val="-2"/>
        </w:rPr>
        <w:t>ims to deliver more compact and sustainable development, as envisaged under Project Ireland 2040. It does this by part-funding regeneration and rejuvenation projects in Ireland’s five cities and other large towns. Currently, the URDF part-funds 132 projects, comprising of almost 400 subprojects, right across the country.</w:t>
      </w:r>
      <w:r>
        <w:rPr>
          <w:rFonts w:asciiTheme="minorHAnsi" w:hAnsiTheme="minorHAnsi" w:cs="Aptos"/>
          <w:spacing w:val="-2"/>
        </w:rPr>
        <w:t xml:space="preserve"> </w:t>
      </w:r>
      <w:r w:rsidRPr="00F05739">
        <w:rPr>
          <w:rFonts w:asciiTheme="minorHAnsi" w:hAnsiTheme="minorHAnsi" w:cs="Aptos"/>
          <w:spacing w:val="-2"/>
        </w:rPr>
        <w:t>More compact and sustainable development involves a greater proportion of residential and mixed-use development within the existing built-up footprints of our cities and towns. This will ensure more parts of our urban areas become attractive and vibrant places in which to live, work, visit and invest.</w:t>
      </w:r>
    </w:p>
    <w:p w14:paraId="36A346D4" w14:textId="77777777" w:rsidR="00E90DBE" w:rsidRPr="00E90DBE" w:rsidRDefault="00E90DBE" w:rsidP="00E90DBE">
      <w:pPr>
        <w:pStyle w:val="BodyText"/>
        <w:kinsoku w:val="0"/>
        <w:overflowPunct w:val="0"/>
        <w:spacing w:before="43" w:line="276" w:lineRule="auto"/>
        <w:ind w:left="284" w:right="1237"/>
        <w:rPr>
          <w:rFonts w:asciiTheme="minorHAnsi" w:hAnsiTheme="minorHAnsi" w:cs="Aptos"/>
          <w:spacing w:val="-2"/>
          <w:sz w:val="16"/>
          <w:szCs w:val="16"/>
        </w:rPr>
      </w:pPr>
    </w:p>
    <w:p w14:paraId="117B6598" w14:textId="77777777" w:rsidR="00E90DBE" w:rsidRPr="00E90DBE" w:rsidRDefault="00E90DBE" w:rsidP="00E90DBE">
      <w:pPr>
        <w:pStyle w:val="BodyText"/>
        <w:kinsoku w:val="0"/>
        <w:overflowPunct w:val="0"/>
        <w:spacing w:before="43"/>
        <w:ind w:left="284" w:right="1237"/>
        <w:rPr>
          <w:rFonts w:asciiTheme="minorHAnsi" w:hAnsiTheme="minorHAnsi" w:cs="Aptos"/>
          <w:spacing w:val="-2"/>
          <w:sz w:val="22"/>
          <w:szCs w:val="22"/>
        </w:rPr>
      </w:pPr>
      <w:r w:rsidRPr="00F05739">
        <w:rPr>
          <w:rFonts w:asciiTheme="minorHAnsi" w:hAnsiTheme="minorHAnsi" w:cs="Aptos"/>
          <w:spacing w:val="-2"/>
        </w:rPr>
        <w:t>One of four funds set up under the National Development Plan 2018-2027, the URDF supports the objectives of the National Planning Framework (NPF). With an initial allocation of 2 billion euro up to 2027, the fund has been extended to 2030 under the revised NDP 2021-2030.</w:t>
      </w:r>
    </w:p>
    <w:p w14:paraId="45F52E78" w14:textId="77777777" w:rsidR="00E90DBE" w:rsidRPr="00E90DBE" w:rsidRDefault="00E90DBE" w:rsidP="00E90DBE">
      <w:pPr>
        <w:pStyle w:val="BodyText"/>
        <w:kinsoku w:val="0"/>
        <w:overflowPunct w:val="0"/>
        <w:spacing w:before="43"/>
        <w:ind w:right="1237"/>
        <w:rPr>
          <w:rFonts w:asciiTheme="minorHAnsi" w:hAnsiTheme="minorHAnsi" w:cs="Aptos"/>
          <w:spacing w:val="-2"/>
          <w:sz w:val="14"/>
          <w:szCs w:val="14"/>
        </w:rPr>
      </w:pPr>
    </w:p>
    <w:p w14:paraId="13D7BD95" w14:textId="35EC3A9F" w:rsidR="00E90DBE" w:rsidRDefault="00E90DBE" w:rsidP="00E90DBE">
      <w:pPr>
        <w:pStyle w:val="BodyText"/>
        <w:kinsoku w:val="0"/>
        <w:overflowPunct w:val="0"/>
        <w:spacing w:before="43" w:line="276" w:lineRule="auto"/>
        <w:ind w:left="284" w:right="1237"/>
        <w:rPr>
          <w:spacing w:val="-2"/>
        </w:rPr>
      </w:pPr>
      <w:r w:rsidRPr="00DB17B7">
        <w:rPr>
          <w:spacing w:val="-2"/>
        </w:rPr>
        <w:t>The upgrades scheme area encompasses the</w:t>
      </w:r>
      <w:r>
        <w:rPr>
          <w:spacing w:val="-2"/>
        </w:rPr>
        <w:t xml:space="preserve"> </w:t>
      </w:r>
      <w:r w:rsidRPr="00DB17B7">
        <w:rPr>
          <w:spacing w:val="-2"/>
        </w:rPr>
        <w:t>following streets</w:t>
      </w:r>
      <w:r>
        <w:rPr>
          <w:spacing w:val="-2"/>
        </w:rPr>
        <w:t xml:space="preserve">, </w:t>
      </w:r>
      <w:r w:rsidRPr="00DB17B7">
        <w:rPr>
          <w:spacing w:val="-2"/>
        </w:rPr>
        <w:t>High Street</w:t>
      </w:r>
      <w:r>
        <w:rPr>
          <w:spacing w:val="-2"/>
        </w:rPr>
        <w:t xml:space="preserve">, </w:t>
      </w:r>
      <w:r w:rsidRPr="00DB17B7">
        <w:rPr>
          <w:spacing w:val="-2"/>
        </w:rPr>
        <w:t>New Street</w:t>
      </w:r>
      <w:r>
        <w:rPr>
          <w:spacing w:val="-2"/>
        </w:rPr>
        <w:t xml:space="preserve">, </w:t>
      </w:r>
      <w:r w:rsidRPr="00DB17B7">
        <w:rPr>
          <w:spacing w:val="-2"/>
        </w:rPr>
        <w:t>College Street</w:t>
      </w:r>
      <w:r>
        <w:rPr>
          <w:spacing w:val="-2"/>
        </w:rPr>
        <w:t xml:space="preserve">, </w:t>
      </w:r>
      <w:r w:rsidRPr="00DB17B7">
        <w:rPr>
          <w:spacing w:val="-2"/>
        </w:rPr>
        <w:t>Kenmare Place to Main Street</w:t>
      </w:r>
      <w:r>
        <w:rPr>
          <w:spacing w:val="-2"/>
        </w:rPr>
        <w:t xml:space="preserve">, </w:t>
      </w:r>
      <w:r w:rsidRPr="00DB17B7">
        <w:rPr>
          <w:spacing w:val="-2"/>
        </w:rPr>
        <w:t>Beech</w:t>
      </w:r>
      <w:r>
        <w:rPr>
          <w:spacing w:val="-2"/>
        </w:rPr>
        <w:t xml:space="preserve"> </w:t>
      </w:r>
      <w:r w:rsidRPr="00DB17B7">
        <w:rPr>
          <w:spacing w:val="-2"/>
        </w:rPr>
        <w:t xml:space="preserve">Road; and </w:t>
      </w:r>
      <w:proofErr w:type="gramStart"/>
      <w:r w:rsidRPr="00DB17B7">
        <w:rPr>
          <w:spacing w:val="-2"/>
        </w:rPr>
        <w:t>a numbe</w:t>
      </w:r>
      <w:r>
        <w:rPr>
          <w:spacing w:val="-2"/>
        </w:rPr>
        <w:t>r</w:t>
      </w:r>
      <w:r w:rsidRPr="00DB17B7">
        <w:rPr>
          <w:spacing w:val="-2"/>
        </w:rPr>
        <w:t xml:space="preserve"> of</w:t>
      </w:r>
      <w:proofErr w:type="gramEnd"/>
      <w:r w:rsidRPr="00DB17B7">
        <w:rPr>
          <w:spacing w:val="-2"/>
        </w:rPr>
        <w:t xml:space="preserve"> smaller laneways</w:t>
      </w:r>
      <w:r>
        <w:rPr>
          <w:spacing w:val="-2"/>
        </w:rPr>
        <w:t xml:space="preserve"> </w:t>
      </w:r>
      <w:r w:rsidRPr="00DB17B7">
        <w:rPr>
          <w:spacing w:val="-2"/>
        </w:rPr>
        <w:t>which interlink these streets.</w:t>
      </w:r>
      <w:r>
        <w:rPr>
          <w:spacing w:val="-2"/>
        </w:rPr>
        <w:t xml:space="preserve"> </w:t>
      </w:r>
      <w:r w:rsidRPr="00DB17B7">
        <w:rPr>
          <w:spacing w:val="-2"/>
        </w:rPr>
        <w:t>These streets form much of the principal streets of the town centre</w:t>
      </w:r>
      <w:r>
        <w:rPr>
          <w:spacing w:val="-2"/>
        </w:rPr>
        <w:t xml:space="preserve"> </w:t>
      </w:r>
      <w:r w:rsidRPr="00DB17B7">
        <w:rPr>
          <w:spacing w:val="-2"/>
        </w:rPr>
        <w:t>and contain many of the town’s commercial, entertainment and service industry orientated businesses. The built environment of the</w:t>
      </w:r>
      <w:r>
        <w:rPr>
          <w:spacing w:val="-2"/>
        </w:rPr>
        <w:t xml:space="preserve"> </w:t>
      </w:r>
      <w:r w:rsidRPr="00DB17B7">
        <w:rPr>
          <w:spacing w:val="-2"/>
        </w:rPr>
        <w:t>subject</w:t>
      </w:r>
      <w:r>
        <w:rPr>
          <w:spacing w:val="-2"/>
        </w:rPr>
        <w:t xml:space="preserve"> </w:t>
      </w:r>
      <w:r w:rsidRPr="00DB17B7">
        <w:rPr>
          <w:spacing w:val="-2"/>
        </w:rPr>
        <w:t>area predominantly dates from the19th</w:t>
      </w:r>
      <w:r>
        <w:rPr>
          <w:spacing w:val="-2"/>
        </w:rPr>
        <w:t xml:space="preserve"> </w:t>
      </w:r>
      <w:r w:rsidRPr="00DB17B7">
        <w:rPr>
          <w:spacing w:val="-2"/>
        </w:rPr>
        <w:t>and 20th-centuries.</w:t>
      </w:r>
    </w:p>
    <w:p w14:paraId="2A4343E2" w14:textId="77777777" w:rsidR="00265DDB" w:rsidRDefault="00265DDB" w:rsidP="00E90DBE">
      <w:pPr>
        <w:pStyle w:val="BodyText"/>
        <w:kinsoku w:val="0"/>
        <w:overflowPunct w:val="0"/>
        <w:spacing w:before="43" w:line="276" w:lineRule="auto"/>
        <w:ind w:left="284" w:right="1237"/>
        <w:rPr>
          <w:spacing w:val="-2"/>
        </w:rPr>
      </w:pPr>
    </w:p>
    <w:p w14:paraId="75A0D9A9" w14:textId="77777777" w:rsidR="00265DDB" w:rsidRDefault="00265DDB" w:rsidP="00E90DBE">
      <w:pPr>
        <w:pStyle w:val="BodyText"/>
        <w:kinsoku w:val="0"/>
        <w:overflowPunct w:val="0"/>
        <w:spacing w:before="43" w:line="276" w:lineRule="auto"/>
        <w:ind w:left="284" w:right="1237"/>
        <w:rPr>
          <w:spacing w:val="-2"/>
        </w:rPr>
      </w:pPr>
    </w:p>
    <w:p w14:paraId="6008E99D" w14:textId="77777777" w:rsidR="00265DDB" w:rsidRPr="00265DDB" w:rsidRDefault="00265DDB" w:rsidP="00265DDB">
      <w:pPr>
        <w:spacing w:after="0" w:afterAutospacing="0" w:line="276" w:lineRule="auto"/>
        <w:ind w:left="426" w:right="272"/>
        <w:jc w:val="both"/>
        <w:rPr>
          <w:rFonts w:asciiTheme="minorHAnsi" w:hAnsiTheme="minorHAnsi" w:cstheme="minorHAnsi"/>
          <w:b/>
          <w:bCs/>
          <w:sz w:val="24"/>
          <w:szCs w:val="24"/>
        </w:rPr>
      </w:pPr>
      <w:r w:rsidRPr="00265DDB">
        <w:rPr>
          <w:rFonts w:asciiTheme="minorHAnsi" w:hAnsiTheme="minorHAnsi" w:cstheme="minorHAnsi"/>
          <w:b/>
          <w:bCs/>
          <w:sz w:val="24"/>
          <w:szCs w:val="24"/>
        </w:rPr>
        <w:lastRenderedPageBreak/>
        <w:t>Need for the Scheme</w:t>
      </w:r>
    </w:p>
    <w:p w14:paraId="3210585F" w14:textId="57729A6F" w:rsidR="00265DDB" w:rsidRPr="00265DDB" w:rsidRDefault="00265DDB" w:rsidP="00265DDB">
      <w:pPr>
        <w:spacing w:after="0" w:afterAutospacing="0" w:line="276" w:lineRule="auto"/>
        <w:ind w:left="426" w:right="272"/>
        <w:jc w:val="both"/>
        <w:rPr>
          <w:rFonts w:asciiTheme="minorHAnsi" w:hAnsiTheme="minorHAnsi" w:cstheme="minorHAnsi"/>
          <w:sz w:val="24"/>
          <w:szCs w:val="24"/>
        </w:rPr>
      </w:pPr>
      <w:r w:rsidRPr="00265DDB">
        <w:rPr>
          <w:rFonts w:asciiTheme="minorHAnsi" w:hAnsiTheme="minorHAnsi" w:cstheme="minorHAnsi"/>
          <w:sz w:val="24"/>
          <w:szCs w:val="24"/>
        </w:rPr>
        <w:t>The core objectives of the Project are: -</w:t>
      </w:r>
    </w:p>
    <w:p w14:paraId="381B0E5A" w14:textId="77777777" w:rsidR="00265DDB" w:rsidRPr="00265DDB" w:rsidRDefault="00265DDB" w:rsidP="00BB19BE">
      <w:pPr>
        <w:widowControl w:val="0"/>
        <w:numPr>
          <w:ilvl w:val="3"/>
          <w:numId w:val="19"/>
        </w:numPr>
        <w:autoSpaceDE w:val="0"/>
        <w:autoSpaceDN w:val="0"/>
        <w:adjustRightInd w:val="0"/>
        <w:spacing w:after="0" w:afterAutospacing="0" w:line="276" w:lineRule="auto"/>
        <w:ind w:left="426" w:right="272" w:firstLine="0"/>
        <w:jc w:val="both"/>
        <w:rPr>
          <w:rFonts w:asciiTheme="minorHAnsi" w:hAnsiTheme="minorHAnsi" w:cstheme="minorHAnsi"/>
          <w:sz w:val="24"/>
          <w:szCs w:val="24"/>
        </w:rPr>
      </w:pPr>
      <w:r w:rsidRPr="00265DDB">
        <w:rPr>
          <w:rFonts w:asciiTheme="minorHAnsi" w:hAnsiTheme="minorHAnsi" w:cstheme="minorHAnsi"/>
          <w:sz w:val="24"/>
          <w:szCs w:val="24"/>
        </w:rPr>
        <w:t xml:space="preserve">To create an attractive vibrant Landscape Architect designed public realm, with a unique sense of identity, </w:t>
      </w:r>
    </w:p>
    <w:p w14:paraId="0102645F" w14:textId="77777777" w:rsidR="00265DDB" w:rsidRPr="00265DDB" w:rsidRDefault="00265DDB" w:rsidP="00BB19BE">
      <w:pPr>
        <w:widowControl w:val="0"/>
        <w:numPr>
          <w:ilvl w:val="0"/>
          <w:numId w:val="19"/>
        </w:numPr>
        <w:autoSpaceDE w:val="0"/>
        <w:autoSpaceDN w:val="0"/>
        <w:adjustRightInd w:val="0"/>
        <w:spacing w:after="0" w:afterAutospacing="0" w:line="276" w:lineRule="auto"/>
        <w:ind w:left="426" w:right="272" w:firstLine="0"/>
        <w:jc w:val="both"/>
        <w:rPr>
          <w:rFonts w:asciiTheme="minorHAnsi" w:hAnsiTheme="minorHAnsi" w:cstheme="minorHAnsi"/>
          <w:sz w:val="24"/>
          <w:szCs w:val="24"/>
        </w:rPr>
      </w:pPr>
      <w:r w:rsidRPr="00265DDB">
        <w:rPr>
          <w:rFonts w:asciiTheme="minorHAnsi" w:hAnsiTheme="minorHAnsi" w:cstheme="minorHAnsi"/>
          <w:sz w:val="24"/>
          <w:szCs w:val="24"/>
        </w:rPr>
        <w:t xml:space="preserve">where people can congregate and enjoy the diverse spaces created in a safe and accessible manner.  </w:t>
      </w:r>
    </w:p>
    <w:p w14:paraId="53D14389" w14:textId="77777777" w:rsidR="00265DDB" w:rsidRPr="00265DDB" w:rsidRDefault="00265DDB" w:rsidP="00BB19BE">
      <w:pPr>
        <w:widowControl w:val="0"/>
        <w:numPr>
          <w:ilvl w:val="0"/>
          <w:numId w:val="19"/>
        </w:numPr>
        <w:autoSpaceDE w:val="0"/>
        <w:autoSpaceDN w:val="0"/>
        <w:adjustRightInd w:val="0"/>
        <w:spacing w:after="0" w:afterAutospacing="0" w:line="276" w:lineRule="auto"/>
        <w:ind w:left="426" w:right="272" w:firstLine="0"/>
        <w:jc w:val="both"/>
        <w:rPr>
          <w:rFonts w:asciiTheme="minorHAnsi" w:hAnsiTheme="minorHAnsi" w:cstheme="minorHAnsi"/>
          <w:sz w:val="24"/>
          <w:szCs w:val="24"/>
        </w:rPr>
      </w:pPr>
      <w:r w:rsidRPr="00265DDB">
        <w:rPr>
          <w:rFonts w:asciiTheme="minorHAnsi" w:hAnsiTheme="minorHAnsi" w:cstheme="minorHAnsi"/>
          <w:sz w:val="24"/>
          <w:szCs w:val="24"/>
        </w:rPr>
        <w:t xml:space="preserve">To incorporate the “Principals of Universal Design” into the project from the outset.  </w:t>
      </w:r>
    </w:p>
    <w:p w14:paraId="1E18D35D" w14:textId="77777777" w:rsidR="00265DDB" w:rsidRPr="00265DDB" w:rsidRDefault="00265DDB" w:rsidP="00BB19BE">
      <w:pPr>
        <w:widowControl w:val="0"/>
        <w:numPr>
          <w:ilvl w:val="0"/>
          <w:numId w:val="19"/>
        </w:numPr>
        <w:autoSpaceDE w:val="0"/>
        <w:autoSpaceDN w:val="0"/>
        <w:adjustRightInd w:val="0"/>
        <w:spacing w:after="0" w:afterAutospacing="0" w:line="276" w:lineRule="auto"/>
        <w:ind w:left="426" w:right="272" w:firstLine="0"/>
        <w:jc w:val="both"/>
        <w:rPr>
          <w:rFonts w:asciiTheme="minorHAnsi" w:hAnsiTheme="minorHAnsi" w:cstheme="minorHAnsi"/>
          <w:sz w:val="24"/>
          <w:szCs w:val="24"/>
        </w:rPr>
      </w:pPr>
      <w:r w:rsidRPr="00265DDB">
        <w:rPr>
          <w:rFonts w:asciiTheme="minorHAnsi" w:hAnsiTheme="minorHAnsi" w:cstheme="minorHAnsi"/>
          <w:sz w:val="24"/>
          <w:szCs w:val="24"/>
        </w:rPr>
        <w:t xml:space="preserve">To highlight opportunities to integrate and increase permeability between the Town Centre and the Killarney National Park.  </w:t>
      </w:r>
    </w:p>
    <w:p w14:paraId="397147A4" w14:textId="77777777" w:rsidR="00265DDB" w:rsidRPr="00265DDB" w:rsidRDefault="00265DDB" w:rsidP="00BB19BE">
      <w:pPr>
        <w:widowControl w:val="0"/>
        <w:numPr>
          <w:ilvl w:val="0"/>
          <w:numId w:val="19"/>
        </w:numPr>
        <w:autoSpaceDE w:val="0"/>
        <w:autoSpaceDN w:val="0"/>
        <w:adjustRightInd w:val="0"/>
        <w:spacing w:after="0" w:afterAutospacing="0" w:line="276" w:lineRule="auto"/>
        <w:ind w:left="426" w:right="272" w:firstLine="0"/>
        <w:jc w:val="both"/>
        <w:rPr>
          <w:rFonts w:asciiTheme="minorHAnsi" w:hAnsiTheme="minorHAnsi" w:cstheme="minorHAnsi"/>
          <w:sz w:val="24"/>
          <w:szCs w:val="24"/>
        </w:rPr>
      </w:pPr>
      <w:r w:rsidRPr="00265DDB">
        <w:rPr>
          <w:rFonts w:asciiTheme="minorHAnsi" w:hAnsiTheme="minorHAnsi" w:cstheme="minorHAnsi"/>
          <w:sz w:val="24"/>
          <w:szCs w:val="24"/>
        </w:rPr>
        <w:t xml:space="preserve">Optimise the design to ensure Killarney Town centre is a pedestrian and cycling friendly environment. </w:t>
      </w:r>
    </w:p>
    <w:p w14:paraId="49D6228A" w14:textId="77777777" w:rsidR="00265DDB" w:rsidRPr="00265DDB" w:rsidRDefault="00265DDB" w:rsidP="00BB19BE">
      <w:pPr>
        <w:widowControl w:val="0"/>
        <w:numPr>
          <w:ilvl w:val="0"/>
          <w:numId w:val="19"/>
        </w:numPr>
        <w:autoSpaceDE w:val="0"/>
        <w:autoSpaceDN w:val="0"/>
        <w:adjustRightInd w:val="0"/>
        <w:spacing w:after="0" w:afterAutospacing="0"/>
        <w:ind w:left="426" w:right="272" w:firstLine="0"/>
        <w:jc w:val="both"/>
        <w:rPr>
          <w:rFonts w:asciiTheme="minorHAnsi" w:hAnsiTheme="minorHAnsi" w:cstheme="minorHAnsi"/>
          <w:sz w:val="24"/>
          <w:szCs w:val="24"/>
        </w:rPr>
      </w:pPr>
      <w:r w:rsidRPr="00265DDB">
        <w:rPr>
          <w:rFonts w:asciiTheme="minorHAnsi" w:hAnsiTheme="minorHAnsi" w:cstheme="minorHAnsi"/>
          <w:sz w:val="24"/>
          <w:szCs w:val="24"/>
        </w:rPr>
        <w:t xml:space="preserve">Incorporate Sustainable Urban Drainage Systems throughout the design, in accordance with Department of Housing, Local Government and Heritage publication on “Nature-Based solutions to the Management of Rainwater and Surface Water Runoff in Urban Areas” </w:t>
      </w:r>
    </w:p>
    <w:p w14:paraId="579BBDF1" w14:textId="77777777" w:rsidR="00265DDB" w:rsidRPr="00265DDB" w:rsidRDefault="00265DDB" w:rsidP="00265DDB">
      <w:pPr>
        <w:ind w:right="272"/>
        <w:jc w:val="both"/>
        <w:rPr>
          <w:rFonts w:asciiTheme="minorHAnsi" w:hAnsiTheme="minorHAnsi" w:cstheme="minorHAnsi"/>
          <w:sz w:val="2"/>
          <w:szCs w:val="2"/>
        </w:rPr>
      </w:pPr>
    </w:p>
    <w:p w14:paraId="6495727B" w14:textId="4930F588" w:rsidR="00265DDB" w:rsidRPr="00265DDB" w:rsidRDefault="00265DDB" w:rsidP="00265DDB">
      <w:pPr>
        <w:spacing w:line="276" w:lineRule="auto"/>
        <w:ind w:left="284" w:right="272"/>
        <w:jc w:val="both"/>
        <w:rPr>
          <w:rFonts w:asciiTheme="minorHAnsi" w:hAnsiTheme="minorHAnsi" w:cstheme="minorHAnsi"/>
          <w:sz w:val="24"/>
          <w:szCs w:val="24"/>
        </w:rPr>
      </w:pPr>
      <w:r w:rsidRPr="00265DDB">
        <w:rPr>
          <w:rFonts w:asciiTheme="minorHAnsi" w:hAnsiTheme="minorHAnsi" w:cstheme="minorHAnsi"/>
          <w:sz w:val="24"/>
          <w:szCs w:val="24"/>
        </w:rPr>
        <w:t xml:space="preserve">The Kerry County Development Plan 2022-2028 outlines </w:t>
      </w:r>
      <w:proofErr w:type="gramStart"/>
      <w:r w:rsidRPr="00265DDB">
        <w:rPr>
          <w:rFonts w:asciiTheme="minorHAnsi" w:hAnsiTheme="minorHAnsi" w:cstheme="minorHAnsi"/>
          <w:sz w:val="24"/>
          <w:szCs w:val="24"/>
        </w:rPr>
        <w:t>a number of</w:t>
      </w:r>
      <w:proofErr w:type="gramEnd"/>
      <w:r w:rsidRPr="00265DDB">
        <w:rPr>
          <w:rFonts w:asciiTheme="minorHAnsi" w:hAnsiTheme="minorHAnsi" w:cstheme="minorHAnsi"/>
          <w:sz w:val="24"/>
          <w:szCs w:val="24"/>
        </w:rPr>
        <w:t xml:space="preserve"> objectives for the development of such a project. Similarly, the Killarney Municipal District Local Area Plan 2018-2024 also highlights certain objectives which promote this scheme.</w:t>
      </w:r>
    </w:p>
    <w:p w14:paraId="0EEB436B" w14:textId="17753858" w:rsidR="00265DDB" w:rsidRPr="00265DDB" w:rsidRDefault="00265DDB" w:rsidP="00265DDB">
      <w:pPr>
        <w:spacing w:after="0" w:afterAutospacing="0"/>
        <w:ind w:left="284" w:right="272"/>
        <w:jc w:val="both"/>
        <w:rPr>
          <w:rFonts w:asciiTheme="minorHAnsi" w:hAnsiTheme="minorHAnsi" w:cstheme="minorHAnsi"/>
          <w:b/>
          <w:bCs/>
          <w:sz w:val="24"/>
          <w:szCs w:val="24"/>
          <w:u w:val="single"/>
        </w:rPr>
      </w:pPr>
      <w:r w:rsidRPr="00265DDB">
        <w:rPr>
          <w:rFonts w:asciiTheme="minorHAnsi" w:hAnsiTheme="minorHAnsi" w:cstheme="minorHAnsi"/>
          <w:b/>
          <w:bCs/>
          <w:sz w:val="24"/>
          <w:szCs w:val="24"/>
          <w:u w:val="single"/>
        </w:rPr>
        <w:t xml:space="preserve">Kerry County Development Plan </w:t>
      </w:r>
    </w:p>
    <w:p w14:paraId="7286063B"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 xml:space="preserve">Objective KCDP 4-11: </w:t>
      </w:r>
      <w:r w:rsidRPr="00265DDB">
        <w:rPr>
          <w:rFonts w:asciiTheme="minorHAnsi" w:hAnsiTheme="minorHAnsi" w:cstheme="minorHAnsi"/>
          <w:sz w:val="24"/>
          <w:szCs w:val="24"/>
        </w:rPr>
        <w:t xml:space="preserve">Facilitate and support initiatives to strengthen and improve the physical environment of the towns and villages with enhanced streetscapes, appropriate shopfront design and provision of improved street lighting, public footpaths, and street furniture. </w:t>
      </w:r>
    </w:p>
    <w:p w14:paraId="1AAA05A3"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Objective KCDP 4-15:</w:t>
      </w:r>
      <w:r w:rsidRPr="00265DDB">
        <w:rPr>
          <w:rFonts w:asciiTheme="minorHAnsi" w:hAnsiTheme="minorHAnsi" w:cstheme="minorHAnsi"/>
          <w:sz w:val="24"/>
          <w:szCs w:val="24"/>
        </w:rPr>
        <w:t xml:space="preserve"> Promote the guidance principles set out in the ‘Urban Design Manual – A Best Practice Guide’ (2009), and in the ‘Design Manual for Urban Roads and Streets’ (2019) and promote a more pedestrian friendly environment through the provision of traffic calming measures and improved pedestrian infrastructure. </w:t>
      </w:r>
    </w:p>
    <w:p w14:paraId="07A70FF7"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Objective KCDP 4-16:</w:t>
      </w:r>
      <w:r w:rsidRPr="00265DDB">
        <w:rPr>
          <w:rFonts w:asciiTheme="minorHAnsi" w:hAnsiTheme="minorHAnsi" w:cstheme="minorHAnsi"/>
          <w:sz w:val="24"/>
          <w:szCs w:val="24"/>
        </w:rPr>
        <w:t xml:space="preserve"> Ensure that all new town centre developments, including developments relating to </w:t>
      </w:r>
      <w:proofErr w:type="gramStart"/>
      <w:r w:rsidRPr="00265DDB">
        <w:rPr>
          <w:rFonts w:asciiTheme="minorHAnsi" w:hAnsiTheme="minorHAnsi" w:cstheme="minorHAnsi"/>
          <w:sz w:val="24"/>
          <w:szCs w:val="24"/>
        </w:rPr>
        <w:t>the  enhancement</w:t>
      </w:r>
      <w:proofErr w:type="gramEnd"/>
      <w:r w:rsidRPr="00265DDB">
        <w:rPr>
          <w:rFonts w:asciiTheme="minorHAnsi" w:hAnsiTheme="minorHAnsi" w:cstheme="minorHAnsi"/>
          <w:sz w:val="24"/>
          <w:szCs w:val="24"/>
        </w:rPr>
        <w:t xml:space="preserve"> of civic spaces and streetscapes, are based on the principles of universal access. </w:t>
      </w:r>
    </w:p>
    <w:p w14:paraId="2F1C30BA"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Objective KCDP 4-17:</w:t>
      </w:r>
      <w:r w:rsidRPr="00265DDB">
        <w:rPr>
          <w:rFonts w:asciiTheme="minorHAnsi" w:hAnsiTheme="minorHAnsi" w:cstheme="minorHAnsi"/>
          <w:sz w:val="24"/>
          <w:szCs w:val="24"/>
        </w:rPr>
        <w:t xml:space="preserve"> Facilitate the development of sustainable compact settlements with the “10-minute” town concepts, whereby, a range of community facilities and services are accessible in short walking and cycle timeframes from homes, with walkways and link routes to Greenways or are accessible by high quality </w:t>
      </w:r>
      <w:proofErr w:type="gramStart"/>
      <w:r w:rsidRPr="00265DDB">
        <w:rPr>
          <w:rFonts w:asciiTheme="minorHAnsi" w:hAnsiTheme="minorHAnsi" w:cstheme="minorHAnsi"/>
          <w:sz w:val="24"/>
          <w:szCs w:val="24"/>
        </w:rPr>
        <w:t>public  transport</w:t>
      </w:r>
      <w:proofErr w:type="gramEnd"/>
      <w:r w:rsidRPr="00265DDB">
        <w:rPr>
          <w:rFonts w:asciiTheme="minorHAnsi" w:hAnsiTheme="minorHAnsi" w:cstheme="minorHAnsi"/>
          <w:sz w:val="24"/>
          <w:szCs w:val="24"/>
        </w:rPr>
        <w:t xml:space="preserve"> services connecting people to larger scaled settlements delivering these services. </w:t>
      </w:r>
    </w:p>
    <w:p w14:paraId="678619AC"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 xml:space="preserve">Objective KCDP 4-20: </w:t>
      </w:r>
      <w:r w:rsidRPr="00265DDB">
        <w:rPr>
          <w:rFonts w:asciiTheme="minorHAnsi" w:hAnsiTheme="minorHAnsi" w:cstheme="minorHAnsi"/>
          <w:sz w:val="24"/>
          <w:szCs w:val="24"/>
        </w:rPr>
        <w:t xml:space="preserve">Facilitate the preparation of Public Realm Plans to address the challenges relating to the development of the town centre, focusing on the physical enhancement and improvement of the town centre through urban design measures and improved traffic management. </w:t>
      </w:r>
    </w:p>
    <w:p w14:paraId="1E93CDFA" w14:textId="77777777" w:rsidR="00265DDB" w:rsidRPr="00265DDB" w:rsidRDefault="00265DDB" w:rsidP="00265DDB">
      <w:pPr>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Objective KCDP 14-</w:t>
      </w:r>
      <w:proofErr w:type="gramStart"/>
      <w:r w:rsidRPr="00265DDB">
        <w:rPr>
          <w:rFonts w:asciiTheme="minorHAnsi" w:hAnsiTheme="minorHAnsi" w:cstheme="minorHAnsi"/>
          <w:b/>
          <w:bCs/>
          <w:sz w:val="24"/>
          <w:szCs w:val="24"/>
        </w:rPr>
        <w:t>1:</w:t>
      </w:r>
      <w:r w:rsidRPr="00265DDB">
        <w:rPr>
          <w:rFonts w:asciiTheme="minorHAnsi" w:hAnsiTheme="minorHAnsi" w:cstheme="minorHAnsi"/>
          <w:sz w:val="24"/>
          <w:szCs w:val="24"/>
        </w:rPr>
        <w:t>Deliver</w:t>
      </w:r>
      <w:proofErr w:type="gramEnd"/>
      <w:r w:rsidRPr="00265DDB">
        <w:rPr>
          <w:rFonts w:asciiTheme="minorHAnsi" w:hAnsiTheme="minorHAnsi" w:cstheme="minorHAnsi"/>
          <w:sz w:val="24"/>
          <w:szCs w:val="24"/>
        </w:rPr>
        <w:t xml:space="preserve"> sustainable transport infrastructure investments as identified for the road network, public/rural transport, and walking/cycling infrastructure to facilitate and realise the 10-minute town concept. </w:t>
      </w:r>
    </w:p>
    <w:p w14:paraId="2751B847" w14:textId="77777777" w:rsidR="00265DDB" w:rsidRPr="00265DDB" w:rsidRDefault="00265DDB" w:rsidP="00265DDB">
      <w:pPr>
        <w:ind w:left="284"/>
        <w:jc w:val="both"/>
        <w:rPr>
          <w:rFonts w:asciiTheme="minorHAnsi" w:hAnsiTheme="minorHAnsi" w:cstheme="minorHAnsi"/>
          <w:b/>
          <w:bCs/>
          <w:sz w:val="24"/>
          <w:szCs w:val="24"/>
        </w:rPr>
      </w:pPr>
    </w:p>
    <w:p w14:paraId="257484DC" w14:textId="33CDBE0E" w:rsidR="00265DDB" w:rsidRPr="00265DDB" w:rsidRDefault="00265DDB" w:rsidP="00265DDB">
      <w:pPr>
        <w:spacing w:after="0" w:afterAutospacing="0"/>
        <w:ind w:left="284" w:right="272"/>
        <w:jc w:val="both"/>
        <w:rPr>
          <w:rFonts w:asciiTheme="minorHAnsi" w:hAnsiTheme="minorHAnsi" w:cstheme="minorHAnsi"/>
          <w:b/>
          <w:bCs/>
          <w:sz w:val="24"/>
          <w:szCs w:val="24"/>
          <w:u w:val="single"/>
        </w:rPr>
      </w:pPr>
      <w:r>
        <w:rPr>
          <w:rFonts w:asciiTheme="minorHAnsi" w:hAnsiTheme="minorHAnsi" w:cstheme="minorHAnsi"/>
          <w:b/>
          <w:bCs/>
          <w:sz w:val="24"/>
          <w:szCs w:val="24"/>
        </w:rPr>
        <w:t xml:space="preserve"> </w:t>
      </w:r>
      <w:r w:rsidRPr="00265DDB">
        <w:rPr>
          <w:rFonts w:asciiTheme="minorHAnsi" w:hAnsiTheme="minorHAnsi" w:cstheme="minorHAnsi"/>
          <w:b/>
          <w:bCs/>
          <w:sz w:val="24"/>
          <w:szCs w:val="24"/>
          <w:u w:val="single"/>
        </w:rPr>
        <w:t>Killarney Municipal District Local Area Plan</w:t>
      </w:r>
    </w:p>
    <w:p w14:paraId="0219C311"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 xml:space="preserve">Objective KA 35: </w:t>
      </w:r>
      <w:r w:rsidRPr="00265DDB">
        <w:rPr>
          <w:rFonts w:asciiTheme="minorHAnsi" w:hAnsiTheme="minorHAnsi" w:cstheme="minorHAnsi"/>
          <w:sz w:val="24"/>
          <w:szCs w:val="24"/>
        </w:rPr>
        <w:t xml:space="preserve">Sustainably plan for and facilitate the continued regeneration and renewal of Killarney’s Town Centre’s streets, public realm spaces, including parks, walkways and greenways </w:t>
      </w:r>
      <w:proofErr w:type="gramStart"/>
      <w:r w:rsidRPr="00265DDB">
        <w:rPr>
          <w:rFonts w:asciiTheme="minorHAnsi" w:hAnsiTheme="minorHAnsi" w:cstheme="minorHAnsi"/>
          <w:sz w:val="24"/>
          <w:szCs w:val="24"/>
        </w:rPr>
        <w:t>in order to</w:t>
      </w:r>
      <w:proofErr w:type="gramEnd"/>
      <w:r w:rsidRPr="00265DDB">
        <w:rPr>
          <w:rFonts w:asciiTheme="minorHAnsi" w:hAnsiTheme="minorHAnsi" w:cstheme="minorHAnsi"/>
          <w:sz w:val="24"/>
          <w:szCs w:val="24"/>
        </w:rPr>
        <w:t xml:space="preserve"> revitalise it as a prosperous, vibrant, attractive location in which to live, work, learn and visit. </w:t>
      </w:r>
    </w:p>
    <w:p w14:paraId="315D202B"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 xml:space="preserve">Objective KA 36: </w:t>
      </w:r>
      <w:r w:rsidRPr="00265DDB">
        <w:rPr>
          <w:rFonts w:asciiTheme="minorHAnsi" w:hAnsiTheme="minorHAnsi" w:cstheme="minorHAnsi"/>
          <w:sz w:val="24"/>
          <w:szCs w:val="24"/>
        </w:rPr>
        <w:t xml:space="preserve">Sustainably improve connectiveness throughout the town and sensitively orientate the town to the National Park. </w:t>
      </w:r>
    </w:p>
    <w:p w14:paraId="5CA7E5EB"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 xml:space="preserve">Objective KA 37: </w:t>
      </w:r>
      <w:r w:rsidRPr="00265DDB">
        <w:rPr>
          <w:rFonts w:asciiTheme="minorHAnsi" w:hAnsiTheme="minorHAnsi" w:cstheme="minorHAnsi"/>
          <w:sz w:val="24"/>
          <w:szCs w:val="24"/>
        </w:rPr>
        <w:t xml:space="preserve">Facilitate improvements to Killarney Town Centre Public Realm at the following locations: Kenmare Place, New Street / High Street/College Street and Beech Road link to the National Park and </w:t>
      </w:r>
      <w:proofErr w:type="gramStart"/>
      <w:r w:rsidRPr="00265DDB">
        <w:rPr>
          <w:rFonts w:asciiTheme="minorHAnsi" w:hAnsiTheme="minorHAnsi" w:cstheme="minorHAnsi"/>
          <w:sz w:val="24"/>
          <w:szCs w:val="24"/>
        </w:rPr>
        <w:t xml:space="preserve">those </w:t>
      </w:r>
      <w:r w:rsidRPr="00265DDB">
        <w:rPr>
          <w:rFonts w:asciiTheme="minorHAnsi" w:hAnsiTheme="minorHAnsi" w:cstheme="minorHAnsi"/>
          <w:b/>
          <w:bCs/>
          <w:sz w:val="24"/>
          <w:szCs w:val="24"/>
        </w:rPr>
        <w:t xml:space="preserve"> </w:t>
      </w:r>
      <w:r w:rsidRPr="00265DDB">
        <w:rPr>
          <w:rFonts w:asciiTheme="minorHAnsi" w:hAnsiTheme="minorHAnsi" w:cstheme="minorHAnsi"/>
          <w:sz w:val="24"/>
          <w:szCs w:val="24"/>
        </w:rPr>
        <w:t>projects</w:t>
      </w:r>
      <w:proofErr w:type="gramEnd"/>
      <w:r w:rsidRPr="00265DDB">
        <w:rPr>
          <w:rFonts w:asciiTheme="minorHAnsi" w:hAnsiTheme="minorHAnsi" w:cstheme="minorHAnsi"/>
          <w:sz w:val="24"/>
          <w:szCs w:val="24"/>
        </w:rPr>
        <w:t xml:space="preserve"> funded through the URDF Application 2020. </w:t>
      </w:r>
    </w:p>
    <w:p w14:paraId="302C401D"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 xml:space="preserve">Objective KA 38: </w:t>
      </w:r>
      <w:r w:rsidRPr="00265DDB">
        <w:rPr>
          <w:rFonts w:asciiTheme="minorHAnsi" w:hAnsiTheme="minorHAnsi" w:cstheme="minorHAnsi"/>
          <w:sz w:val="24"/>
          <w:szCs w:val="24"/>
        </w:rPr>
        <w:t xml:space="preserve">Facilitate the preparation of a masterplan where appropriate and facilitate the redevelopment </w:t>
      </w:r>
      <w:proofErr w:type="gramStart"/>
      <w:r w:rsidRPr="00265DDB">
        <w:rPr>
          <w:rFonts w:asciiTheme="minorHAnsi" w:hAnsiTheme="minorHAnsi" w:cstheme="minorHAnsi"/>
          <w:sz w:val="24"/>
          <w:szCs w:val="24"/>
        </w:rPr>
        <w:t xml:space="preserve">of </w:t>
      </w:r>
      <w:r w:rsidRPr="00265DDB">
        <w:rPr>
          <w:rFonts w:asciiTheme="minorHAnsi" w:hAnsiTheme="minorHAnsi" w:cstheme="minorHAnsi"/>
          <w:b/>
          <w:bCs/>
          <w:sz w:val="24"/>
          <w:szCs w:val="24"/>
        </w:rPr>
        <w:t xml:space="preserve"> </w:t>
      </w:r>
      <w:r w:rsidRPr="00265DDB">
        <w:rPr>
          <w:rFonts w:asciiTheme="minorHAnsi" w:hAnsiTheme="minorHAnsi" w:cstheme="minorHAnsi"/>
          <w:sz w:val="24"/>
          <w:szCs w:val="24"/>
        </w:rPr>
        <w:t>the</w:t>
      </w:r>
      <w:proofErr w:type="gramEnd"/>
      <w:r w:rsidRPr="00265DDB">
        <w:rPr>
          <w:rFonts w:asciiTheme="minorHAnsi" w:hAnsiTheme="minorHAnsi" w:cstheme="minorHAnsi"/>
          <w:sz w:val="24"/>
          <w:szCs w:val="24"/>
        </w:rPr>
        <w:t xml:space="preserve"> Glebe Craft Quarter. </w:t>
      </w:r>
    </w:p>
    <w:p w14:paraId="2CA466E9"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 xml:space="preserve">Objective KA 39: </w:t>
      </w:r>
      <w:r w:rsidRPr="00265DDB">
        <w:rPr>
          <w:rFonts w:asciiTheme="minorHAnsi" w:hAnsiTheme="minorHAnsi" w:cstheme="minorHAnsi"/>
          <w:sz w:val="24"/>
          <w:szCs w:val="24"/>
        </w:rPr>
        <w:t xml:space="preserve">Facilitate and support the development of outdoor seating infrastructure at appropriate locations to support outdoor dining and to enhance the vibrancy of the town centre. </w:t>
      </w:r>
    </w:p>
    <w:p w14:paraId="3A0CD256"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Objective KA 76:</w:t>
      </w:r>
      <w:r w:rsidRPr="00265DDB">
        <w:rPr>
          <w:rFonts w:asciiTheme="minorHAnsi" w:hAnsiTheme="minorHAnsi" w:cstheme="minorHAnsi"/>
          <w:sz w:val="24"/>
          <w:szCs w:val="24"/>
        </w:rPr>
        <w:t xml:space="preserve"> Develop and promote a more cycle and pedestrian friendly network and ancillary infrastructure throughout Killarney, having regard to environmental designations in the area. </w:t>
      </w:r>
    </w:p>
    <w:p w14:paraId="18EDF0FB" w14:textId="77777777" w:rsidR="00265DDB" w:rsidRPr="00265DDB" w:rsidRDefault="00265DDB" w:rsidP="00265DDB">
      <w:pPr>
        <w:spacing w:after="0" w:afterAutospacing="0"/>
        <w:ind w:left="284" w:right="272"/>
        <w:jc w:val="both"/>
        <w:rPr>
          <w:rFonts w:asciiTheme="minorHAnsi" w:hAnsiTheme="minorHAnsi" w:cstheme="minorHAnsi"/>
          <w:sz w:val="24"/>
          <w:szCs w:val="24"/>
        </w:rPr>
      </w:pPr>
      <w:r w:rsidRPr="00265DDB">
        <w:rPr>
          <w:rFonts w:asciiTheme="minorHAnsi" w:hAnsiTheme="minorHAnsi" w:cstheme="minorHAnsi"/>
          <w:b/>
          <w:bCs/>
          <w:sz w:val="24"/>
          <w:szCs w:val="24"/>
        </w:rPr>
        <w:t>Objective KA 79</w:t>
      </w:r>
      <w:r w:rsidRPr="00265DDB">
        <w:rPr>
          <w:rFonts w:asciiTheme="minorHAnsi" w:hAnsiTheme="minorHAnsi" w:cstheme="minorHAnsi"/>
          <w:sz w:val="24"/>
          <w:szCs w:val="24"/>
        </w:rPr>
        <w:t xml:space="preserve">: Facilitate the enhancement of Killarney as a 10-minute town. </w:t>
      </w:r>
    </w:p>
    <w:p w14:paraId="7B428873" w14:textId="77777777" w:rsidR="00265DDB" w:rsidRPr="00265DDB" w:rsidRDefault="00265DDB" w:rsidP="00265DDB">
      <w:pPr>
        <w:spacing w:after="0" w:afterAutospacing="0"/>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Objective KA 80:</w:t>
      </w:r>
      <w:r w:rsidRPr="00265DDB">
        <w:rPr>
          <w:rFonts w:asciiTheme="minorHAnsi" w:hAnsiTheme="minorHAnsi" w:cstheme="minorHAnsi"/>
          <w:sz w:val="24"/>
          <w:szCs w:val="24"/>
        </w:rPr>
        <w:t xml:space="preserve"> Facilitate improvement of existing footpaths and road network and support future projects for footpaths and roads with the provision of amenity areas at appropriate locations.</w:t>
      </w:r>
    </w:p>
    <w:p w14:paraId="14AEB03F" w14:textId="77777777" w:rsidR="00E90DBE" w:rsidRPr="00265DDB" w:rsidRDefault="00E90DBE" w:rsidP="00265DDB">
      <w:pPr>
        <w:ind w:left="284" w:right="272"/>
        <w:jc w:val="both"/>
        <w:rPr>
          <w:rFonts w:asciiTheme="minorHAnsi" w:hAnsiTheme="minorHAnsi" w:cstheme="minorHAnsi"/>
        </w:rPr>
      </w:pPr>
    </w:p>
    <w:p w14:paraId="2A7FA2A8" w14:textId="68C8ED72" w:rsidR="00265DDB" w:rsidRPr="00265DDB" w:rsidRDefault="00265DDB" w:rsidP="00265DDB">
      <w:pPr>
        <w:spacing w:after="0" w:afterAutospacing="0" w:line="276" w:lineRule="auto"/>
        <w:ind w:left="284" w:right="272"/>
        <w:jc w:val="both"/>
        <w:rPr>
          <w:rFonts w:asciiTheme="minorHAnsi" w:hAnsiTheme="minorHAnsi" w:cstheme="minorHAnsi"/>
          <w:b/>
          <w:bCs/>
          <w:u w:val="single"/>
        </w:rPr>
      </w:pPr>
      <w:r w:rsidRPr="00265DDB">
        <w:rPr>
          <w:rFonts w:asciiTheme="minorHAnsi" w:hAnsiTheme="minorHAnsi" w:cstheme="minorHAnsi"/>
          <w:b/>
          <w:bCs/>
          <w:sz w:val="24"/>
          <w:szCs w:val="24"/>
          <w:u w:val="single"/>
        </w:rPr>
        <w:t>Scheme Stages</w:t>
      </w:r>
    </w:p>
    <w:p w14:paraId="1045E422" w14:textId="14D5CA92" w:rsidR="00265DDB" w:rsidRPr="00265DDB" w:rsidRDefault="00265DDB" w:rsidP="00265DDB">
      <w:pPr>
        <w:spacing w:after="0" w:afterAutospacing="0" w:line="276" w:lineRule="auto"/>
        <w:ind w:left="284" w:right="272"/>
        <w:jc w:val="both"/>
        <w:rPr>
          <w:rFonts w:asciiTheme="minorHAnsi" w:hAnsiTheme="minorHAnsi" w:cstheme="minorHAnsi"/>
          <w:sz w:val="24"/>
          <w:szCs w:val="24"/>
        </w:rPr>
      </w:pPr>
      <w:r w:rsidRPr="00265DDB">
        <w:rPr>
          <w:rFonts w:asciiTheme="minorHAnsi" w:hAnsiTheme="minorHAnsi" w:cstheme="minorHAnsi"/>
          <w:sz w:val="24"/>
          <w:szCs w:val="24"/>
        </w:rPr>
        <w:t xml:space="preserve">The project has been broken into </w:t>
      </w:r>
      <w:proofErr w:type="gramStart"/>
      <w:r w:rsidRPr="00265DDB">
        <w:rPr>
          <w:rFonts w:asciiTheme="minorHAnsi" w:hAnsiTheme="minorHAnsi" w:cstheme="minorHAnsi"/>
          <w:sz w:val="24"/>
          <w:szCs w:val="24"/>
        </w:rPr>
        <w:t>a number of</w:t>
      </w:r>
      <w:proofErr w:type="gramEnd"/>
      <w:r w:rsidRPr="00265DDB">
        <w:rPr>
          <w:rFonts w:asciiTheme="minorHAnsi" w:hAnsiTheme="minorHAnsi" w:cstheme="minorHAnsi"/>
          <w:sz w:val="24"/>
          <w:szCs w:val="24"/>
        </w:rPr>
        <w:t xml:space="preserve"> phases </w:t>
      </w:r>
    </w:p>
    <w:p w14:paraId="644D9662" w14:textId="77777777" w:rsidR="00265DDB" w:rsidRPr="00265DDB" w:rsidRDefault="00265DDB" w:rsidP="00BB19BE">
      <w:pPr>
        <w:widowControl w:val="0"/>
        <w:numPr>
          <w:ilvl w:val="0"/>
          <w:numId w:val="20"/>
        </w:numPr>
        <w:autoSpaceDE w:val="0"/>
        <w:autoSpaceDN w:val="0"/>
        <w:adjustRightInd w:val="0"/>
        <w:spacing w:after="0" w:afterAutospacing="0" w:line="276" w:lineRule="auto"/>
        <w:ind w:left="284" w:right="272" w:firstLine="0"/>
        <w:jc w:val="both"/>
        <w:rPr>
          <w:rFonts w:asciiTheme="minorHAnsi" w:hAnsiTheme="minorHAnsi" w:cstheme="minorHAnsi"/>
          <w:sz w:val="24"/>
          <w:szCs w:val="24"/>
        </w:rPr>
      </w:pPr>
      <w:r w:rsidRPr="00265DDB">
        <w:rPr>
          <w:rFonts w:asciiTheme="minorHAnsi" w:hAnsiTheme="minorHAnsi" w:cstheme="minorHAnsi"/>
          <w:sz w:val="24"/>
          <w:szCs w:val="24"/>
        </w:rPr>
        <w:t>Phase 1 - Main Street &amp; Kenmare Place - Construction Start Q3 2025 – Construction Complete Q1 2026</w:t>
      </w:r>
    </w:p>
    <w:p w14:paraId="0F8F29FC" w14:textId="77777777" w:rsidR="00265DDB" w:rsidRPr="00265DDB" w:rsidRDefault="00265DDB" w:rsidP="00BB19BE">
      <w:pPr>
        <w:widowControl w:val="0"/>
        <w:numPr>
          <w:ilvl w:val="0"/>
          <w:numId w:val="20"/>
        </w:numPr>
        <w:autoSpaceDE w:val="0"/>
        <w:autoSpaceDN w:val="0"/>
        <w:adjustRightInd w:val="0"/>
        <w:spacing w:after="0" w:afterAutospacing="0"/>
        <w:ind w:left="284" w:right="272" w:firstLine="0"/>
        <w:jc w:val="both"/>
        <w:rPr>
          <w:rFonts w:asciiTheme="minorHAnsi" w:hAnsiTheme="minorHAnsi" w:cstheme="minorHAnsi"/>
          <w:sz w:val="24"/>
          <w:szCs w:val="24"/>
        </w:rPr>
      </w:pPr>
      <w:r w:rsidRPr="00265DDB">
        <w:rPr>
          <w:rFonts w:asciiTheme="minorHAnsi" w:hAnsiTheme="minorHAnsi" w:cstheme="minorHAnsi"/>
          <w:sz w:val="24"/>
          <w:szCs w:val="24"/>
        </w:rPr>
        <w:t>Phase 2 - New Street Upper &amp; Market Cross - Construction Start Q3 2026 – Construction Complete Q1 2027</w:t>
      </w:r>
    </w:p>
    <w:p w14:paraId="024A701C" w14:textId="77777777" w:rsidR="00265DDB" w:rsidRPr="00265DDB" w:rsidRDefault="00265DDB" w:rsidP="00BB19BE">
      <w:pPr>
        <w:widowControl w:val="0"/>
        <w:numPr>
          <w:ilvl w:val="0"/>
          <w:numId w:val="20"/>
        </w:numPr>
        <w:autoSpaceDE w:val="0"/>
        <w:autoSpaceDN w:val="0"/>
        <w:adjustRightInd w:val="0"/>
        <w:spacing w:after="0" w:afterAutospacing="0"/>
        <w:ind w:left="284" w:right="272" w:firstLine="0"/>
        <w:jc w:val="both"/>
        <w:rPr>
          <w:rFonts w:asciiTheme="minorHAnsi" w:hAnsiTheme="minorHAnsi" w:cstheme="minorHAnsi"/>
          <w:sz w:val="24"/>
          <w:szCs w:val="24"/>
        </w:rPr>
      </w:pPr>
      <w:r w:rsidRPr="00265DDB">
        <w:rPr>
          <w:rFonts w:asciiTheme="minorHAnsi" w:hAnsiTheme="minorHAnsi" w:cstheme="minorHAnsi"/>
          <w:sz w:val="24"/>
          <w:szCs w:val="24"/>
        </w:rPr>
        <w:t>Phase 3 - Beech Road &amp; New Street Lower - Construction Start Q3 2027 – Construction Complete Q1 2028</w:t>
      </w:r>
    </w:p>
    <w:p w14:paraId="7CBB8130" w14:textId="77777777" w:rsidR="00265DDB" w:rsidRPr="00265DDB" w:rsidRDefault="00265DDB" w:rsidP="00BB19BE">
      <w:pPr>
        <w:widowControl w:val="0"/>
        <w:numPr>
          <w:ilvl w:val="0"/>
          <w:numId w:val="20"/>
        </w:numPr>
        <w:autoSpaceDE w:val="0"/>
        <w:autoSpaceDN w:val="0"/>
        <w:adjustRightInd w:val="0"/>
        <w:spacing w:after="0" w:afterAutospacing="0"/>
        <w:ind w:left="284" w:right="272" w:firstLine="0"/>
        <w:jc w:val="both"/>
        <w:rPr>
          <w:rFonts w:asciiTheme="minorHAnsi" w:hAnsiTheme="minorHAnsi" w:cstheme="minorHAnsi"/>
          <w:sz w:val="28"/>
          <w:szCs w:val="28"/>
        </w:rPr>
      </w:pPr>
      <w:r w:rsidRPr="00265DDB">
        <w:rPr>
          <w:rFonts w:asciiTheme="minorHAnsi" w:hAnsiTheme="minorHAnsi" w:cstheme="minorHAnsi"/>
          <w:sz w:val="24"/>
          <w:szCs w:val="24"/>
        </w:rPr>
        <w:t>Phase 4 - College Square / College Street &amp; Lewis Road - Construction Start Q3 2028 – Construction Complete 2028</w:t>
      </w:r>
    </w:p>
    <w:p w14:paraId="40581649" w14:textId="77777777" w:rsidR="00265DDB" w:rsidRPr="00265DDB" w:rsidRDefault="00265DDB" w:rsidP="00BB19BE">
      <w:pPr>
        <w:widowControl w:val="0"/>
        <w:numPr>
          <w:ilvl w:val="0"/>
          <w:numId w:val="20"/>
        </w:numPr>
        <w:autoSpaceDE w:val="0"/>
        <w:autoSpaceDN w:val="0"/>
        <w:adjustRightInd w:val="0"/>
        <w:spacing w:after="0" w:afterAutospacing="0"/>
        <w:ind w:left="284" w:right="272" w:firstLine="0"/>
        <w:jc w:val="both"/>
        <w:rPr>
          <w:rFonts w:asciiTheme="minorHAnsi" w:hAnsiTheme="minorHAnsi" w:cstheme="minorHAnsi"/>
          <w:sz w:val="24"/>
          <w:szCs w:val="24"/>
        </w:rPr>
      </w:pPr>
      <w:r w:rsidRPr="00265DDB">
        <w:rPr>
          <w:rFonts w:asciiTheme="minorHAnsi" w:hAnsiTheme="minorHAnsi" w:cstheme="minorHAnsi"/>
          <w:sz w:val="24"/>
          <w:szCs w:val="24"/>
        </w:rPr>
        <w:t>Phase 5 - High Street - Construction Start TBA – Construction Complete TBA</w:t>
      </w:r>
    </w:p>
    <w:p w14:paraId="0E5BC511" w14:textId="77777777" w:rsidR="00265DDB" w:rsidRPr="00265DDB" w:rsidRDefault="00265DDB" w:rsidP="00265DDB">
      <w:pPr>
        <w:spacing w:after="0" w:afterAutospacing="0" w:line="276" w:lineRule="auto"/>
        <w:ind w:left="284"/>
        <w:jc w:val="both"/>
        <w:rPr>
          <w:rFonts w:asciiTheme="minorHAnsi" w:hAnsiTheme="minorHAnsi" w:cstheme="minorHAnsi"/>
        </w:rPr>
      </w:pPr>
    </w:p>
    <w:p w14:paraId="45838872" w14:textId="77777777" w:rsidR="00265DDB" w:rsidRDefault="00265DDB" w:rsidP="00265DDB">
      <w:pPr>
        <w:pStyle w:val="BodyText"/>
        <w:kinsoku w:val="0"/>
        <w:overflowPunct w:val="0"/>
        <w:ind w:left="284" w:right="1237"/>
        <w:rPr>
          <w:b/>
          <w:bCs/>
          <w:spacing w:val="-2"/>
          <w:u w:val="single"/>
        </w:rPr>
      </w:pPr>
      <w:r w:rsidRPr="006D52F9">
        <w:rPr>
          <w:b/>
          <w:bCs/>
          <w:spacing w:val="-2"/>
          <w:u w:val="single"/>
        </w:rPr>
        <w:t>Scheme Location</w:t>
      </w:r>
    </w:p>
    <w:p w14:paraId="62166689" w14:textId="77777777" w:rsidR="00265DDB" w:rsidRDefault="00265DDB" w:rsidP="00265DDB">
      <w:pPr>
        <w:pStyle w:val="BodyText"/>
        <w:kinsoku w:val="0"/>
        <w:overflowPunct w:val="0"/>
        <w:ind w:left="284" w:right="1237"/>
        <w:rPr>
          <w:b/>
          <w:bCs/>
          <w:spacing w:val="-2"/>
          <w:u w:val="single"/>
        </w:rPr>
      </w:pPr>
    </w:p>
    <w:p w14:paraId="10688FE8" w14:textId="77777777" w:rsidR="00265DDB" w:rsidRDefault="00265DDB" w:rsidP="00265DDB">
      <w:pPr>
        <w:pStyle w:val="BodyText"/>
        <w:kinsoku w:val="0"/>
        <w:overflowPunct w:val="0"/>
        <w:ind w:left="284" w:right="1237"/>
        <w:rPr>
          <w:spacing w:val="-2"/>
        </w:rPr>
      </w:pPr>
      <w:r>
        <w:rPr>
          <w:spacing w:val="-2"/>
        </w:rPr>
        <w:t xml:space="preserve">The Scheme </w:t>
      </w:r>
      <w:proofErr w:type="gramStart"/>
      <w:r>
        <w:rPr>
          <w:spacing w:val="-2"/>
        </w:rPr>
        <w:t>is located in</w:t>
      </w:r>
      <w:proofErr w:type="gramEnd"/>
      <w:r>
        <w:rPr>
          <w:spacing w:val="-2"/>
        </w:rPr>
        <w:t xml:space="preserve"> the town centre of Killarney, County Kerry. The streets in question, </w:t>
      </w:r>
      <w:r w:rsidRPr="00DB17B7">
        <w:rPr>
          <w:spacing w:val="-2"/>
        </w:rPr>
        <w:t xml:space="preserve">High Street, New Street, Kenmare Place to </w:t>
      </w:r>
      <w:r w:rsidRPr="00DB17B7">
        <w:rPr>
          <w:spacing w:val="-2"/>
        </w:rPr>
        <w:lastRenderedPageBreak/>
        <w:t>Main Street, Beech Road, and College Street</w:t>
      </w:r>
      <w:r>
        <w:rPr>
          <w:spacing w:val="-2"/>
        </w:rPr>
        <w:t xml:space="preserve"> form part of the main thoroughfares in Killarney, both from a pedestrian and traffic viewpoint. </w:t>
      </w:r>
    </w:p>
    <w:p w14:paraId="16656D9B" w14:textId="77777777" w:rsidR="00265DDB" w:rsidRDefault="00265DDB" w:rsidP="00265DDB">
      <w:pPr>
        <w:pStyle w:val="BodyText"/>
        <w:kinsoku w:val="0"/>
        <w:overflowPunct w:val="0"/>
        <w:ind w:left="284" w:right="1237"/>
        <w:rPr>
          <w:spacing w:val="-2"/>
        </w:rPr>
      </w:pPr>
    </w:p>
    <w:p w14:paraId="4C2AA13C" w14:textId="77777777" w:rsidR="00265DDB" w:rsidRDefault="00265DDB" w:rsidP="00265DDB">
      <w:pPr>
        <w:pStyle w:val="BodyText"/>
        <w:kinsoku w:val="0"/>
        <w:overflowPunct w:val="0"/>
        <w:ind w:left="284" w:right="1237"/>
        <w:rPr>
          <w:spacing w:val="-2"/>
        </w:rPr>
      </w:pPr>
      <w:r w:rsidRPr="004A59CD">
        <w:rPr>
          <w:spacing w:val="-2"/>
        </w:rPr>
        <w:t>Th</w:t>
      </w:r>
      <w:r>
        <w:rPr>
          <w:spacing w:val="-2"/>
        </w:rPr>
        <w:t>ese streets</w:t>
      </w:r>
      <w:r w:rsidRPr="004A59CD">
        <w:rPr>
          <w:spacing w:val="-2"/>
        </w:rPr>
        <w:t xml:space="preserve"> s</w:t>
      </w:r>
      <w:r>
        <w:rPr>
          <w:spacing w:val="-2"/>
        </w:rPr>
        <w:t>erve</w:t>
      </w:r>
      <w:r w:rsidRPr="004A59CD">
        <w:rPr>
          <w:spacing w:val="-2"/>
        </w:rPr>
        <w:t xml:space="preserve"> as vital connection point, into the heart of Killarney. </w:t>
      </w:r>
      <w:r>
        <w:rPr>
          <w:spacing w:val="-2"/>
        </w:rPr>
        <w:t>Their</w:t>
      </w:r>
      <w:r w:rsidRPr="004A59CD">
        <w:rPr>
          <w:spacing w:val="-2"/>
        </w:rPr>
        <w:t xml:space="preserve"> proximity to key areas of the town </w:t>
      </w:r>
      <w:proofErr w:type="gramStart"/>
      <w:r w:rsidRPr="004A59CD">
        <w:rPr>
          <w:spacing w:val="-2"/>
        </w:rPr>
        <w:t>make</w:t>
      </w:r>
      <w:proofErr w:type="gramEnd"/>
      <w:r w:rsidRPr="004A59CD">
        <w:rPr>
          <w:spacing w:val="-2"/>
        </w:rPr>
        <w:t xml:space="preserve"> </w:t>
      </w:r>
      <w:r>
        <w:rPr>
          <w:spacing w:val="-2"/>
        </w:rPr>
        <w:t>them</w:t>
      </w:r>
      <w:r w:rsidRPr="004A59CD">
        <w:rPr>
          <w:spacing w:val="-2"/>
        </w:rPr>
        <w:t xml:space="preserve"> an essential gateway for both </w:t>
      </w:r>
      <w:proofErr w:type="gramStart"/>
      <w:r w:rsidRPr="004A59CD">
        <w:rPr>
          <w:spacing w:val="-2"/>
        </w:rPr>
        <w:t>local residents</w:t>
      </w:r>
      <w:proofErr w:type="gramEnd"/>
      <w:r w:rsidRPr="004A59CD">
        <w:rPr>
          <w:spacing w:val="-2"/>
        </w:rPr>
        <w:t xml:space="preserve"> and visitors, linking the urban centre with the surrounding natural attractions, including Killarney National Park which is adjacent to the scheme.</w:t>
      </w:r>
    </w:p>
    <w:p w14:paraId="0859F553" w14:textId="77777777" w:rsidR="00457744" w:rsidRDefault="00457744" w:rsidP="00265DDB">
      <w:pPr>
        <w:pStyle w:val="BodyText"/>
        <w:kinsoku w:val="0"/>
        <w:overflowPunct w:val="0"/>
        <w:ind w:left="284" w:right="1237"/>
        <w:rPr>
          <w:spacing w:val="-2"/>
        </w:rPr>
      </w:pPr>
    </w:p>
    <w:p w14:paraId="446ACB3B" w14:textId="14C2518E" w:rsidR="00265DDB" w:rsidRDefault="00265DDB" w:rsidP="00265DDB">
      <w:pPr>
        <w:pStyle w:val="BodyText"/>
        <w:kinsoku w:val="0"/>
        <w:overflowPunct w:val="0"/>
        <w:ind w:left="284" w:right="1237"/>
        <w:rPr>
          <w:spacing w:val="-2"/>
        </w:rPr>
      </w:pPr>
      <w:r w:rsidRPr="00DB17B7">
        <w:rPr>
          <w:noProof/>
          <w:color w:val="FF0000"/>
          <w:spacing w:val="-2"/>
        </w:rPr>
        <w:drawing>
          <wp:inline distT="0" distB="0" distL="0" distR="0" wp14:anchorId="50036B8D" wp14:editId="0D3BA616">
            <wp:extent cx="6477000" cy="3928110"/>
            <wp:effectExtent l="0" t="0" r="0" b="0"/>
            <wp:docPr id="1618030250" name="Picture 1" descr="A map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30250" name="Picture 1" descr="A map with a red circ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1233" cy="3948871"/>
                    </a:xfrm>
                    <a:prstGeom prst="rect">
                      <a:avLst/>
                    </a:prstGeom>
                    <a:noFill/>
                    <a:ln>
                      <a:noFill/>
                    </a:ln>
                  </pic:spPr>
                </pic:pic>
              </a:graphicData>
            </a:graphic>
          </wp:inline>
        </w:drawing>
      </w:r>
      <w:r w:rsidRPr="00DB17B7">
        <w:rPr>
          <w:noProof/>
          <w:spacing w:val="-2"/>
        </w:rPr>
        <w:lastRenderedPageBreak/>
        <w:drawing>
          <wp:inline distT="0" distB="0" distL="0" distR="0" wp14:anchorId="5A5B4B72" wp14:editId="43C56471">
            <wp:extent cx="8202295" cy="4962525"/>
            <wp:effectExtent l="0" t="0" r="8255" b="9525"/>
            <wp:docPr id="467664709"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64709" name="Picture 2" descr="A map of a cit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22000" cy="5095450"/>
                    </a:xfrm>
                    <a:prstGeom prst="rect">
                      <a:avLst/>
                    </a:prstGeom>
                    <a:noFill/>
                    <a:ln>
                      <a:noFill/>
                    </a:ln>
                  </pic:spPr>
                </pic:pic>
              </a:graphicData>
            </a:graphic>
          </wp:inline>
        </w:drawing>
      </w:r>
    </w:p>
    <w:p w14:paraId="42C97539" w14:textId="77777777" w:rsidR="00457744" w:rsidRDefault="00457744" w:rsidP="00874BE7">
      <w:pPr>
        <w:shd w:val="clear" w:color="auto" w:fill="FFFFFF"/>
        <w:spacing w:after="150"/>
        <w:ind w:left="284"/>
        <w:rPr>
          <w:rFonts w:asciiTheme="minorHAnsi" w:hAnsiTheme="minorHAnsi" w:cstheme="minorHAnsi"/>
          <w:color w:val="333333"/>
          <w:sz w:val="22"/>
        </w:rPr>
      </w:pPr>
    </w:p>
    <w:p w14:paraId="1C1DA600" w14:textId="77777777" w:rsidR="00457744" w:rsidRDefault="00457744" w:rsidP="00254EFC">
      <w:pPr>
        <w:shd w:val="clear" w:color="auto" w:fill="FFFFFF"/>
        <w:spacing w:after="150"/>
        <w:rPr>
          <w:rFonts w:asciiTheme="minorHAnsi" w:hAnsiTheme="minorHAnsi" w:cstheme="minorHAnsi"/>
          <w:color w:val="333333"/>
          <w:sz w:val="22"/>
        </w:rPr>
      </w:pPr>
    </w:p>
    <w:p w14:paraId="6B2D2345" w14:textId="77777777" w:rsidR="00254EFC" w:rsidRDefault="00254EFC" w:rsidP="00254EFC">
      <w:pPr>
        <w:shd w:val="clear" w:color="auto" w:fill="FFFFFF"/>
        <w:spacing w:after="150"/>
        <w:rPr>
          <w:rFonts w:asciiTheme="minorHAnsi" w:hAnsiTheme="minorHAnsi" w:cstheme="minorHAnsi"/>
          <w:color w:val="333333"/>
          <w:sz w:val="22"/>
        </w:rPr>
      </w:pPr>
    </w:p>
    <w:p w14:paraId="17309D75" w14:textId="77777777" w:rsidR="005217BC" w:rsidRPr="00E3123B" w:rsidRDefault="005217BC" w:rsidP="005217BC">
      <w:pPr>
        <w:pBdr>
          <w:top w:val="single" w:sz="18" w:space="0" w:color="9BBB59"/>
          <w:bottom w:val="single" w:sz="18" w:space="1" w:color="9BBB59"/>
        </w:pBdr>
        <w:spacing w:after="200" w:line="276" w:lineRule="auto"/>
        <w:jc w:val="center"/>
        <w:rPr>
          <w:b/>
          <w:sz w:val="24"/>
        </w:rPr>
      </w:pPr>
      <w:r w:rsidRPr="00E3123B">
        <w:rPr>
          <w:b/>
          <w:sz w:val="24"/>
        </w:rPr>
        <w:t>Section B - Step 1: Logic Model Mapping</w:t>
      </w:r>
    </w:p>
    <w:p w14:paraId="3F154AC0" w14:textId="77777777" w:rsidR="005217BC" w:rsidRDefault="005217BC" w:rsidP="005217BC">
      <w:pPr>
        <w:pStyle w:val="BodyText"/>
        <w:kinsoku w:val="0"/>
        <w:overflowPunct w:val="0"/>
        <w:rPr>
          <w:b/>
          <w:bCs/>
          <w:sz w:val="12"/>
          <w:szCs w:val="12"/>
        </w:rPr>
      </w:pPr>
    </w:p>
    <w:p w14:paraId="226C1518" w14:textId="77777777" w:rsidR="00F23868" w:rsidRDefault="00F23868" w:rsidP="00F23868">
      <w:pPr>
        <w:pStyle w:val="BodyText"/>
        <w:kinsoku w:val="0"/>
        <w:overflowPunct w:val="0"/>
        <w:ind w:left="284"/>
        <w:rPr>
          <w:color w:val="000000"/>
          <w:spacing w:val="-2"/>
        </w:rPr>
      </w:pPr>
      <w:r>
        <w:t>As</w:t>
      </w:r>
      <w:r>
        <w:rPr>
          <w:spacing w:val="40"/>
        </w:rPr>
        <w:t xml:space="preserve"> </w:t>
      </w:r>
      <w:r>
        <w:t>part</w:t>
      </w:r>
      <w:r>
        <w:rPr>
          <w:spacing w:val="40"/>
        </w:rPr>
        <w:t xml:space="preserve"> </w:t>
      </w:r>
      <w:r>
        <w:t>of</w:t>
      </w:r>
      <w:r>
        <w:rPr>
          <w:spacing w:val="40"/>
        </w:rPr>
        <w:t xml:space="preserve"> </w:t>
      </w:r>
      <w:r>
        <w:t>this</w:t>
      </w:r>
      <w:r>
        <w:rPr>
          <w:spacing w:val="40"/>
        </w:rPr>
        <w:t xml:space="preserve"> </w:t>
      </w:r>
      <w:r>
        <w:t>In-Depth</w:t>
      </w:r>
      <w:r>
        <w:rPr>
          <w:spacing w:val="40"/>
        </w:rPr>
        <w:t xml:space="preserve"> </w:t>
      </w:r>
      <w:r>
        <w:t>Check,</w:t>
      </w:r>
      <w:r>
        <w:rPr>
          <w:spacing w:val="40"/>
        </w:rPr>
        <w:t xml:space="preserve"> </w:t>
      </w:r>
      <w:r>
        <w:t>Internal Audit, Kerry County Council</w:t>
      </w:r>
      <w:r>
        <w:rPr>
          <w:spacing w:val="40"/>
        </w:rPr>
        <w:t xml:space="preserve"> </w:t>
      </w:r>
      <w:r>
        <w:t>have</w:t>
      </w:r>
      <w:r>
        <w:rPr>
          <w:spacing w:val="40"/>
        </w:rPr>
        <w:t xml:space="preserve"> </w:t>
      </w:r>
      <w:r>
        <w:t>completed</w:t>
      </w:r>
      <w:r>
        <w:rPr>
          <w:spacing w:val="40"/>
        </w:rPr>
        <w:t xml:space="preserve"> </w:t>
      </w:r>
      <w:r>
        <w:t>a</w:t>
      </w:r>
      <w:r>
        <w:rPr>
          <w:spacing w:val="40"/>
        </w:rPr>
        <w:t xml:space="preserve"> </w:t>
      </w:r>
      <w:r>
        <w:t>Programme</w:t>
      </w:r>
      <w:r>
        <w:rPr>
          <w:spacing w:val="40"/>
        </w:rPr>
        <w:t xml:space="preserve"> </w:t>
      </w:r>
      <w:r>
        <w:t>Logic</w:t>
      </w:r>
      <w:r>
        <w:rPr>
          <w:spacing w:val="40"/>
        </w:rPr>
        <w:t xml:space="preserve"> </w:t>
      </w:r>
      <w:r>
        <w:t>Model (PLM)</w:t>
      </w:r>
      <w:r>
        <w:rPr>
          <w:spacing w:val="6"/>
        </w:rPr>
        <w:t xml:space="preserve"> </w:t>
      </w:r>
      <w:r>
        <w:t>for</w:t>
      </w:r>
      <w:r>
        <w:rPr>
          <w:spacing w:val="5"/>
        </w:rPr>
        <w:t xml:space="preserve"> </w:t>
      </w:r>
      <w:r>
        <w:t>the</w:t>
      </w:r>
      <w:r>
        <w:rPr>
          <w:spacing w:val="6"/>
        </w:rPr>
        <w:t xml:space="preserve"> </w:t>
      </w:r>
      <w:r>
        <w:t>Killarney URDF Public Realm project.</w:t>
      </w:r>
      <w:r>
        <w:rPr>
          <w:color w:val="000000"/>
          <w:spacing w:val="7"/>
        </w:rPr>
        <w:t xml:space="preserve"> </w:t>
      </w:r>
      <w:r>
        <w:rPr>
          <w:color w:val="000000"/>
        </w:rPr>
        <w:t>A</w:t>
      </w:r>
      <w:r>
        <w:rPr>
          <w:color w:val="000000"/>
          <w:spacing w:val="7"/>
        </w:rPr>
        <w:t xml:space="preserve"> </w:t>
      </w:r>
      <w:r>
        <w:rPr>
          <w:color w:val="000000"/>
        </w:rPr>
        <w:t>PLM</w:t>
      </w:r>
      <w:r>
        <w:rPr>
          <w:color w:val="000000"/>
          <w:spacing w:val="8"/>
        </w:rPr>
        <w:t xml:space="preserve"> </w:t>
      </w:r>
      <w:r>
        <w:rPr>
          <w:color w:val="000000"/>
        </w:rPr>
        <w:t>is</w:t>
      </w:r>
      <w:r>
        <w:rPr>
          <w:color w:val="000000"/>
          <w:spacing w:val="3"/>
        </w:rPr>
        <w:t xml:space="preserve"> </w:t>
      </w:r>
      <w:r>
        <w:rPr>
          <w:color w:val="000000"/>
        </w:rPr>
        <w:t>a</w:t>
      </w:r>
      <w:r>
        <w:rPr>
          <w:color w:val="000000"/>
          <w:spacing w:val="7"/>
        </w:rPr>
        <w:t xml:space="preserve"> </w:t>
      </w:r>
      <w:r>
        <w:rPr>
          <w:color w:val="000000"/>
        </w:rPr>
        <w:t>standard</w:t>
      </w:r>
      <w:r>
        <w:rPr>
          <w:color w:val="000000"/>
          <w:spacing w:val="3"/>
        </w:rPr>
        <w:t xml:space="preserve"> </w:t>
      </w:r>
      <w:r>
        <w:rPr>
          <w:color w:val="000000"/>
        </w:rPr>
        <w:t>evaluation</w:t>
      </w:r>
      <w:r>
        <w:rPr>
          <w:color w:val="000000"/>
          <w:spacing w:val="4"/>
        </w:rPr>
        <w:t xml:space="preserve"> </w:t>
      </w:r>
      <w:r>
        <w:rPr>
          <w:color w:val="000000"/>
        </w:rPr>
        <w:t>tool</w:t>
      </w:r>
      <w:r>
        <w:rPr>
          <w:color w:val="000000"/>
          <w:spacing w:val="9"/>
        </w:rPr>
        <w:t xml:space="preserve"> </w:t>
      </w:r>
      <w:r>
        <w:rPr>
          <w:color w:val="000000"/>
        </w:rPr>
        <w:t>and</w:t>
      </w:r>
      <w:r>
        <w:rPr>
          <w:color w:val="000000"/>
          <w:spacing w:val="7"/>
        </w:rPr>
        <w:t xml:space="preserve"> </w:t>
      </w:r>
      <w:r>
        <w:rPr>
          <w:color w:val="000000"/>
        </w:rPr>
        <w:t>further</w:t>
      </w:r>
      <w:r>
        <w:rPr>
          <w:color w:val="000000"/>
          <w:spacing w:val="9"/>
        </w:rPr>
        <w:t xml:space="preserve"> </w:t>
      </w:r>
      <w:r>
        <w:rPr>
          <w:color w:val="000000"/>
        </w:rPr>
        <w:t>information</w:t>
      </w:r>
      <w:r>
        <w:rPr>
          <w:color w:val="000000"/>
          <w:spacing w:val="5"/>
        </w:rPr>
        <w:t xml:space="preserve"> </w:t>
      </w:r>
      <w:r>
        <w:rPr>
          <w:color w:val="000000"/>
          <w:spacing w:val="-5"/>
        </w:rPr>
        <w:t xml:space="preserve">on </w:t>
      </w:r>
      <w:r>
        <w:t>their</w:t>
      </w:r>
      <w:r>
        <w:rPr>
          <w:spacing w:val="-4"/>
        </w:rPr>
        <w:t xml:space="preserve"> </w:t>
      </w:r>
      <w:r>
        <w:t>nature</w:t>
      </w:r>
      <w:r>
        <w:rPr>
          <w:spacing w:val="-1"/>
        </w:rPr>
        <w:t xml:space="preserve"> </w:t>
      </w:r>
      <w:r>
        <w:t>is available</w:t>
      </w:r>
      <w:r>
        <w:rPr>
          <w:spacing w:val="-3"/>
        </w:rPr>
        <w:t xml:space="preserve"> </w:t>
      </w:r>
      <w:r>
        <w:t>in</w:t>
      </w:r>
      <w:r>
        <w:rPr>
          <w:spacing w:val="2"/>
        </w:rPr>
        <w:t xml:space="preserve"> </w:t>
      </w:r>
      <w:r>
        <w:t>the</w:t>
      </w:r>
      <w:r>
        <w:rPr>
          <w:spacing w:val="-1"/>
        </w:rPr>
        <w:t xml:space="preserve"> </w:t>
      </w:r>
      <w:r>
        <w:rPr>
          <w:color w:val="0000FF"/>
          <w:u w:val="single"/>
        </w:rPr>
        <w:t>Public</w:t>
      </w:r>
      <w:r>
        <w:rPr>
          <w:color w:val="0000FF"/>
          <w:spacing w:val="-1"/>
          <w:u w:val="single"/>
        </w:rPr>
        <w:t xml:space="preserve"> </w:t>
      </w:r>
      <w:r>
        <w:rPr>
          <w:color w:val="0000FF"/>
          <w:u w:val="single"/>
        </w:rPr>
        <w:t xml:space="preserve">Spending </w:t>
      </w:r>
      <w:r>
        <w:rPr>
          <w:color w:val="0000FF"/>
          <w:spacing w:val="-2"/>
          <w:u w:val="single"/>
        </w:rPr>
        <w:t>Code</w:t>
      </w:r>
      <w:r>
        <w:rPr>
          <w:color w:val="000000"/>
          <w:spacing w:val="-2"/>
        </w:rPr>
        <w:t>.</w:t>
      </w:r>
    </w:p>
    <w:p w14:paraId="52B36407" w14:textId="77777777" w:rsidR="005217BC" w:rsidRPr="005217BC" w:rsidRDefault="005217BC" w:rsidP="005217BC">
      <w:pPr>
        <w:pStyle w:val="BodyText"/>
        <w:kinsoku w:val="0"/>
        <w:overflowPunct w:val="0"/>
        <w:spacing w:before="4" w:after="1"/>
        <w:ind w:left="284"/>
        <w:rPr>
          <w:rFonts w:asciiTheme="minorHAnsi" w:hAnsiTheme="minorHAnsi" w:cstheme="minorHAnsi"/>
          <w:sz w:val="22"/>
          <w:szCs w:val="22"/>
        </w:rPr>
      </w:pPr>
    </w:p>
    <w:tbl>
      <w:tblPr>
        <w:tblW w:w="0" w:type="auto"/>
        <w:tblInd w:w="-5" w:type="dxa"/>
        <w:tblLayout w:type="fixed"/>
        <w:tblCellMar>
          <w:left w:w="0" w:type="dxa"/>
          <w:right w:w="0" w:type="dxa"/>
        </w:tblCellMar>
        <w:tblLook w:val="0000" w:firstRow="0" w:lastRow="0" w:firstColumn="0" w:lastColumn="0" w:noHBand="0" w:noVBand="0"/>
      </w:tblPr>
      <w:tblGrid>
        <w:gridCol w:w="10"/>
        <w:gridCol w:w="3065"/>
        <w:gridCol w:w="10"/>
        <w:gridCol w:w="3011"/>
        <w:gridCol w:w="10"/>
        <w:gridCol w:w="2541"/>
        <w:gridCol w:w="10"/>
        <w:gridCol w:w="3109"/>
        <w:gridCol w:w="10"/>
        <w:gridCol w:w="2966"/>
        <w:gridCol w:w="10"/>
      </w:tblGrid>
      <w:tr w:rsidR="005217BC" w:rsidRPr="005217BC" w14:paraId="07970627" w14:textId="77777777" w:rsidTr="00F23868">
        <w:trPr>
          <w:gridBefore w:val="1"/>
          <w:wBefore w:w="10" w:type="dxa"/>
          <w:trHeight w:val="472"/>
        </w:trPr>
        <w:tc>
          <w:tcPr>
            <w:tcW w:w="3075" w:type="dxa"/>
            <w:gridSpan w:val="2"/>
            <w:tcBorders>
              <w:top w:val="single" w:sz="4" w:space="0" w:color="000000"/>
              <w:left w:val="single" w:sz="4" w:space="0" w:color="000000"/>
              <w:bottom w:val="single" w:sz="4" w:space="0" w:color="000000"/>
              <w:right w:val="single" w:sz="4" w:space="0" w:color="000000"/>
            </w:tcBorders>
            <w:shd w:val="clear" w:color="auto" w:fill="C5E0B3"/>
          </w:tcPr>
          <w:p w14:paraId="4711452C" w14:textId="77777777" w:rsidR="005217BC" w:rsidRPr="005217BC" w:rsidRDefault="005217BC" w:rsidP="005217BC">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Objectives</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C5E0B3"/>
          </w:tcPr>
          <w:p w14:paraId="7C9780A6" w14:textId="77777777" w:rsidR="005217BC" w:rsidRPr="005217BC" w:rsidRDefault="005217BC" w:rsidP="005217BC">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Inputs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5B2F4E13" w14:textId="77777777" w:rsidR="005217BC" w:rsidRPr="005217BC" w:rsidRDefault="005217BC" w:rsidP="005217BC">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Activities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C5E0B3"/>
          </w:tcPr>
          <w:p w14:paraId="40D30CCA" w14:textId="77777777" w:rsidR="005217BC" w:rsidRPr="005217BC" w:rsidRDefault="005217BC" w:rsidP="005217BC">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Outputs</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C5E0B3"/>
          </w:tcPr>
          <w:p w14:paraId="7B9E6BB5" w14:textId="77777777" w:rsidR="005217BC" w:rsidRPr="005217BC" w:rsidRDefault="005217BC" w:rsidP="005217BC">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Outcomes</w:t>
            </w:r>
          </w:p>
        </w:tc>
      </w:tr>
      <w:tr w:rsidR="00F23868" w:rsidRPr="00020B6C" w14:paraId="76F346C8" w14:textId="77777777" w:rsidTr="00F23868">
        <w:trPr>
          <w:gridAfter w:val="1"/>
          <w:wAfter w:w="10" w:type="dxa"/>
          <w:trHeight w:val="2144"/>
        </w:trPr>
        <w:tc>
          <w:tcPr>
            <w:tcW w:w="3075" w:type="dxa"/>
            <w:gridSpan w:val="2"/>
            <w:tcBorders>
              <w:top w:val="single" w:sz="4" w:space="0" w:color="000000"/>
              <w:left w:val="double" w:sz="2" w:space="0" w:color="00000A"/>
              <w:bottom w:val="double" w:sz="2" w:space="0" w:color="00000A"/>
              <w:right w:val="single" w:sz="4" w:space="0" w:color="000000"/>
            </w:tcBorders>
          </w:tcPr>
          <w:p w14:paraId="5357AA79" w14:textId="77777777" w:rsidR="00F23868" w:rsidRPr="00F23868" w:rsidRDefault="00F23868" w:rsidP="003475B6">
            <w:pPr>
              <w:pStyle w:val="BodyText"/>
              <w:widowControl/>
              <w:autoSpaceDE/>
              <w:autoSpaceDN/>
              <w:rPr>
                <w:sz w:val="22"/>
                <w:szCs w:val="22"/>
              </w:rPr>
            </w:pPr>
            <w:r w:rsidRPr="00F23868">
              <w:rPr>
                <w:sz w:val="22"/>
                <w:szCs w:val="22"/>
              </w:rPr>
              <w:t xml:space="preserve">The scheme is an objective for Kerry County Council and Killarney Municipal District as outlined in their Kerry County Development Plan 2022-2028 and as part of the Killarney Municipal District Plan 2018-2024 </w:t>
            </w:r>
          </w:p>
          <w:p w14:paraId="6533B8C6" w14:textId="77777777" w:rsidR="00F23868" w:rsidRPr="00F23868" w:rsidRDefault="00F23868" w:rsidP="003475B6">
            <w:pPr>
              <w:pStyle w:val="BodyText"/>
              <w:widowControl/>
              <w:autoSpaceDE/>
              <w:autoSpaceDN/>
              <w:rPr>
                <w:sz w:val="22"/>
                <w:szCs w:val="22"/>
              </w:rPr>
            </w:pPr>
          </w:p>
          <w:p w14:paraId="0C447573" w14:textId="77777777" w:rsidR="00F23868" w:rsidRPr="00F23868" w:rsidRDefault="00F23868" w:rsidP="003475B6">
            <w:pPr>
              <w:pStyle w:val="BodyText"/>
              <w:widowControl/>
              <w:autoSpaceDE/>
              <w:autoSpaceDN/>
              <w:rPr>
                <w:sz w:val="22"/>
                <w:szCs w:val="22"/>
              </w:rPr>
            </w:pPr>
          </w:p>
          <w:p w14:paraId="395A775F" w14:textId="77777777" w:rsidR="00F23868" w:rsidRPr="00F23868" w:rsidRDefault="00F23868" w:rsidP="003475B6">
            <w:pPr>
              <w:pStyle w:val="BodyText"/>
              <w:widowControl/>
              <w:autoSpaceDE/>
              <w:autoSpaceDN/>
              <w:rPr>
                <w:sz w:val="22"/>
                <w:szCs w:val="22"/>
              </w:rPr>
            </w:pPr>
          </w:p>
          <w:p w14:paraId="5EA252FF" w14:textId="77777777" w:rsidR="00F23868" w:rsidRPr="00F23868" w:rsidRDefault="00F23868" w:rsidP="003475B6">
            <w:pPr>
              <w:pStyle w:val="BodyText"/>
              <w:widowControl/>
              <w:autoSpaceDE/>
              <w:autoSpaceDN/>
              <w:rPr>
                <w:sz w:val="22"/>
                <w:szCs w:val="22"/>
              </w:rPr>
            </w:pPr>
          </w:p>
        </w:tc>
        <w:tc>
          <w:tcPr>
            <w:tcW w:w="3021" w:type="dxa"/>
            <w:gridSpan w:val="2"/>
            <w:tcBorders>
              <w:top w:val="single" w:sz="4" w:space="0" w:color="000000"/>
              <w:left w:val="single" w:sz="4" w:space="0" w:color="000000"/>
              <w:bottom w:val="double" w:sz="2" w:space="0" w:color="00000A"/>
              <w:right w:val="single" w:sz="4" w:space="0" w:color="000000"/>
            </w:tcBorders>
          </w:tcPr>
          <w:p w14:paraId="1456F886" w14:textId="77777777" w:rsidR="00F23868" w:rsidRPr="00F23868" w:rsidRDefault="00F23868" w:rsidP="003475B6">
            <w:pPr>
              <w:pStyle w:val="TableParagraph"/>
              <w:kinsoku w:val="0"/>
              <w:overflowPunct w:val="0"/>
              <w:ind w:left="186"/>
            </w:pPr>
            <w:r w:rsidRPr="00F23868">
              <w:t xml:space="preserve"> Financial Resources (total scheme budget estimated €12.9m</w:t>
            </w:r>
          </w:p>
          <w:p w14:paraId="6788F821" w14:textId="77777777" w:rsidR="00F23868" w:rsidRPr="00F23868" w:rsidRDefault="00F23868" w:rsidP="003475B6">
            <w:pPr>
              <w:pStyle w:val="TableParagraph"/>
              <w:kinsoku w:val="0"/>
              <w:overflowPunct w:val="0"/>
              <w:ind w:left="186"/>
              <w:rPr>
                <w:sz w:val="14"/>
                <w:szCs w:val="14"/>
              </w:rPr>
            </w:pPr>
          </w:p>
          <w:p w14:paraId="0CA406D3" w14:textId="77777777" w:rsidR="00F23868" w:rsidRPr="00F23868" w:rsidRDefault="00F23868" w:rsidP="003475B6">
            <w:pPr>
              <w:pStyle w:val="TableParagraph"/>
              <w:kinsoku w:val="0"/>
              <w:overflowPunct w:val="0"/>
              <w:ind w:left="186"/>
            </w:pPr>
            <w:r w:rsidRPr="00F23868">
              <w:t>Consultants.</w:t>
            </w:r>
          </w:p>
          <w:p w14:paraId="0BA6714C" w14:textId="77777777" w:rsidR="00F23868" w:rsidRPr="00F23868" w:rsidRDefault="00F23868" w:rsidP="003475B6">
            <w:pPr>
              <w:pStyle w:val="TableParagraph"/>
              <w:kinsoku w:val="0"/>
              <w:overflowPunct w:val="0"/>
              <w:ind w:left="186"/>
              <w:rPr>
                <w:sz w:val="16"/>
                <w:szCs w:val="16"/>
              </w:rPr>
            </w:pPr>
          </w:p>
          <w:p w14:paraId="0B551D45" w14:textId="77777777" w:rsidR="00F23868" w:rsidRPr="00F23868" w:rsidRDefault="00F23868" w:rsidP="003475B6">
            <w:pPr>
              <w:pStyle w:val="TableParagraph"/>
              <w:kinsoku w:val="0"/>
              <w:overflowPunct w:val="0"/>
              <w:ind w:left="186"/>
            </w:pPr>
            <w:r w:rsidRPr="00F23868">
              <w:t xml:space="preserve">Staffing Resources: Staff to manage the design and permissions phases of the project </w:t>
            </w:r>
          </w:p>
        </w:tc>
        <w:tc>
          <w:tcPr>
            <w:tcW w:w="2551" w:type="dxa"/>
            <w:gridSpan w:val="2"/>
            <w:tcBorders>
              <w:top w:val="single" w:sz="4" w:space="0" w:color="000000"/>
              <w:left w:val="single" w:sz="4" w:space="0" w:color="000000"/>
              <w:bottom w:val="double" w:sz="2" w:space="0" w:color="00000A"/>
              <w:right w:val="single" w:sz="4" w:space="0" w:color="000000"/>
            </w:tcBorders>
          </w:tcPr>
          <w:p w14:paraId="5B509D6E" w14:textId="77777777" w:rsidR="00F23868" w:rsidRPr="00F23868" w:rsidRDefault="00F23868" w:rsidP="003475B6">
            <w:pPr>
              <w:pStyle w:val="TableParagraph"/>
              <w:kinsoku w:val="0"/>
              <w:overflowPunct w:val="0"/>
            </w:pPr>
            <w:r w:rsidRPr="00F23868">
              <w:t xml:space="preserve">Part 8 Planning Permissions, </w:t>
            </w:r>
          </w:p>
          <w:p w14:paraId="3EB47C19" w14:textId="77777777" w:rsidR="00F23868" w:rsidRPr="00F23868" w:rsidRDefault="00F23868" w:rsidP="003475B6">
            <w:pPr>
              <w:pStyle w:val="TableParagraph"/>
              <w:kinsoku w:val="0"/>
              <w:overflowPunct w:val="0"/>
              <w:rPr>
                <w:sz w:val="16"/>
                <w:szCs w:val="16"/>
              </w:rPr>
            </w:pPr>
          </w:p>
          <w:p w14:paraId="2D099D94" w14:textId="77777777" w:rsidR="00F23868" w:rsidRPr="00F23868" w:rsidRDefault="00F23868" w:rsidP="003475B6">
            <w:pPr>
              <w:pStyle w:val="TableParagraph"/>
              <w:kinsoku w:val="0"/>
              <w:overflowPunct w:val="0"/>
            </w:pPr>
            <w:r w:rsidRPr="00F23868">
              <w:t>Project Management oversight</w:t>
            </w:r>
          </w:p>
          <w:p w14:paraId="64EF1014" w14:textId="77777777" w:rsidR="00F23868" w:rsidRPr="00F23868" w:rsidRDefault="00F23868" w:rsidP="003475B6">
            <w:pPr>
              <w:pStyle w:val="TableParagraph"/>
              <w:kinsoku w:val="0"/>
              <w:overflowPunct w:val="0"/>
              <w:rPr>
                <w:sz w:val="14"/>
                <w:szCs w:val="14"/>
              </w:rPr>
            </w:pPr>
          </w:p>
          <w:p w14:paraId="4248BCE3" w14:textId="77777777" w:rsidR="00F23868" w:rsidRPr="00F23868" w:rsidRDefault="00F23868" w:rsidP="003475B6">
            <w:pPr>
              <w:pStyle w:val="TableParagraph"/>
              <w:kinsoku w:val="0"/>
              <w:overflowPunct w:val="0"/>
            </w:pPr>
            <w:r w:rsidRPr="00F23868">
              <w:t>Design Approval</w:t>
            </w:r>
          </w:p>
          <w:p w14:paraId="7B832056" w14:textId="77777777" w:rsidR="00F23868" w:rsidRPr="00F23868" w:rsidRDefault="00F23868" w:rsidP="003475B6">
            <w:pPr>
              <w:pStyle w:val="TableParagraph"/>
              <w:kinsoku w:val="0"/>
              <w:overflowPunct w:val="0"/>
            </w:pPr>
          </w:p>
          <w:p w14:paraId="707C7535" w14:textId="77777777" w:rsidR="00F23868" w:rsidRPr="00F23868" w:rsidRDefault="00F23868" w:rsidP="003475B6">
            <w:pPr>
              <w:pStyle w:val="TableParagraph"/>
              <w:kinsoku w:val="0"/>
              <w:overflowPunct w:val="0"/>
            </w:pPr>
          </w:p>
        </w:tc>
        <w:tc>
          <w:tcPr>
            <w:tcW w:w="3119" w:type="dxa"/>
            <w:gridSpan w:val="2"/>
            <w:tcBorders>
              <w:top w:val="single" w:sz="4" w:space="0" w:color="000000"/>
              <w:left w:val="single" w:sz="4" w:space="0" w:color="000000"/>
              <w:bottom w:val="double" w:sz="2" w:space="0" w:color="00000A"/>
              <w:right w:val="single" w:sz="4" w:space="0" w:color="000000"/>
            </w:tcBorders>
          </w:tcPr>
          <w:p w14:paraId="71A956BB" w14:textId="77777777" w:rsidR="00F23868" w:rsidRPr="00F23868" w:rsidRDefault="00F23868" w:rsidP="003475B6">
            <w:pPr>
              <w:pStyle w:val="TableParagraph"/>
              <w:kinsoku w:val="0"/>
              <w:overflowPunct w:val="0"/>
              <w:spacing w:before="1"/>
              <w:ind w:left="142" w:right="133"/>
              <w:rPr>
                <w:spacing w:val="-2"/>
              </w:rPr>
            </w:pPr>
            <w:r w:rsidRPr="00F23868">
              <w:rPr>
                <w:spacing w:val="-2"/>
              </w:rPr>
              <w:t xml:space="preserve">The provision of shared spaces, improved accessibility with wider footpaths, landscaping and increased cycling-friendly spaces. </w:t>
            </w:r>
          </w:p>
        </w:tc>
        <w:tc>
          <w:tcPr>
            <w:tcW w:w="2976" w:type="dxa"/>
            <w:gridSpan w:val="2"/>
            <w:tcBorders>
              <w:top w:val="single" w:sz="4" w:space="0" w:color="000000"/>
              <w:left w:val="single" w:sz="4" w:space="0" w:color="000000"/>
              <w:bottom w:val="double" w:sz="2" w:space="0" w:color="00000A"/>
              <w:right w:val="double" w:sz="2" w:space="0" w:color="00000A"/>
            </w:tcBorders>
          </w:tcPr>
          <w:p w14:paraId="0871341B" w14:textId="77777777" w:rsidR="00F23868" w:rsidRPr="00F23868" w:rsidRDefault="00F23868" w:rsidP="003475B6">
            <w:pPr>
              <w:pStyle w:val="TableParagraph"/>
              <w:kinsoku w:val="0"/>
              <w:overflowPunct w:val="0"/>
            </w:pPr>
            <w:r w:rsidRPr="00F23868">
              <w:t xml:space="preserve">The revitalisation of High Street, New Street, Kenmare Place to Main Street, Beech Road, and College Street with high quality enhanced public spaces </w:t>
            </w:r>
            <w:proofErr w:type="gramStart"/>
            <w:r w:rsidRPr="00F23868">
              <w:t>in order to</w:t>
            </w:r>
            <w:proofErr w:type="gramEnd"/>
            <w:r w:rsidRPr="00F23868">
              <w:t xml:space="preserve"> provide an attractive, cohesive public realm incorporating the principles of urban design while also retaining and capitalising on the existing character of the town. </w:t>
            </w:r>
          </w:p>
          <w:p w14:paraId="79E8A022" w14:textId="77777777" w:rsidR="00F23868" w:rsidRPr="00F23868" w:rsidRDefault="00F23868" w:rsidP="003475B6">
            <w:pPr>
              <w:pStyle w:val="TableParagraph"/>
              <w:kinsoku w:val="0"/>
              <w:overflowPunct w:val="0"/>
              <w:rPr>
                <w:sz w:val="14"/>
                <w:szCs w:val="14"/>
              </w:rPr>
            </w:pPr>
          </w:p>
          <w:p w14:paraId="6C543E9F" w14:textId="77777777" w:rsidR="00F23868" w:rsidRPr="00F23868" w:rsidRDefault="00F23868" w:rsidP="003475B6">
            <w:pPr>
              <w:pStyle w:val="TableParagraph"/>
              <w:kinsoku w:val="0"/>
              <w:overflowPunct w:val="0"/>
            </w:pPr>
            <w:r w:rsidRPr="00F23868">
              <w:t>The vision is to create an attractive vibrant public realm, with a unique sense of identity.</w:t>
            </w:r>
          </w:p>
        </w:tc>
      </w:tr>
    </w:tbl>
    <w:p w14:paraId="1C7C9F9B" w14:textId="77777777" w:rsidR="005217BC" w:rsidRDefault="005217BC" w:rsidP="005217BC">
      <w:pPr>
        <w:pStyle w:val="BodyText"/>
        <w:kinsoku w:val="0"/>
        <w:overflowPunct w:val="0"/>
        <w:spacing w:before="52"/>
        <w:jc w:val="both"/>
        <w:rPr>
          <w:b/>
          <w:bCs/>
        </w:rPr>
      </w:pPr>
    </w:p>
    <w:p w14:paraId="7403B8E0" w14:textId="77777777" w:rsidR="005217BC" w:rsidRDefault="005217BC" w:rsidP="00E23630">
      <w:pPr>
        <w:pStyle w:val="BodyText"/>
        <w:kinsoku w:val="0"/>
        <w:overflowPunct w:val="0"/>
        <w:spacing w:before="52"/>
        <w:ind w:left="284" w:hanging="284"/>
        <w:jc w:val="both"/>
        <w:rPr>
          <w:color w:val="FF0000"/>
          <w:spacing w:val="-2"/>
        </w:rPr>
      </w:pPr>
      <w:r>
        <w:rPr>
          <w:b/>
          <w:bCs/>
        </w:rPr>
        <w:t>Description</w:t>
      </w:r>
      <w:r>
        <w:rPr>
          <w:b/>
          <w:bCs/>
          <w:spacing w:val="-3"/>
        </w:rPr>
        <w:t xml:space="preserve"> </w:t>
      </w:r>
      <w:r>
        <w:rPr>
          <w:b/>
          <w:bCs/>
        </w:rPr>
        <w:t>of</w:t>
      </w:r>
      <w:r>
        <w:rPr>
          <w:b/>
          <w:bCs/>
          <w:spacing w:val="-3"/>
        </w:rPr>
        <w:t xml:space="preserve"> </w:t>
      </w:r>
      <w:r>
        <w:rPr>
          <w:b/>
          <w:bCs/>
        </w:rPr>
        <w:t>Programme</w:t>
      </w:r>
      <w:r>
        <w:rPr>
          <w:b/>
          <w:bCs/>
          <w:spacing w:val="-4"/>
        </w:rPr>
        <w:t xml:space="preserve"> </w:t>
      </w:r>
      <w:r>
        <w:rPr>
          <w:b/>
          <w:bCs/>
        </w:rPr>
        <w:t>Logic</w:t>
      </w:r>
      <w:r>
        <w:rPr>
          <w:b/>
          <w:bCs/>
          <w:spacing w:val="-1"/>
        </w:rPr>
        <w:t xml:space="preserve"> </w:t>
      </w:r>
      <w:r>
        <w:rPr>
          <w:b/>
          <w:bCs/>
        </w:rPr>
        <w:t>Model</w:t>
      </w:r>
    </w:p>
    <w:p w14:paraId="4DD852B9" w14:textId="77777777" w:rsidR="005217BC" w:rsidRPr="005217BC" w:rsidRDefault="005217BC" w:rsidP="005217BC">
      <w:pPr>
        <w:pStyle w:val="BodyText"/>
        <w:kinsoku w:val="0"/>
        <w:overflowPunct w:val="0"/>
        <w:spacing w:before="2"/>
        <w:rPr>
          <w:rFonts w:asciiTheme="minorHAnsi" w:hAnsiTheme="minorHAnsi" w:cstheme="minorHAnsi"/>
          <w:sz w:val="22"/>
          <w:szCs w:val="22"/>
        </w:rPr>
      </w:pPr>
    </w:p>
    <w:p w14:paraId="32D03144" w14:textId="77777777" w:rsidR="0084615D" w:rsidRDefault="005217BC" w:rsidP="0084615D">
      <w:pPr>
        <w:pStyle w:val="BodyText"/>
        <w:kinsoku w:val="0"/>
        <w:overflowPunct w:val="0"/>
        <w:spacing w:before="1" w:line="276" w:lineRule="auto"/>
        <w:ind w:right="1295"/>
        <w:jc w:val="both"/>
      </w:pPr>
      <w:r w:rsidRPr="005217BC">
        <w:rPr>
          <w:rFonts w:asciiTheme="minorHAnsi" w:hAnsiTheme="minorHAnsi" w:cstheme="minorHAnsi"/>
          <w:b/>
          <w:bCs/>
          <w:i/>
          <w:iCs/>
          <w:sz w:val="22"/>
          <w:szCs w:val="22"/>
        </w:rPr>
        <w:t>Objectives</w:t>
      </w:r>
      <w:r w:rsidRPr="005217BC">
        <w:rPr>
          <w:rFonts w:asciiTheme="minorHAnsi" w:hAnsiTheme="minorHAnsi" w:cstheme="minorHAnsi"/>
          <w:i/>
          <w:iCs/>
          <w:sz w:val="22"/>
          <w:szCs w:val="22"/>
        </w:rPr>
        <w:t xml:space="preserve">: </w:t>
      </w:r>
      <w:r w:rsidR="0084615D" w:rsidRPr="00BD1B65">
        <w:t>This scheme</w:t>
      </w:r>
      <w:r w:rsidR="0084615D">
        <w:t xml:space="preserve"> follows from the objectives outlined in both</w:t>
      </w:r>
      <w:r w:rsidR="0084615D" w:rsidRPr="005A61E5">
        <w:t xml:space="preserve"> </w:t>
      </w:r>
      <w:r w:rsidR="0084615D">
        <w:t xml:space="preserve">the </w:t>
      </w:r>
      <w:r w:rsidR="0084615D" w:rsidRPr="005A61E5">
        <w:t>Kerry County Development Plan 2022-2028 and as part of the Killarney Municipal District Plan 2018-</w:t>
      </w:r>
      <w:proofErr w:type="gramStart"/>
      <w:r w:rsidR="0084615D" w:rsidRPr="005A61E5">
        <w:t xml:space="preserve">2024 </w:t>
      </w:r>
      <w:r w:rsidR="0084615D">
        <w:t xml:space="preserve"> to</w:t>
      </w:r>
      <w:proofErr w:type="gramEnd"/>
      <w:r w:rsidR="0084615D">
        <w:t xml:space="preserve"> enhance urban streetscapes and civic spaces, based on the concept of universal access, and to</w:t>
      </w:r>
      <w:r w:rsidR="0084615D" w:rsidRPr="005A61E5">
        <w:rPr>
          <w:rFonts w:asciiTheme="minorHAnsi" w:hAnsiTheme="minorHAnsi" w:cs="Aptos"/>
        </w:rPr>
        <w:t xml:space="preserve"> </w:t>
      </w:r>
      <w:r w:rsidR="0084615D" w:rsidRPr="004A59CD">
        <w:rPr>
          <w:rFonts w:asciiTheme="minorHAnsi" w:hAnsiTheme="minorHAnsi" w:cs="Aptos"/>
        </w:rPr>
        <w:t>promote a more pedestrian friendly environment through the provision</w:t>
      </w:r>
      <w:r w:rsidR="0084615D">
        <w:rPr>
          <w:rFonts w:asciiTheme="minorHAnsi" w:hAnsiTheme="minorHAnsi" w:cs="Aptos"/>
        </w:rPr>
        <w:t xml:space="preserve"> of traffic calming measures and more pedestrian friendly spaces. </w:t>
      </w:r>
    </w:p>
    <w:p w14:paraId="7EEA6C07" w14:textId="77FEBEF6" w:rsidR="005217BC" w:rsidRPr="005217BC" w:rsidRDefault="005217BC" w:rsidP="005217BC">
      <w:pPr>
        <w:pStyle w:val="BodyText"/>
        <w:kinsoku w:val="0"/>
        <w:overflowPunct w:val="0"/>
        <w:spacing w:before="1" w:line="276" w:lineRule="auto"/>
        <w:ind w:left="284" w:right="1295"/>
        <w:jc w:val="both"/>
        <w:rPr>
          <w:rFonts w:asciiTheme="minorHAnsi" w:hAnsiTheme="minorHAnsi" w:cstheme="minorHAnsi"/>
          <w:i/>
          <w:iCs/>
          <w:sz w:val="22"/>
          <w:szCs w:val="22"/>
        </w:rPr>
      </w:pPr>
    </w:p>
    <w:p w14:paraId="373D0C82" w14:textId="705F6526" w:rsidR="0084615D" w:rsidRDefault="005217BC" w:rsidP="0084615D">
      <w:pPr>
        <w:spacing w:after="0" w:afterAutospacing="0"/>
        <w:ind w:right="555"/>
        <w:jc w:val="both"/>
        <w:rPr>
          <w:rFonts w:asciiTheme="minorHAnsi" w:hAnsiTheme="minorHAnsi" w:cstheme="minorHAnsi"/>
          <w:sz w:val="24"/>
        </w:rPr>
      </w:pPr>
      <w:r w:rsidRPr="0084615D">
        <w:rPr>
          <w:rFonts w:asciiTheme="minorHAnsi" w:hAnsiTheme="minorHAnsi" w:cstheme="minorHAnsi"/>
          <w:b/>
          <w:bCs/>
          <w:i/>
          <w:iCs/>
          <w:sz w:val="24"/>
          <w:szCs w:val="24"/>
        </w:rPr>
        <w:t>Inputs</w:t>
      </w:r>
      <w:r w:rsidRPr="0084615D">
        <w:rPr>
          <w:rFonts w:asciiTheme="minorHAnsi" w:hAnsiTheme="minorHAnsi" w:cstheme="minorHAnsi"/>
          <w:i/>
          <w:iCs/>
          <w:sz w:val="24"/>
          <w:szCs w:val="24"/>
        </w:rPr>
        <w:t xml:space="preserve">: </w:t>
      </w:r>
      <w:r w:rsidR="0084615D" w:rsidRPr="0084615D">
        <w:rPr>
          <w:rFonts w:asciiTheme="minorHAnsi" w:hAnsiTheme="minorHAnsi" w:cstheme="minorHAnsi"/>
          <w:sz w:val="24"/>
        </w:rPr>
        <w:t>Financial Inputs: The primary input to the programme is the capital funding from the Urban Regeneration &amp; Development Fund administered by the Department of Housing, Local Government and Heritage.</w:t>
      </w:r>
    </w:p>
    <w:p w14:paraId="38A18D95" w14:textId="77777777" w:rsidR="0084615D" w:rsidRPr="0084615D" w:rsidRDefault="0084615D" w:rsidP="0084615D">
      <w:pPr>
        <w:spacing w:after="0" w:afterAutospacing="0"/>
        <w:ind w:right="555"/>
        <w:jc w:val="both"/>
        <w:rPr>
          <w:rFonts w:asciiTheme="minorHAnsi" w:hAnsiTheme="minorHAnsi" w:cstheme="minorHAnsi"/>
          <w:sz w:val="16"/>
          <w:szCs w:val="14"/>
        </w:rPr>
      </w:pPr>
    </w:p>
    <w:p w14:paraId="3C15A4A1" w14:textId="77777777" w:rsidR="0084615D" w:rsidRPr="0084615D" w:rsidRDefault="0084615D" w:rsidP="0084615D">
      <w:pPr>
        <w:spacing w:after="0" w:afterAutospacing="0"/>
        <w:ind w:right="555"/>
        <w:jc w:val="both"/>
        <w:rPr>
          <w:rFonts w:asciiTheme="minorHAnsi" w:hAnsiTheme="minorHAnsi" w:cstheme="minorHAnsi"/>
          <w:sz w:val="24"/>
        </w:rPr>
      </w:pPr>
      <w:r w:rsidRPr="0084615D">
        <w:rPr>
          <w:rFonts w:asciiTheme="minorHAnsi" w:hAnsiTheme="minorHAnsi" w:cstheme="minorHAnsi"/>
          <w:sz w:val="24"/>
        </w:rPr>
        <w:t xml:space="preserve">Human Inputs: The project is managed by the Kerry County Council Capital Design Unit (South). The staff are responsible for managing the design process, getting the necessary approvals, ensuring compliance with environmental, public consultation and planning requirements. </w:t>
      </w:r>
    </w:p>
    <w:p w14:paraId="25598051" w14:textId="77777777" w:rsidR="0084615D" w:rsidRPr="0084615D" w:rsidRDefault="0084615D" w:rsidP="0084615D">
      <w:pPr>
        <w:spacing w:after="0" w:afterAutospacing="0"/>
        <w:ind w:right="555"/>
        <w:jc w:val="both"/>
        <w:rPr>
          <w:rFonts w:asciiTheme="minorHAnsi" w:hAnsiTheme="minorHAnsi" w:cstheme="minorHAnsi"/>
          <w:sz w:val="16"/>
          <w:szCs w:val="14"/>
        </w:rPr>
      </w:pPr>
    </w:p>
    <w:p w14:paraId="759C765E" w14:textId="77777777" w:rsidR="0084615D" w:rsidRPr="0084615D" w:rsidRDefault="0084615D" w:rsidP="0084615D">
      <w:pPr>
        <w:spacing w:after="0" w:afterAutospacing="0"/>
        <w:ind w:right="555"/>
        <w:jc w:val="both"/>
        <w:rPr>
          <w:rFonts w:asciiTheme="minorHAnsi" w:hAnsiTheme="minorHAnsi" w:cstheme="minorHAnsi"/>
          <w:sz w:val="24"/>
        </w:rPr>
      </w:pPr>
      <w:r w:rsidRPr="0084615D">
        <w:rPr>
          <w:rFonts w:asciiTheme="minorHAnsi" w:hAnsiTheme="minorHAnsi" w:cstheme="minorHAnsi"/>
          <w:sz w:val="24"/>
        </w:rPr>
        <w:t xml:space="preserve">Consultants: Where the relevant specialist skills are not held within the unit, the staff of the Capital Design Unit (South) are responsible for the procurement of the relevant consultants to provide such specialist advice. </w:t>
      </w:r>
    </w:p>
    <w:p w14:paraId="5ACF4614" w14:textId="77777777" w:rsidR="005217BC" w:rsidRPr="005217BC" w:rsidRDefault="005217BC" w:rsidP="0084615D">
      <w:pPr>
        <w:pStyle w:val="BodyText"/>
        <w:kinsoku w:val="0"/>
        <w:overflowPunct w:val="0"/>
        <w:spacing w:before="80" w:line="278" w:lineRule="auto"/>
        <w:ind w:right="555"/>
        <w:jc w:val="both"/>
        <w:rPr>
          <w:rFonts w:asciiTheme="minorHAnsi" w:hAnsiTheme="minorHAnsi" w:cstheme="minorHAnsi"/>
          <w:sz w:val="22"/>
          <w:szCs w:val="22"/>
        </w:rPr>
      </w:pPr>
    </w:p>
    <w:p w14:paraId="5774A87B" w14:textId="705CAB44" w:rsidR="005217BC" w:rsidRDefault="005217BC" w:rsidP="0084615D">
      <w:pPr>
        <w:pStyle w:val="BodyText"/>
        <w:kinsoku w:val="0"/>
        <w:overflowPunct w:val="0"/>
        <w:spacing w:before="1" w:line="276" w:lineRule="auto"/>
        <w:ind w:right="555"/>
        <w:jc w:val="both"/>
      </w:pPr>
      <w:r w:rsidRPr="005217BC">
        <w:rPr>
          <w:rFonts w:asciiTheme="minorHAnsi" w:hAnsiTheme="minorHAnsi" w:cstheme="minorHAnsi"/>
          <w:b/>
          <w:bCs/>
          <w:i/>
          <w:iCs/>
          <w:sz w:val="22"/>
        </w:rPr>
        <w:t>Activities</w:t>
      </w:r>
      <w:r w:rsidRPr="0084615D">
        <w:rPr>
          <w:rFonts w:asciiTheme="minorHAnsi" w:hAnsiTheme="minorHAnsi" w:cstheme="minorHAnsi"/>
          <w:i/>
          <w:iCs/>
        </w:rPr>
        <w:t xml:space="preserve">: </w:t>
      </w:r>
      <w:r w:rsidR="0084615D" w:rsidRPr="0084615D">
        <w:t xml:space="preserve">A few key activities are carried out in the early stages of the project include the drafting of designs for the various phases of the projects, procuring specialist advice and ensuring the relevant legislative requirements are followed. The process for obtaining planning permission through Part 8 of the Planning Act requires liaison with the elected members, publication of the relevant designs and reports, taking into consideration the </w:t>
      </w:r>
      <w:proofErr w:type="gramStart"/>
      <w:r w:rsidR="0084615D" w:rsidRPr="0084615D">
        <w:t>views  of</w:t>
      </w:r>
      <w:proofErr w:type="gramEnd"/>
      <w:r w:rsidR="0084615D" w:rsidRPr="0084615D">
        <w:t xml:space="preserve"> the public through the Public Consultation Process and ensuring approval of the process by the Elected Members. </w:t>
      </w:r>
    </w:p>
    <w:p w14:paraId="1750BBFC" w14:textId="77777777" w:rsidR="0084615D" w:rsidRPr="00457744" w:rsidRDefault="0084615D" w:rsidP="0084615D">
      <w:pPr>
        <w:pStyle w:val="BodyText"/>
        <w:kinsoku w:val="0"/>
        <w:overflowPunct w:val="0"/>
        <w:spacing w:before="1" w:line="276" w:lineRule="auto"/>
        <w:ind w:right="555"/>
        <w:jc w:val="both"/>
        <w:rPr>
          <w:sz w:val="18"/>
          <w:szCs w:val="18"/>
        </w:rPr>
      </w:pPr>
    </w:p>
    <w:p w14:paraId="3CBCB721" w14:textId="3875FF3B" w:rsidR="005217BC" w:rsidRDefault="005217BC" w:rsidP="00457744">
      <w:pPr>
        <w:pStyle w:val="BodyText"/>
        <w:kinsoku w:val="0"/>
        <w:overflowPunct w:val="0"/>
        <w:spacing w:before="74" w:line="278" w:lineRule="auto"/>
        <w:ind w:right="1296"/>
        <w:jc w:val="both"/>
      </w:pPr>
      <w:r w:rsidRPr="005217BC">
        <w:rPr>
          <w:rFonts w:asciiTheme="minorHAnsi" w:hAnsiTheme="minorHAnsi" w:cstheme="minorHAnsi"/>
          <w:b/>
          <w:bCs/>
          <w:i/>
          <w:iCs/>
        </w:rPr>
        <w:t>Outputs</w:t>
      </w:r>
      <w:r w:rsidRPr="005217BC">
        <w:rPr>
          <w:rFonts w:asciiTheme="minorHAnsi" w:hAnsiTheme="minorHAnsi" w:cstheme="minorHAnsi"/>
          <w:i/>
          <w:iCs/>
        </w:rPr>
        <w:t xml:space="preserve">: </w:t>
      </w:r>
      <w:r w:rsidR="0084615D" w:rsidRPr="00A809D5">
        <w:t xml:space="preserve">Having </w:t>
      </w:r>
      <w:r w:rsidR="0084615D">
        <w:t>been completed, the Public Realm project will lead to the</w:t>
      </w:r>
      <w:r w:rsidR="0084615D" w:rsidRPr="005A61E5">
        <w:t xml:space="preserve"> provision of shared spaces, improved accessibility with wider footpaths, landscaping and increased cycling-friendly spaces</w:t>
      </w:r>
      <w:r w:rsidR="0084615D">
        <w:t>. Such a development will lead to a more pedestrian and community friendly urban centre, with less emphasis on the motor car and greater universal access.</w:t>
      </w:r>
    </w:p>
    <w:p w14:paraId="59585EF1" w14:textId="77777777" w:rsidR="00457744" w:rsidRPr="00457744" w:rsidRDefault="00457744" w:rsidP="00457744">
      <w:pPr>
        <w:pStyle w:val="BodyText"/>
        <w:kinsoku w:val="0"/>
        <w:overflowPunct w:val="0"/>
        <w:spacing w:before="74" w:line="278" w:lineRule="auto"/>
        <w:ind w:right="1296"/>
        <w:jc w:val="both"/>
        <w:rPr>
          <w:sz w:val="14"/>
          <w:szCs w:val="14"/>
        </w:rPr>
      </w:pPr>
    </w:p>
    <w:p w14:paraId="010FBBED" w14:textId="77777777" w:rsidR="0084615D" w:rsidRPr="009612BC" w:rsidRDefault="005217BC" w:rsidP="009612BC">
      <w:pPr>
        <w:pStyle w:val="TableParagraph"/>
        <w:kinsoku w:val="0"/>
        <w:overflowPunct w:val="0"/>
        <w:ind w:left="0" w:right="141"/>
        <w:jc w:val="both"/>
        <w:rPr>
          <w:sz w:val="24"/>
          <w:szCs w:val="24"/>
        </w:rPr>
      </w:pPr>
      <w:r w:rsidRPr="009612BC">
        <w:rPr>
          <w:rFonts w:asciiTheme="minorHAnsi" w:hAnsiTheme="minorHAnsi" w:cstheme="minorHAnsi"/>
          <w:b/>
          <w:bCs/>
          <w:i/>
          <w:iCs/>
          <w:sz w:val="24"/>
          <w:szCs w:val="24"/>
        </w:rPr>
        <w:t>Outcomes</w:t>
      </w:r>
      <w:r w:rsidRPr="009612BC">
        <w:rPr>
          <w:rFonts w:asciiTheme="minorHAnsi" w:hAnsiTheme="minorHAnsi" w:cstheme="minorHAnsi"/>
          <w:i/>
          <w:iCs/>
          <w:sz w:val="24"/>
          <w:szCs w:val="24"/>
        </w:rPr>
        <w:t xml:space="preserve">: </w:t>
      </w:r>
      <w:r w:rsidR="0084615D" w:rsidRPr="009612BC">
        <w:rPr>
          <w:sz w:val="24"/>
          <w:szCs w:val="24"/>
        </w:rPr>
        <w:t xml:space="preserve">The outcomes of the project will lead to the revitalisation of High Street, New Street, Kenmare Place to Main Street, Beech Road, and College Street with high quality enhanced public spaces </w:t>
      </w:r>
      <w:proofErr w:type="gramStart"/>
      <w:r w:rsidR="0084615D" w:rsidRPr="009612BC">
        <w:rPr>
          <w:sz w:val="24"/>
          <w:szCs w:val="24"/>
        </w:rPr>
        <w:t>in order to</w:t>
      </w:r>
      <w:proofErr w:type="gramEnd"/>
      <w:r w:rsidR="0084615D" w:rsidRPr="009612BC">
        <w:rPr>
          <w:sz w:val="24"/>
          <w:szCs w:val="24"/>
        </w:rPr>
        <w:t xml:space="preserve"> provide an attractive, cohesive public realm incorporating the principles of urban design while also retaining and capitalising on the existing character of the town. </w:t>
      </w:r>
    </w:p>
    <w:p w14:paraId="1EEF9D01" w14:textId="53A92D04" w:rsidR="005217BC" w:rsidRPr="009612BC" w:rsidRDefault="0084615D" w:rsidP="009612BC">
      <w:pPr>
        <w:pStyle w:val="TableParagraph"/>
        <w:kinsoku w:val="0"/>
        <w:overflowPunct w:val="0"/>
        <w:ind w:left="0" w:right="141"/>
        <w:jc w:val="both"/>
        <w:rPr>
          <w:rFonts w:asciiTheme="minorHAnsi" w:hAnsiTheme="minorHAnsi" w:cstheme="minorHAnsi"/>
          <w:sz w:val="24"/>
          <w:szCs w:val="24"/>
        </w:rPr>
      </w:pPr>
      <w:r w:rsidRPr="009612BC">
        <w:rPr>
          <w:sz w:val="24"/>
          <w:szCs w:val="24"/>
        </w:rPr>
        <w:t>identity.</w:t>
      </w:r>
    </w:p>
    <w:p w14:paraId="3D12ED9D" w14:textId="1A3284BE" w:rsidR="005217BC" w:rsidRDefault="005217BC" w:rsidP="009612BC">
      <w:pPr>
        <w:pStyle w:val="TableParagraph"/>
        <w:kinsoku w:val="0"/>
        <w:overflowPunct w:val="0"/>
        <w:ind w:left="0" w:right="141"/>
        <w:jc w:val="both"/>
        <w:rPr>
          <w:rFonts w:asciiTheme="minorHAnsi" w:hAnsiTheme="minorHAnsi" w:cstheme="minorHAnsi"/>
        </w:rPr>
      </w:pPr>
    </w:p>
    <w:p w14:paraId="1F1B254C" w14:textId="6F7297E4" w:rsidR="005217BC" w:rsidRDefault="005217BC" w:rsidP="005217BC">
      <w:pPr>
        <w:pStyle w:val="TableParagraph"/>
        <w:kinsoku w:val="0"/>
        <w:overflowPunct w:val="0"/>
        <w:ind w:left="284"/>
        <w:jc w:val="both"/>
        <w:rPr>
          <w:rFonts w:asciiTheme="minorHAnsi" w:hAnsiTheme="minorHAnsi" w:cstheme="minorHAnsi"/>
        </w:rPr>
      </w:pPr>
    </w:p>
    <w:p w14:paraId="1A3A0A61" w14:textId="3FACEB27" w:rsidR="005217BC" w:rsidRDefault="005217BC" w:rsidP="005217BC">
      <w:pPr>
        <w:pStyle w:val="TableParagraph"/>
        <w:kinsoku w:val="0"/>
        <w:overflowPunct w:val="0"/>
        <w:ind w:left="284"/>
        <w:jc w:val="both"/>
        <w:rPr>
          <w:rFonts w:asciiTheme="minorHAnsi" w:hAnsiTheme="minorHAnsi" w:cstheme="minorHAnsi"/>
        </w:rPr>
      </w:pPr>
    </w:p>
    <w:p w14:paraId="67C60EAF" w14:textId="342E2F69" w:rsidR="005217BC" w:rsidRDefault="005217BC" w:rsidP="005217BC">
      <w:pPr>
        <w:pStyle w:val="TableParagraph"/>
        <w:kinsoku w:val="0"/>
        <w:overflowPunct w:val="0"/>
        <w:ind w:left="284"/>
        <w:jc w:val="both"/>
        <w:rPr>
          <w:rFonts w:asciiTheme="minorHAnsi" w:hAnsiTheme="minorHAnsi" w:cstheme="minorHAnsi"/>
        </w:rPr>
      </w:pPr>
    </w:p>
    <w:p w14:paraId="1AD423E1" w14:textId="77777777" w:rsidR="002E19E5" w:rsidRDefault="002E19E5" w:rsidP="005217BC">
      <w:pPr>
        <w:pStyle w:val="TableParagraph"/>
        <w:kinsoku w:val="0"/>
        <w:overflowPunct w:val="0"/>
        <w:ind w:left="284"/>
        <w:jc w:val="both"/>
        <w:rPr>
          <w:rFonts w:asciiTheme="minorHAnsi" w:hAnsiTheme="minorHAnsi" w:cstheme="minorHAnsi"/>
        </w:rPr>
      </w:pPr>
    </w:p>
    <w:p w14:paraId="2B068079" w14:textId="77777777" w:rsidR="002E19E5" w:rsidRDefault="002E19E5" w:rsidP="005217BC">
      <w:pPr>
        <w:pStyle w:val="TableParagraph"/>
        <w:kinsoku w:val="0"/>
        <w:overflowPunct w:val="0"/>
        <w:ind w:left="284"/>
        <w:jc w:val="both"/>
        <w:rPr>
          <w:rFonts w:asciiTheme="minorHAnsi" w:hAnsiTheme="minorHAnsi" w:cstheme="minorHAnsi"/>
        </w:rPr>
      </w:pPr>
    </w:p>
    <w:p w14:paraId="30C9768B" w14:textId="77777777" w:rsidR="005217BC" w:rsidRPr="005217BC" w:rsidRDefault="005217BC" w:rsidP="005217BC">
      <w:pPr>
        <w:pStyle w:val="TableParagraph"/>
        <w:kinsoku w:val="0"/>
        <w:overflowPunct w:val="0"/>
        <w:ind w:left="284"/>
        <w:jc w:val="both"/>
        <w:rPr>
          <w:rFonts w:asciiTheme="minorHAnsi" w:hAnsiTheme="minorHAnsi" w:cstheme="minorHAnsi"/>
        </w:rPr>
      </w:pPr>
    </w:p>
    <w:p w14:paraId="6966E9E1" w14:textId="77777777" w:rsidR="005217BC" w:rsidRPr="005217BC" w:rsidRDefault="005217BC" w:rsidP="005217BC">
      <w:pPr>
        <w:pStyle w:val="BodyText"/>
        <w:kinsoku w:val="0"/>
        <w:overflowPunct w:val="0"/>
        <w:spacing w:before="76" w:line="276" w:lineRule="auto"/>
        <w:ind w:left="284" w:right="1295"/>
        <w:jc w:val="both"/>
        <w:rPr>
          <w:rFonts w:asciiTheme="minorHAnsi" w:hAnsiTheme="minorHAnsi" w:cstheme="minorHAnsi"/>
          <w:color w:val="FF0000"/>
          <w:sz w:val="22"/>
          <w:szCs w:val="22"/>
        </w:rPr>
      </w:pPr>
    </w:p>
    <w:p w14:paraId="196ED30A" w14:textId="77777777" w:rsidR="005217BC" w:rsidRPr="00E3123B" w:rsidRDefault="005217BC" w:rsidP="005217BC">
      <w:pPr>
        <w:pBdr>
          <w:top w:val="single" w:sz="18" w:space="1" w:color="9BBB59"/>
          <w:bottom w:val="single" w:sz="18" w:space="1" w:color="9BBB59"/>
        </w:pBdr>
        <w:spacing w:after="200" w:line="276" w:lineRule="auto"/>
        <w:jc w:val="center"/>
        <w:rPr>
          <w:b/>
          <w:sz w:val="24"/>
        </w:rPr>
      </w:pPr>
      <w:r w:rsidRPr="00E3123B">
        <w:rPr>
          <w:b/>
          <w:sz w:val="24"/>
        </w:rPr>
        <w:t xml:space="preserve">Section B - Step </w:t>
      </w:r>
      <w:r>
        <w:rPr>
          <w:b/>
          <w:sz w:val="24"/>
        </w:rPr>
        <w:t>2</w:t>
      </w:r>
      <w:r w:rsidRPr="00E3123B">
        <w:rPr>
          <w:b/>
          <w:sz w:val="24"/>
        </w:rPr>
        <w:t xml:space="preserve">: </w:t>
      </w:r>
      <w:r>
        <w:rPr>
          <w:b/>
          <w:sz w:val="24"/>
        </w:rPr>
        <w:t>Summary Timeline of Project/Programme</w:t>
      </w:r>
    </w:p>
    <w:p w14:paraId="4BA2DA55" w14:textId="77777777" w:rsidR="005217BC" w:rsidRDefault="005217BC" w:rsidP="005217BC">
      <w:pPr>
        <w:pStyle w:val="BodyText"/>
        <w:kinsoku w:val="0"/>
        <w:overflowPunct w:val="0"/>
        <w:spacing w:before="5"/>
        <w:rPr>
          <w:b/>
          <w:bCs/>
          <w:sz w:val="3"/>
          <w:szCs w:val="3"/>
        </w:rPr>
      </w:pPr>
    </w:p>
    <w:p w14:paraId="55601A8A" w14:textId="77777777" w:rsidR="0084615D" w:rsidRDefault="0084615D" w:rsidP="0084615D">
      <w:pPr>
        <w:pStyle w:val="BodyText"/>
        <w:kinsoku w:val="0"/>
        <w:overflowPunct w:val="0"/>
        <w:spacing w:before="52" w:line="276" w:lineRule="auto"/>
        <w:ind w:left="1260" w:right="1237"/>
        <w:rPr>
          <w:color w:val="000000"/>
        </w:rPr>
      </w:pPr>
    </w:p>
    <w:p w14:paraId="419ED575" w14:textId="77777777" w:rsidR="005217BC" w:rsidRDefault="005217BC" w:rsidP="005217BC">
      <w:pPr>
        <w:pStyle w:val="BodyText"/>
        <w:kinsoku w:val="0"/>
        <w:overflowPunct w:val="0"/>
        <w:rPr>
          <w:b/>
          <w:bCs/>
          <w:sz w:val="12"/>
          <w:szCs w:val="12"/>
        </w:rPr>
      </w:pPr>
    </w:p>
    <w:p w14:paraId="056FB689" w14:textId="770F4558" w:rsidR="005217BC" w:rsidRPr="005217BC" w:rsidRDefault="005217BC" w:rsidP="005217BC">
      <w:pPr>
        <w:pStyle w:val="BodyText"/>
        <w:kinsoku w:val="0"/>
        <w:overflowPunct w:val="0"/>
        <w:spacing w:before="52"/>
        <w:ind w:left="567" w:right="90"/>
        <w:rPr>
          <w:color w:val="000000"/>
          <w:sz w:val="22"/>
          <w:szCs w:val="22"/>
        </w:rPr>
      </w:pPr>
      <w:r w:rsidRPr="005217BC">
        <w:rPr>
          <w:sz w:val="22"/>
          <w:szCs w:val="22"/>
        </w:rPr>
        <w:t>The</w:t>
      </w:r>
      <w:r w:rsidRPr="005217BC">
        <w:rPr>
          <w:spacing w:val="40"/>
          <w:sz w:val="22"/>
          <w:szCs w:val="22"/>
        </w:rPr>
        <w:t xml:space="preserve"> </w:t>
      </w:r>
      <w:r w:rsidRPr="005217BC">
        <w:rPr>
          <w:sz w:val="22"/>
          <w:szCs w:val="22"/>
        </w:rPr>
        <w:t>following</w:t>
      </w:r>
      <w:r w:rsidRPr="005217BC">
        <w:rPr>
          <w:spacing w:val="40"/>
          <w:sz w:val="22"/>
          <w:szCs w:val="22"/>
        </w:rPr>
        <w:t xml:space="preserve"> </w:t>
      </w:r>
      <w:r w:rsidRPr="005217BC">
        <w:rPr>
          <w:sz w:val="22"/>
          <w:szCs w:val="22"/>
        </w:rPr>
        <w:t>section</w:t>
      </w:r>
      <w:r w:rsidRPr="005217BC">
        <w:rPr>
          <w:spacing w:val="40"/>
          <w:sz w:val="22"/>
          <w:szCs w:val="22"/>
        </w:rPr>
        <w:t xml:space="preserve"> </w:t>
      </w:r>
      <w:r w:rsidRPr="005217BC">
        <w:rPr>
          <w:sz w:val="22"/>
          <w:szCs w:val="22"/>
        </w:rPr>
        <w:t>tracks</w:t>
      </w:r>
      <w:r w:rsidRPr="005217BC">
        <w:rPr>
          <w:spacing w:val="39"/>
          <w:sz w:val="22"/>
          <w:szCs w:val="22"/>
        </w:rPr>
        <w:t xml:space="preserve"> </w:t>
      </w:r>
      <w:r w:rsidR="0084615D">
        <w:t>Killarney URDF Public Realm</w:t>
      </w:r>
      <w:r w:rsidRPr="005217BC">
        <w:rPr>
          <w:color w:val="FF0000"/>
          <w:spacing w:val="40"/>
          <w:sz w:val="22"/>
          <w:szCs w:val="22"/>
        </w:rPr>
        <w:t xml:space="preserve"> </w:t>
      </w:r>
      <w:r w:rsidRPr="005217BC">
        <w:rPr>
          <w:color w:val="000000"/>
          <w:sz w:val="22"/>
          <w:szCs w:val="22"/>
        </w:rPr>
        <w:t>from</w:t>
      </w:r>
      <w:r w:rsidRPr="005217BC">
        <w:rPr>
          <w:color w:val="000000"/>
          <w:spacing w:val="40"/>
          <w:sz w:val="22"/>
          <w:szCs w:val="22"/>
        </w:rPr>
        <w:t xml:space="preserve"> </w:t>
      </w:r>
      <w:r w:rsidRPr="005217BC">
        <w:rPr>
          <w:color w:val="000000"/>
          <w:sz w:val="22"/>
          <w:szCs w:val="22"/>
        </w:rPr>
        <w:t>inception</w:t>
      </w:r>
      <w:r w:rsidRPr="005217BC">
        <w:rPr>
          <w:color w:val="000000"/>
          <w:spacing w:val="40"/>
          <w:sz w:val="22"/>
          <w:szCs w:val="22"/>
        </w:rPr>
        <w:t xml:space="preserve"> </w:t>
      </w:r>
      <w:r w:rsidRPr="005217BC">
        <w:rPr>
          <w:color w:val="000000"/>
          <w:sz w:val="22"/>
          <w:szCs w:val="22"/>
        </w:rPr>
        <w:t>to</w:t>
      </w:r>
      <w:r w:rsidRPr="005217BC">
        <w:rPr>
          <w:color w:val="000000"/>
          <w:spacing w:val="40"/>
          <w:sz w:val="22"/>
          <w:szCs w:val="22"/>
        </w:rPr>
        <w:t xml:space="preserve"> </w:t>
      </w:r>
      <w:r w:rsidRPr="005217BC">
        <w:rPr>
          <w:color w:val="000000"/>
          <w:sz w:val="22"/>
          <w:szCs w:val="22"/>
        </w:rPr>
        <w:t>conclusion</w:t>
      </w:r>
      <w:r w:rsidRPr="005217BC">
        <w:rPr>
          <w:color w:val="000000"/>
          <w:spacing w:val="40"/>
          <w:sz w:val="22"/>
          <w:szCs w:val="22"/>
        </w:rPr>
        <w:t xml:space="preserve"> </w:t>
      </w:r>
      <w:r w:rsidRPr="005217BC">
        <w:rPr>
          <w:color w:val="000000"/>
          <w:sz w:val="22"/>
          <w:szCs w:val="22"/>
        </w:rPr>
        <w:t>in</w:t>
      </w:r>
      <w:r w:rsidRPr="005217BC">
        <w:rPr>
          <w:color w:val="000000"/>
          <w:spacing w:val="39"/>
          <w:sz w:val="22"/>
          <w:szCs w:val="22"/>
        </w:rPr>
        <w:t xml:space="preserve"> </w:t>
      </w:r>
      <w:r w:rsidRPr="005217BC">
        <w:rPr>
          <w:color w:val="000000"/>
          <w:sz w:val="22"/>
          <w:szCs w:val="22"/>
        </w:rPr>
        <w:t>terms</w:t>
      </w:r>
      <w:r w:rsidRPr="005217BC">
        <w:rPr>
          <w:color w:val="000000"/>
          <w:spacing w:val="40"/>
          <w:sz w:val="22"/>
          <w:szCs w:val="22"/>
        </w:rPr>
        <w:t xml:space="preserve"> </w:t>
      </w:r>
      <w:r w:rsidRPr="005217BC">
        <w:rPr>
          <w:color w:val="000000"/>
          <w:sz w:val="22"/>
          <w:szCs w:val="22"/>
        </w:rPr>
        <w:t>of major project/programme milestones.</w:t>
      </w:r>
    </w:p>
    <w:p w14:paraId="29BA4EC2" w14:textId="77777777" w:rsidR="005217BC" w:rsidRPr="005217BC" w:rsidRDefault="005217BC" w:rsidP="005217BC">
      <w:pPr>
        <w:pStyle w:val="BodyText"/>
        <w:kinsoku w:val="0"/>
        <w:overflowPunct w:val="0"/>
        <w:spacing w:before="52"/>
        <w:ind w:left="567" w:right="90"/>
        <w:rPr>
          <w:color w:val="000000"/>
          <w:sz w:val="22"/>
          <w:szCs w:val="22"/>
        </w:rPr>
      </w:pPr>
    </w:p>
    <w:p w14:paraId="2B3F6D3A" w14:textId="2AAB916C" w:rsidR="004D6F41" w:rsidRDefault="004D6F41" w:rsidP="004D6F41">
      <w:pPr>
        <w:pStyle w:val="BodyText"/>
        <w:kinsoku w:val="0"/>
        <w:overflowPunct w:val="0"/>
        <w:adjustRightInd w:val="0"/>
        <w:spacing w:before="9"/>
        <w:rPr>
          <w:rFonts w:asciiTheme="minorHAnsi" w:hAnsiTheme="minorHAnsi" w:cstheme="minorHAnsi"/>
          <w:sz w:val="22"/>
          <w:szCs w:val="22"/>
        </w:rPr>
      </w:pPr>
    </w:p>
    <w:tbl>
      <w:tblPr>
        <w:tblW w:w="0" w:type="auto"/>
        <w:tblInd w:w="7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07"/>
        <w:gridCol w:w="3914"/>
      </w:tblGrid>
      <w:tr w:rsidR="0084615D" w:rsidRPr="00020B6C" w14:paraId="7B917BF8" w14:textId="77777777" w:rsidTr="003475B6">
        <w:trPr>
          <w:trHeight w:val="343"/>
        </w:trPr>
        <w:tc>
          <w:tcPr>
            <w:tcW w:w="6107" w:type="dxa"/>
            <w:tcBorders>
              <w:right w:val="nil"/>
            </w:tcBorders>
            <w:shd w:val="clear" w:color="auto" w:fill="5B9BD5"/>
          </w:tcPr>
          <w:p w14:paraId="22DE218D" w14:textId="77777777" w:rsidR="0084615D" w:rsidRPr="00020B6C" w:rsidRDefault="0084615D" w:rsidP="003475B6">
            <w:pPr>
              <w:pStyle w:val="BodyText"/>
              <w:kinsoku w:val="0"/>
              <w:overflowPunct w:val="0"/>
              <w:spacing w:before="52" w:line="276" w:lineRule="auto"/>
              <w:ind w:right="1237"/>
              <w:rPr>
                <w:b/>
                <w:bCs/>
                <w:color w:val="000000"/>
              </w:rPr>
            </w:pPr>
            <w:r w:rsidRPr="00020B6C">
              <w:rPr>
                <w:b/>
                <w:bCs/>
                <w:color w:val="000000"/>
              </w:rPr>
              <w:t>Key Deliverables/Milestones</w:t>
            </w:r>
          </w:p>
        </w:tc>
        <w:tc>
          <w:tcPr>
            <w:tcW w:w="3914" w:type="dxa"/>
            <w:tcBorders>
              <w:left w:val="nil"/>
            </w:tcBorders>
            <w:shd w:val="clear" w:color="auto" w:fill="5B9BD5"/>
          </w:tcPr>
          <w:p w14:paraId="3EB9DE49" w14:textId="77777777" w:rsidR="0084615D" w:rsidRPr="00020B6C" w:rsidRDefault="0084615D" w:rsidP="003475B6">
            <w:pPr>
              <w:pStyle w:val="BodyText"/>
              <w:kinsoku w:val="0"/>
              <w:overflowPunct w:val="0"/>
              <w:spacing w:before="52" w:line="276" w:lineRule="auto"/>
              <w:ind w:right="1237"/>
              <w:rPr>
                <w:b/>
                <w:bCs/>
                <w:color w:val="000000"/>
              </w:rPr>
            </w:pPr>
            <w:r w:rsidRPr="00020B6C">
              <w:rPr>
                <w:b/>
                <w:bCs/>
                <w:color w:val="000000"/>
              </w:rPr>
              <w:t>Dates</w:t>
            </w:r>
          </w:p>
        </w:tc>
      </w:tr>
      <w:tr w:rsidR="0084615D" w:rsidRPr="00020B6C" w14:paraId="4AD7BCB2" w14:textId="77777777" w:rsidTr="003475B6">
        <w:trPr>
          <w:trHeight w:val="343"/>
        </w:trPr>
        <w:tc>
          <w:tcPr>
            <w:tcW w:w="6107" w:type="dxa"/>
            <w:shd w:val="clear" w:color="auto" w:fill="5B9BD5"/>
          </w:tcPr>
          <w:p w14:paraId="174DD70D" w14:textId="77777777" w:rsidR="0084615D" w:rsidRPr="00020B6C" w:rsidRDefault="0084615D" w:rsidP="003475B6">
            <w:pPr>
              <w:pStyle w:val="BodyText"/>
              <w:kinsoku w:val="0"/>
              <w:overflowPunct w:val="0"/>
              <w:spacing w:before="52" w:line="276" w:lineRule="auto"/>
              <w:ind w:right="1237"/>
              <w:rPr>
                <w:color w:val="000000"/>
              </w:rPr>
            </w:pPr>
            <w:r>
              <w:rPr>
                <w:color w:val="000000"/>
              </w:rPr>
              <w:t>URDF Funding Application</w:t>
            </w:r>
          </w:p>
        </w:tc>
        <w:tc>
          <w:tcPr>
            <w:tcW w:w="3914" w:type="dxa"/>
            <w:shd w:val="clear" w:color="auto" w:fill="BDD6EE"/>
          </w:tcPr>
          <w:p w14:paraId="203FCE3D" w14:textId="77777777" w:rsidR="0084615D" w:rsidRPr="00020B6C" w:rsidRDefault="0084615D" w:rsidP="003475B6">
            <w:pPr>
              <w:pStyle w:val="BodyText"/>
              <w:kinsoku w:val="0"/>
              <w:overflowPunct w:val="0"/>
              <w:spacing w:before="52" w:line="276" w:lineRule="auto"/>
              <w:ind w:right="1237"/>
              <w:rPr>
                <w:color w:val="000000"/>
              </w:rPr>
            </w:pPr>
            <w:r>
              <w:rPr>
                <w:color w:val="000000"/>
              </w:rPr>
              <w:t>March 2020</w:t>
            </w:r>
          </w:p>
        </w:tc>
      </w:tr>
      <w:tr w:rsidR="0084615D" w:rsidRPr="00020B6C" w14:paraId="244EF08B" w14:textId="77777777" w:rsidTr="003475B6">
        <w:trPr>
          <w:trHeight w:val="343"/>
        </w:trPr>
        <w:tc>
          <w:tcPr>
            <w:tcW w:w="6107" w:type="dxa"/>
            <w:shd w:val="clear" w:color="auto" w:fill="5B9BD5"/>
          </w:tcPr>
          <w:p w14:paraId="516EDDE4" w14:textId="77777777" w:rsidR="0084615D" w:rsidRDefault="0084615D" w:rsidP="003475B6">
            <w:pPr>
              <w:pStyle w:val="BodyText"/>
              <w:kinsoku w:val="0"/>
              <w:overflowPunct w:val="0"/>
              <w:spacing w:before="52" w:line="276" w:lineRule="auto"/>
              <w:ind w:right="1237"/>
              <w:rPr>
                <w:color w:val="000000"/>
              </w:rPr>
            </w:pPr>
            <w:r>
              <w:rPr>
                <w:color w:val="000000"/>
              </w:rPr>
              <w:t>URDF Funding Approval in Principle</w:t>
            </w:r>
          </w:p>
        </w:tc>
        <w:tc>
          <w:tcPr>
            <w:tcW w:w="3914" w:type="dxa"/>
            <w:shd w:val="clear" w:color="auto" w:fill="BDD6EE"/>
          </w:tcPr>
          <w:p w14:paraId="25435CE1" w14:textId="77777777" w:rsidR="0084615D" w:rsidRDefault="0084615D" w:rsidP="003475B6">
            <w:pPr>
              <w:pStyle w:val="BodyText"/>
              <w:kinsoku w:val="0"/>
              <w:overflowPunct w:val="0"/>
              <w:spacing w:before="52" w:line="276" w:lineRule="auto"/>
              <w:ind w:right="1237"/>
              <w:rPr>
                <w:color w:val="000000"/>
              </w:rPr>
            </w:pPr>
            <w:r>
              <w:rPr>
                <w:color w:val="000000"/>
              </w:rPr>
              <w:t>August 2021</w:t>
            </w:r>
          </w:p>
        </w:tc>
      </w:tr>
      <w:tr w:rsidR="0084615D" w:rsidRPr="00020B6C" w14:paraId="74F14C35" w14:textId="77777777" w:rsidTr="003475B6">
        <w:trPr>
          <w:trHeight w:val="343"/>
        </w:trPr>
        <w:tc>
          <w:tcPr>
            <w:tcW w:w="6107" w:type="dxa"/>
            <w:shd w:val="clear" w:color="auto" w:fill="5B9BD5"/>
          </w:tcPr>
          <w:p w14:paraId="036EBEF2" w14:textId="77777777" w:rsidR="0084615D" w:rsidRDefault="0084615D" w:rsidP="003475B6">
            <w:pPr>
              <w:pStyle w:val="BodyText"/>
              <w:kinsoku w:val="0"/>
              <w:overflowPunct w:val="0"/>
              <w:spacing w:before="52" w:line="276" w:lineRule="auto"/>
              <w:ind w:right="1237"/>
              <w:rPr>
                <w:color w:val="000000"/>
              </w:rPr>
            </w:pPr>
            <w:r>
              <w:rPr>
                <w:color w:val="000000"/>
              </w:rPr>
              <w:t>Approval of Preliminary Business Case</w:t>
            </w:r>
          </w:p>
        </w:tc>
        <w:tc>
          <w:tcPr>
            <w:tcW w:w="3914" w:type="dxa"/>
            <w:shd w:val="clear" w:color="auto" w:fill="BDD6EE"/>
          </w:tcPr>
          <w:p w14:paraId="4A9FF11A" w14:textId="77777777" w:rsidR="0084615D" w:rsidRDefault="0084615D" w:rsidP="003475B6">
            <w:pPr>
              <w:pStyle w:val="BodyText"/>
              <w:kinsoku w:val="0"/>
              <w:overflowPunct w:val="0"/>
              <w:spacing w:before="52" w:line="276" w:lineRule="auto"/>
              <w:ind w:right="1237"/>
              <w:rPr>
                <w:color w:val="000000"/>
              </w:rPr>
            </w:pPr>
            <w:r>
              <w:rPr>
                <w:color w:val="000000"/>
              </w:rPr>
              <w:t>September 2022</w:t>
            </w:r>
          </w:p>
        </w:tc>
      </w:tr>
      <w:tr w:rsidR="0084615D" w:rsidRPr="00020B6C" w14:paraId="6B5E50B1" w14:textId="77777777" w:rsidTr="003475B6">
        <w:trPr>
          <w:trHeight w:val="343"/>
        </w:trPr>
        <w:tc>
          <w:tcPr>
            <w:tcW w:w="6107" w:type="dxa"/>
            <w:shd w:val="clear" w:color="auto" w:fill="5B9BD5"/>
          </w:tcPr>
          <w:p w14:paraId="68057E52" w14:textId="77777777" w:rsidR="0084615D" w:rsidRPr="00020B6C" w:rsidRDefault="0084615D" w:rsidP="003475B6">
            <w:pPr>
              <w:pStyle w:val="BodyText"/>
              <w:kinsoku w:val="0"/>
              <w:overflowPunct w:val="0"/>
              <w:spacing w:before="52" w:line="276" w:lineRule="auto"/>
              <w:ind w:right="1237"/>
              <w:rPr>
                <w:color w:val="000000"/>
              </w:rPr>
            </w:pPr>
            <w:r w:rsidRPr="00020B6C">
              <w:rPr>
                <w:color w:val="000000"/>
              </w:rPr>
              <w:t xml:space="preserve">Project </w:t>
            </w:r>
            <w:r>
              <w:rPr>
                <w:color w:val="000000"/>
              </w:rPr>
              <w:t>Planning Application (Phase 1)</w:t>
            </w:r>
            <w:r w:rsidRPr="00020B6C">
              <w:rPr>
                <w:color w:val="000000"/>
              </w:rPr>
              <w:t xml:space="preserve"> </w:t>
            </w:r>
          </w:p>
        </w:tc>
        <w:tc>
          <w:tcPr>
            <w:tcW w:w="3914" w:type="dxa"/>
            <w:shd w:val="clear" w:color="auto" w:fill="BDD6EE"/>
          </w:tcPr>
          <w:p w14:paraId="35CBED60" w14:textId="77777777" w:rsidR="0084615D" w:rsidRDefault="0084615D" w:rsidP="003475B6">
            <w:pPr>
              <w:pStyle w:val="BodyText"/>
              <w:kinsoku w:val="0"/>
              <w:overflowPunct w:val="0"/>
              <w:spacing w:before="52" w:line="276" w:lineRule="auto"/>
              <w:ind w:right="1237"/>
              <w:rPr>
                <w:color w:val="000000"/>
              </w:rPr>
            </w:pPr>
            <w:r>
              <w:rPr>
                <w:color w:val="000000"/>
              </w:rPr>
              <w:t>July 2025 (projected)</w:t>
            </w:r>
          </w:p>
        </w:tc>
      </w:tr>
      <w:tr w:rsidR="0084615D" w:rsidRPr="00020B6C" w14:paraId="7EDAC275" w14:textId="77777777" w:rsidTr="003475B6">
        <w:trPr>
          <w:trHeight w:val="343"/>
        </w:trPr>
        <w:tc>
          <w:tcPr>
            <w:tcW w:w="6107" w:type="dxa"/>
            <w:shd w:val="clear" w:color="auto" w:fill="5B9BD5"/>
          </w:tcPr>
          <w:p w14:paraId="1C4A87D2" w14:textId="77777777" w:rsidR="0084615D" w:rsidRPr="00020B6C" w:rsidRDefault="0084615D" w:rsidP="003475B6">
            <w:pPr>
              <w:pStyle w:val="BodyText"/>
              <w:kinsoku w:val="0"/>
              <w:overflowPunct w:val="0"/>
              <w:spacing w:before="52" w:line="276" w:lineRule="auto"/>
              <w:ind w:right="1237"/>
              <w:rPr>
                <w:color w:val="000000"/>
              </w:rPr>
            </w:pPr>
            <w:r>
              <w:rPr>
                <w:color w:val="000000"/>
              </w:rPr>
              <w:t xml:space="preserve">Proposed Construction </w:t>
            </w:r>
            <w:proofErr w:type="gramStart"/>
            <w:r>
              <w:rPr>
                <w:color w:val="000000"/>
              </w:rPr>
              <w:t xml:space="preserve">Start </w:t>
            </w:r>
            <w:r w:rsidRPr="00020B6C">
              <w:rPr>
                <w:color w:val="000000"/>
              </w:rPr>
              <w:t xml:space="preserve"> </w:t>
            </w:r>
            <w:r>
              <w:rPr>
                <w:color w:val="000000"/>
              </w:rPr>
              <w:t>(</w:t>
            </w:r>
            <w:proofErr w:type="gramEnd"/>
            <w:r>
              <w:rPr>
                <w:color w:val="000000"/>
              </w:rPr>
              <w:t xml:space="preserve">Phase 1) </w:t>
            </w:r>
          </w:p>
        </w:tc>
        <w:tc>
          <w:tcPr>
            <w:tcW w:w="3914" w:type="dxa"/>
            <w:shd w:val="clear" w:color="auto" w:fill="DEEAF6"/>
          </w:tcPr>
          <w:p w14:paraId="72493DF5" w14:textId="77777777" w:rsidR="0084615D" w:rsidRPr="00020B6C" w:rsidRDefault="0084615D" w:rsidP="003475B6">
            <w:pPr>
              <w:pStyle w:val="BodyText"/>
              <w:kinsoku w:val="0"/>
              <w:overflowPunct w:val="0"/>
              <w:spacing w:before="52" w:line="276" w:lineRule="auto"/>
              <w:ind w:right="1237"/>
              <w:rPr>
                <w:color w:val="000000"/>
              </w:rPr>
            </w:pPr>
            <w:r>
              <w:rPr>
                <w:color w:val="000000"/>
              </w:rPr>
              <w:t>Q3 2025 (projected)</w:t>
            </w:r>
          </w:p>
        </w:tc>
      </w:tr>
      <w:tr w:rsidR="0084615D" w:rsidRPr="00020B6C" w14:paraId="568357CA" w14:textId="77777777" w:rsidTr="003475B6">
        <w:trPr>
          <w:trHeight w:val="343"/>
        </w:trPr>
        <w:tc>
          <w:tcPr>
            <w:tcW w:w="6107" w:type="dxa"/>
            <w:shd w:val="clear" w:color="auto" w:fill="5B9BD5"/>
          </w:tcPr>
          <w:p w14:paraId="2962F66B" w14:textId="77777777" w:rsidR="0084615D" w:rsidRPr="00020B6C" w:rsidRDefault="0084615D" w:rsidP="003475B6">
            <w:pPr>
              <w:pStyle w:val="BodyText"/>
              <w:kinsoku w:val="0"/>
              <w:overflowPunct w:val="0"/>
              <w:spacing w:before="52" w:line="276" w:lineRule="auto"/>
              <w:ind w:right="1237"/>
              <w:rPr>
                <w:color w:val="000000"/>
              </w:rPr>
            </w:pPr>
            <w:r>
              <w:rPr>
                <w:color w:val="000000"/>
              </w:rPr>
              <w:t>Proposed Construction Start (Phase 2)</w:t>
            </w:r>
          </w:p>
        </w:tc>
        <w:tc>
          <w:tcPr>
            <w:tcW w:w="3914" w:type="dxa"/>
            <w:shd w:val="clear" w:color="auto" w:fill="BDD6EE"/>
          </w:tcPr>
          <w:p w14:paraId="549440B6" w14:textId="77777777" w:rsidR="0084615D" w:rsidRPr="00020B6C" w:rsidRDefault="0084615D" w:rsidP="003475B6">
            <w:pPr>
              <w:pStyle w:val="BodyText"/>
              <w:kinsoku w:val="0"/>
              <w:overflowPunct w:val="0"/>
              <w:spacing w:before="52" w:line="276" w:lineRule="auto"/>
              <w:ind w:right="1237"/>
              <w:rPr>
                <w:color w:val="000000"/>
              </w:rPr>
            </w:pPr>
            <w:r>
              <w:rPr>
                <w:color w:val="000000"/>
              </w:rPr>
              <w:t>Q3 2026 (projected)</w:t>
            </w:r>
          </w:p>
        </w:tc>
      </w:tr>
      <w:tr w:rsidR="0084615D" w:rsidRPr="00020B6C" w14:paraId="55265D48" w14:textId="77777777" w:rsidTr="003475B6">
        <w:trPr>
          <w:trHeight w:val="343"/>
        </w:trPr>
        <w:tc>
          <w:tcPr>
            <w:tcW w:w="6107" w:type="dxa"/>
            <w:shd w:val="clear" w:color="auto" w:fill="5B9BD5"/>
          </w:tcPr>
          <w:p w14:paraId="07CBB9C7" w14:textId="77777777" w:rsidR="0084615D" w:rsidRPr="00020B6C" w:rsidRDefault="0084615D" w:rsidP="003475B6">
            <w:pPr>
              <w:pStyle w:val="BodyText"/>
              <w:kinsoku w:val="0"/>
              <w:overflowPunct w:val="0"/>
              <w:spacing w:before="52" w:line="276" w:lineRule="auto"/>
              <w:ind w:right="1237"/>
              <w:rPr>
                <w:color w:val="000000"/>
              </w:rPr>
            </w:pPr>
            <w:r>
              <w:rPr>
                <w:color w:val="000000"/>
              </w:rPr>
              <w:t>Proposed Construction Start (Phase 3)</w:t>
            </w:r>
          </w:p>
        </w:tc>
        <w:tc>
          <w:tcPr>
            <w:tcW w:w="3914" w:type="dxa"/>
            <w:shd w:val="clear" w:color="auto" w:fill="DEEAF6"/>
          </w:tcPr>
          <w:p w14:paraId="2DA2AF28" w14:textId="77777777" w:rsidR="0084615D" w:rsidRPr="00020B6C" w:rsidRDefault="0084615D" w:rsidP="003475B6">
            <w:pPr>
              <w:pStyle w:val="BodyText"/>
              <w:kinsoku w:val="0"/>
              <w:overflowPunct w:val="0"/>
              <w:spacing w:before="52" w:line="276" w:lineRule="auto"/>
              <w:ind w:right="1237"/>
              <w:rPr>
                <w:color w:val="000000"/>
              </w:rPr>
            </w:pPr>
            <w:r>
              <w:rPr>
                <w:color w:val="000000"/>
              </w:rPr>
              <w:t>Q3 2027 (projected)</w:t>
            </w:r>
          </w:p>
        </w:tc>
      </w:tr>
      <w:tr w:rsidR="0084615D" w:rsidRPr="00020B6C" w14:paraId="0B11A657" w14:textId="77777777" w:rsidTr="003475B6">
        <w:trPr>
          <w:trHeight w:val="343"/>
        </w:trPr>
        <w:tc>
          <w:tcPr>
            <w:tcW w:w="6107" w:type="dxa"/>
            <w:shd w:val="clear" w:color="auto" w:fill="5B9BD5"/>
          </w:tcPr>
          <w:p w14:paraId="3BD5857F" w14:textId="77777777" w:rsidR="0084615D" w:rsidRDefault="0084615D" w:rsidP="003475B6">
            <w:pPr>
              <w:pStyle w:val="BodyText"/>
              <w:kinsoku w:val="0"/>
              <w:overflowPunct w:val="0"/>
              <w:spacing w:before="52" w:line="276" w:lineRule="auto"/>
              <w:ind w:right="1237"/>
              <w:rPr>
                <w:color w:val="000000"/>
              </w:rPr>
            </w:pPr>
            <w:r>
              <w:rPr>
                <w:color w:val="000000"/>
              </w:rPr>
              <w:t>Proposed Construction Start (Phase 4)</w:t>
            </w:r>
          </w:p>
        </w:tc>
        <w:tc>
          <w:tcPr>
            <w:tcW w:w="3914" w:type="dxa"/>
            <w:shd w:val="clear" w:color="auto" w:fill="DEEAF6"/>
          </w:tcPr>
          <w:p w14:paraId="096F3A06" w14:textId="77777777" w:rsidR="0084615D" w:rsidRDefault="0084615D" w:rsidP="003475B6">
            <w:pPr>
              <w:pStyle w:val="BodyText"/>
              <w:kinsoku w:val="0"/>
              <w:overflowPunct w:val="0"/>
              <w:spacing w:before="52" w:line="276" w:lineRule="auto"/>
              <w:ind w:right="1237"/>
              <w:rPr>
                <w:color w:val="000000"/>
              </w:rPr>
            </w:pPr>
            <w:r>
              <w:rPr>
                <w:color w:val="000000"/>
              </w:rPr>
              <w:t>Q3 2028(projected)</w:t>
            </w:r>
          </w:p>
        </w:tc>
      </w:tr>
      <w:tr w:rsidR="0084615D" w:rsidRPr="00020B6C" w14:paraId="4CEE977C" w14:textId="77777777" w:rsidTr="003475B6">
        <w:trPr>
          <w:trHeight w:val="343"/>
        </w:trPr>
        <w:tc>
          <w:tcPr>
            <w:tcW w:w="6107" w:type="dxa"/>
            <w:shd w:val="clear" w:color="auto" w:fill="5B9BD5"/>
          </w:tcPr>
          <w:p w14:paraId="3F2706E3" w14:textId="77777777" w:rsidR="0084615D" w:rsidRDefault="0084615D" w:rsidP="003475B6">
            <w:pPr>
              <w:pStyle w:val="BodyText"/>
              <w:kinsoku w:val="0"/>
              <w:overflowPunct w:val="0"/>
              <w:spacing w:before="52" w:line="276" w:lineRule="auto"/>
              <w:ind w:right="1237"/>
              <w:rPr>
                <w:color w:val="000000"/>
              </w:rPr>
            </w:pPr>
            <w:r>
              <w:rPr>
                <w:color w:val="000000"/>
              </w:rPr>
              <w:t>Proposed Construction Start (Phase 5)</w:t>
            </w:r>
          </w:p>
        </w:tc>
        <w:tc>
          <w:tcPr>
            <w:tcW w:w="3914" w:type="dxa"/>
            <w:shd w:val="clear" w:color="auto" w:fill="DEEAF6"/>
          </w:tcPr>
          <w:p w14:paraId="573FFD8B" w14:textId="77777777" w:rsidR="0084615D" w:rsidRDefault="0084615D" w:rsidP="003475B6">
            <w:pPr>
              <w:pStyle w:val="BodyText"/>
              <w:kinsoku w:val="0"/>
              <w:overflowPunct w:val="0"/>
              <w:spacing w:before="52" w:line="276" w:lineRule="auto"/>
              <w:ind w:right="1237"/>
              <w:rPr>
                <w:color w:val="000000"/>
              </w:rPr>
            </w:pPr>
            <w:r>
              <w:rPr>
                <w:color w:val="000000"/>
              </w:rPr>
              <w:t>TBA</w:t>
            </w:r>
          </w:p>
        </w:tc>
      </w:tr>
    </w:tbl>
    <w:p w14:paraId="78364FA7" w14:textId="77777777" w:rsidR="0084615D" w:rsidRDefault="0084615D" w:rsidP="0084615D">
      <w:pPr>
        <w:pStyle w:val="BodyText"/>
        <w:kinsoku w:val="0"/>
        <w:overflowPunct w:val="0"/>
        <w:spacing w:before="52" w:line="276" w:lineRule="auto"/>
        <w:ind w:left="1260" w:right="1237"/>
        <w:rPr>
          <w:color w:val="000000"/>
        </w:rPr>
      </w:pPr>
    </w:p>
    <w:p w14:paraId="12F6A37F" w14:textId="77777777" w:rsidR="007324EB" w:rsidRDefault="007324EB" w:rsidP="004D6F41">
      <w:pPr>
        <w:pStyle w:val="BodyText"/>
        <w:kinsoku w:val="0"/>
        <w:overflowPunct w:val="0"/>
        <w:adjustRightInd w:val="0"/>
        <w:spacing w:before="9"/>
        <w:rPr>
          <w:rFonts w:asciiTheme="minorHAnsi" w:hAnsiTheme="minorHAnsi" w:cstheme="minorHAnsi"/>
          <w:sz w:val="22"/>
          <w:szCs w:val="22"/>
        </w:rPr>
      </w:pPr>
    </w:p>
    <w:p w14:paraId="04804860" w14:textId="77777777" w:rsidR="0084615D" w:rsidRDefault="0084615D" w:rsidP="004D6F41">
      <w:pPr>
        <w:pStyle w:val="BodyText"/>
        <w:kinsoku w:val="0"/>
        <w:overflowPunct w:val="0"/>
        <w:adjustRightInd w:val="0"/>
        <w:spacing w:before="9"/>
        <w:rPr>
          <w:rFonts w:asciiTheme="minorHAnsi" w:hAnsiTheme="minorHAnsi" w:cstheme="minorHAnsi"/>
          <w:sz w:val="22"/>
          <w:szCs w:val="22"/>
        </w:rPr>
      </w:pPr>
    </w:p>
    <w:p w14:paraId="7094232A" w14:textId="77777777" w:rsidR="0084615D" w:rsidRDefault="0084615D" w:rsidP="004D6F41">
      <w:pPr>
        <w:pStyle w:val="BodyText"/>
        <w:kinsoku w:val="0"/>
        <w:overflowPunct w:val="0"/>
        <w:adjustRightInd w:val="0"/>
        <w:spacing w:before="9"/>
        <w:rPr>
          <w:rFonts w:asciiTheme="minorHAnsi" w:hAnsiTheme="minorHAnsi" w:cstheme="minorHAnsi"/>
          <w:sz w:val="22"/>
          <w:szCs w:val="22"/>
        </w:rPr>
      </w:pPr>
    </w:p>
    <w:p w14:paraId="2BB16E7A" w14:textId="77777777" w:rsidR="0084615D" w:rsidRDefault="0084615D" w:rsidP="004D6F41">
      <w:pPr>
        <w:pStyle w:val="BodyText"/>
        <w:kinsoku w:val="0"/>
        <w:overflowPunct w:val="0"/>
        <w:adjustRightInd w:val="0"/>
        <w:spacing w:before="9"/>
        <w:rPr>
          <w:rFonts w:asciiTheme="minorHAnsi" w:hAnsiTheme="minorHAnsi" w:cstheme="minorHAnsi"/>
          <w:sz w:val="22"/>
          <w:szCs w:val="22"/>
        </w:rPr>
      </w:pPr>
    </w:p>
    <w:p w14:paraId="71BD3C88" w14:textId="77777777" w:rsidR="0084615D" w:rsidRDefault="0084615D" w:rsidP="004D6F41">
      <w:pPr>
        <w:pStyle w:val="BodyText"/>
        <w:kinsoku w:val="0"/>
        <w:overflowPunct w:val="0"/>
        <w:adjustRightInd w:val="0"/>
        <w:spacing w:before="9"/>
        <w:rPr>
          <w:rFonts w:asciiTheme="minorHAnsi" w:hAnsiTheme="minorHAnsi" w:cstheme="minorHAnsi"/>
          <w:sz w:val="22"/>
          <w:szCs w:val="22"/>
        </w:rPr>
      </w:pPr>
    </w:p>
    <w:p w14:paraId="2F2EE694" w14:textId="77777777" w:rsidR="0084615D" w:rsidRDefault="0084615D" w:rsidP="004D6F41">
      <w:pPr>
        <w:pStyle w:val="BodyText"/>
        <w:kinsoku w:val="0"/>
        <w:overflowPunct w:val="0"/>
        <w:adjustRightInd w:val="0"/>
        <w:spacing w:before="9"/>
        <w:rPr>
          <w:rFonts w:asciiTheme="minorHAnsi" w:hAnsiTheme="minorHAnsi" w:cstheme="minorHAnsi"/>
          <w:sz w:val="22"/>
          <w:szCs w:val="22"/>
        </w:rPr>
      </w:pPr>
    </w:p>
    <w:p w14:paraId="7E37A927" w14:textId="77777777" w:rsidR="0084615D" w:rsidRPr="004D6F41" w:rsidRDefault="0084615D" w:rsidP="004D6F41">
      <w:pPr>
        <w:pStyle w:val="BodyText"/>
        <w:kinsoku w:val="0"/>
        <w:overflowPunct w:val="0"/>
        <w:adjustRightInd w:val="0"/>
        <w:spacing w:before="9"/>
        <w:rPr>
          <w:rFonts w:asciiTheme="minorHAnsi" w:hAnsiTheme="minorHAnsi" w:cstheme="minorHAnsi"/>
          <w:sz w:val="22"/>
          <w:szCs w:val="22"/>
        </w:rPr>
      </w:pPr>
    </w:p>
    <w:p w14:paraId="17B5274F" w14:textId="77777777" w:rsidR="005217BC" w:rsidRPr="005217BC" w:rsidRDefault="005217BC" w:rsidP="005217BC">
      <w:pPr>
        <w:pStyle w:val="BodyText"/>
        <w:kinsoku w:val="0"/>
        <w:overflowPunct w:val="0"/>
        <w:spacing w:before="9"/>
        <w:ind w:left="284"/>
        <w:rPr>
          <w:rFonts w:asciiTheme="minorHAnsi" w:hAnsiTheme="minorHAnsi" w:cstheme="minorHAnsi"/>
          <w:sz w:val="22"/>
          <w:szCs w:val="22"/>
        </w:rPr>
      </w:pPr>
    </w:p>
    <w:p w14:paraId="17111433" w14:textId="354FE393" w:rsidR="00B13781" w:rsidRPr="00C81604" w:rsidRDefault="00B13781" w:rsidP="00C81604">
      <w:pPr>
        <w:pBdr>
          <w:top w:val="single" w:sz="18" w:space="1" w:color="9BBB59"/>
          <w:bottom w:val="single" w:sz="18" w:space="1" w:color="9BBB59"/>
        </w:pBdr>
        <w:jc w:val="center"/>
        <w:rPr>
          <w:b/>
          <w:noProof/>
          <w:sz w:val="24"/>
          <w:lang w:val="en-US"/>
        </w:rPr>
      </w:pPr>
      <w:r w:rsidRPr="00AC3FC0">
        <w:rPr>
          <w:b/>
          <w:noProof/>
          <w:sz w:val="24"/>
          <w:lang w:val="en-US"/>
        </w:rPr>
        <w:t>Section B - Step 3: Analysis of Key Documents</w:t>
      </w:r>
    </w:p>
    <w:p w14:paraId="429E4511" w14:textId="13E9D80C" w:rsidR="00874BE7" w:rsidRPr="00411038" w:rsidRDefault="00B13781" w:rsidP="00411038">
      <w:pPr>
        <w:kinsoku w:val="0"/>
        <w:overflowPunct w:val="0"/>
        <w:spacing w:before="52" w:line="278" w:lineRule="auto"/>
        <w:ind w:left="284" w:right="1237"/>
        <w:rPr>
          <w:rFonts w:asciiTheme="minorHAnsi" w:hAnsiTheme="minorHAnsi" w:cstheme="minorHAnsi"/>
          <w:color w:val="000000"/>
          <w:sz w:val="22"/>
        </w:rPr>
      </w:pPr>
      <w:r w:rsidRPr="00B13781">
        <w:rPr>
          <w:rFonts w:asciiTheme="minorHAnsi" w:hAnsiTheme="minorHAnsi" w:cstheme="minorHAnsi"/>
          <w:sz w:val="22"/>
        </w:rPr>
        <w:t>The</w:t>
      </w:r>
      <w:r w:rsidRPr="00B13781">
        <w:rPr>
          <w:rFonts w:asciiTheme="minorHAnsi" w:hAnsiTheme="minorHAnsi" w:cstheme="minorHAnsi"/>
          <w:spacing w:val="40"/>
          <w:sz w:val="22"/>
        </w:rPr>
        <w:t xml:space="preserve"> </w:t>
      </w:r>
      <w:r w:rsidRPr="00B13781">
        <w:rPr>
          <w:rFonts w:asciiTheme="minorHAnsi" w:hAnsiTheme="minorHAnsi" w:cstheme="minorHAnsi"/>
          <w:sz w:val="22"/>
        </w:rPr>
        <w:t>following</w:t>
      </w:r>
      <w:r w:rsidRPr="00B13781">
        <w:rPr>
          <w:rFonts w:asciiTheme="minorHAnsi" w:hAnsiTheme="minorHAnsi" w:cstheme="minorHAnsi"/>
          <w:spacing w:val="40"/>
          <w:sz w:val="22"/>
        </w:rPr>
        <w:t xml:space="preserve"> </w:t>
      </w:r>
      <w:r w:rsidRPr="00B13781">
        <w:rPr>
          <w:rFonts w:asciiTheme="minorHAnsi" w:hAnsiTheme="minorHAnsi" w:cstheme="minorHAnsi"/>
          <w:sz w:val="22"/>
        </w:rPr>
        <w:t>section</w:t>
      </w:r>
      <w:r w:rsidRPr="00B13781">
        <w:rPr>
          <w:rFonts w:asciiTheme="minorHAnsi" w:hAnsiTheme="minorHAnsi" w:cstheme="minorHAnsi"/>
          <w:spacing w:val="40"/>
          <w:sz w:val="22"/>
        </w:rPr>
        <w:t xml:space="preserve"> </w:t>
      </w:r>
      <w:r w:rsidRPr="00B13781">
        <w:rPr>
          <w:rFonts w:asciiTheme="minorHAnsi" w:hAnsiTheme="minorHAnsi" w:cstheme="minorHAnsi"/>
          <w:sz w:val="22"/>
        </w:rPr>
        <w:t>reviews</w:t>
      </w:r>
      <w:r w:rsidRPr="00B13781">
        <w:rPr>
          <w:rFonts w:asciiTheme="minorHAnsi" w:hAnsiTheme="minorHAnsi" w:cstheme="minorHAnsi"/>
          <w:spacing w:val="40"/>
          <w:sz w:val="22"/>
        </w:rPr>
        <w:t xml:space="preserve"> </w:t>
      </w:r>
      <w:r w:rsidRPr="00B13781">
        <w:rPr>
          <w:rFonts w:asciiTheme="minorHAnsi" w:hAnsiTheme="minorHAnsi" w:cstheme="minorHAnsi"/>
          <w:sz w:val="22"/>
        </w:rPr>
        <w:t>the</w:t>
      </w:r>
      <w:r w:rsidRPr="00B13781">
        <w:rPr>
          <w:rFonts w:asciiTheme="minorHAnsi" w:hAnsiTheme="minorHAnsi" w:cstheme="minorHAnsi"/>
          <w:spacing w:val="40"/>
          <w:sz w:val="22"/>
        </w:rPr>
        <w:t xml:space="preserve"> </w:t>
      </w:r>
      <w:r w:rsidRPr="00B13781">
        <w:rPr>
          <w:rFonts w:asciiTheme="minorHAnsi" w:hAnsiTheme="minorHAnsi" w:cstheme="minorHAnsi"/>
          <w:sz w:val="22"/>
        </w:rPr>
        <w:t>key</w:t>
      </w:r>
      <w:r w:rsidRPr="00B13781">
        <w:rPr>
          <w:rFonts w:asciiTheme="minorHAnsi" w:hAnsiTheme="minorHAnsi" w:cstheme="minorHAnsi"/>
          <w:spacing w:val="40"/>
          <w:sz w:val="22"/>
        </w:rPr>
        <w:t xml:space="preserve"> </w:t>
      </w:r>
      <w:r w:rsidRPr="00B13781">
        <w:rPr>
          <w:rFonts w:asciiTheme="minorHAnsi" w:hAnsiTheme="minorHAnsi" w:cstheme="minorHAnsi"/>
          <w:sz w:val="22"/>
        </w:rPr>
        <w:t>documentation</w:t>
      </w:r>
      <w:r w:rsidRPr="00B13781">
        <w:rPr>
          <w:rFonts w:asciiTheme="minorHAnsi" w:hAnsiTheme="minorHAnsi" w:cstheme="minorHAnsi"/>
          <w:spacing w:val="40"/>
          <w:sz w:val="22"/>
        </w:rPr>
        <w:t xml:space="preserve"> </w:t>
      </w:r>
      <w:r w:rsidRPr="00B13781">
        <w:rPr>
          <w:rFonts w:asciiTheme="minorHAnsi" w:hAnsiTheme="minorHAnsi" w:cstheme="minorHAnsi"/>
          <w:sz w:val="22"/>
        </w:rPr>
        <w:t>relating</w:t>
      </w:r>
      <w:r w:rsidRPr="00B13781">
        <w:rPr>
          <w:rFonts w:asciiTheme="minorHAnsi" w:hAnsiTheme="minorHAnsi" w:cstheme="minorHAnsi"/>
          <w:spacing w:val="40"/>
          <w:sz w:val="22"/>
        </w:rPr>
        <w:t xml:space="preserve"> </w:t>
      </w:r>
      <w:r w:rsidRPr="00B13781">
        <w:rPr>
          <w:rFonts w:asciiTheme="minorHAnsi" w:hAnsiTheme="minorHAnsi" w:cstheme="minorHAnsi"/>
          <w:sz w:val="22"/>
        </w:rPr>
        <w:t>to</w:t>
      </w:r>
      <w:r w:rsidRPr="00B13781">
        <w:rPr>
          <w:rFonts w:asciiTheme="minorHAnsi" w:hAnsiTheme="minorHAnsi" w:cstheme="minorHAnsi"/>
          <w:spacing w:val="40"/>
          <w:sz w:val="22"/>
        </w:rPr>
        <w:t xml:space="preserve"> </w:t>
      </w:r>
      <w:r w:rsidRPr="00B13781">
        <w:rPr>
          <w:rFonts w:asciiTheme="minorHAnsi" w:hAnsiTheme="minorHAnsi" w:cstheme="minorHAnsi"/>
          <w:sz w:val="22"/>
        </w:rPr>
        <w:t>appraisal,</w:t>
      </w:r>
      <w:r w:rsidRPr="00B13781">
        <w:rPr>
          <w:rFonts w:asciiTheme="minorHAnsi" w:hAnsiTheme="minorHAnsi" w:cstheme="minorHAnsi"/>
          <w:spacing w:val="40"/>
          <w:sz w:val="22"/>
        </w:rPr>
        <w:t xml:space="preserve"> </w:t>
      </w:r>
      <w:r w:rsidRPr="00B13781">
        <w:rPr>
          <w:rFonts w:asciiTheme="minorHAnsi" w:hAnsiTheme="minorHAnsi" w:cstheme="minorHAnsi"/>
          <w:sz w:val="22"/>
        </w:rPr>
        <w:t>analysis</w:t>
      </w:r>
      <w:r w:rsidRPr="00B13781">
        <w:rPr>
          <w:rFonts w:asciiTheme="minorHAnsi" w:hAnsiTheme="minorHAnsi" w:cstheme="minorHAnsi"/>
          <w:spacing w:val="40"/>
          <w:sz w:val="22"/>
        </w:rPr>
        <w:t xml:space="preserve"> </w:t>
      </w:r>
      <w:r w:rsidRPr="00B13781">
        <w:rPr>
          <w:rFonts w:asciiTheme="minorHAnsi" w:hAnsiTheme="minorHAnsi" w:cstheme="minorHAnsi"/>
          <w:sz w:val="22"/>
        </w:rPr>
        <w:t xml:space="preserve">and evaluation for </w:t>
      </w:r>
      <w:r w:rsidR="0084615D">
        <w:rPr>
          <w:rFonts w:ascii="Calibri" w:hAnsi="Calibri" w:cs="Calibri"/>
          <w:sz w:val="24"/>
          <w:szCs w:val="24"/>
        </w:rPr>
        <w:t>Killarney URDF Public Realm</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4849"/>
        <w:gridCol w:w="6237"/>
      </w:tblGrid>
      <w:tr w:rsidR="00B13781" w:rsidRPr="00B13781" w14:paraId="52C5588C" w14:textId="77777777" w:rsidTr="00275889">
        <w:trPr>
          <w:trHeight w:val="481"/>
          <w:tblHeader/>
        </w:trPr>
        <w:tc>
          <w:tcPr>
            <w:tcW w:w="8926" w:type="dxa"/>
            <w:gridSpan w:val="2"/>
            <w:shd w:val="clear" w:color="auto" w:fill="E2EFD9"/>
            <w:tcMar>
              <w:left w:w="108" w:type="dxa"/>
            </w:tcMar>
            <w:vAlign w:val="center"/>
          </w:tcPr>
          <w:p w14:paraId="2D97B3FB" w14:textId="77777777" w:rsidR="00B13781" w:rsidRPr="00806340" w:rsidRDefault="00B13781" w:rsidP="00B13781">
            <w:pPr>
              <w:ind w:left="284" w:right="-660"/>
              <w:jc w:val="center"/>
              <w:rPr>
                <w:rFonts w:asciiTheme="minorHAnsi" w:hAnsiTheme="minorHAnsi" w:cstheme="minorHAnsi"/>
                <w:b/>
                <w:szCs w:val="20"/>
              </w:rPr>
            </w:pPr>
            <w:r w:rsidRPr="00806340">
              <w:rPr>
                <w:rFonts w:asciiTheme="minorHAnsi" w:hAnsiTheme="minorHAnsi" w:cstheme="minorHAnsi"/>
                <w:b/>
                <w:szCs w:val="20"/>
              </w:rPr>
              <w:t>Project/Programme Key Documents</w:t>
            </w:r>
          </w:p>
        </w:tc>
        <w:tc>
          <w:tcPr>
            <w:tcW w:w="6237" w:type="dxa"/>
            <w:shd w:val="clear" w:color="auto" w:fill="E2EFD9"/>
          </w:tcPr>
          <w:p w14:paraId="2FE08119" w14:textId="77777777" w:rsidR="00B13781" w:rsidRPr="00806340" w:rsidRDefault="00B13781" w:rsidP="00B13781">
            <w:pPr>
              <w:ind w:left="284" w:right="-660"/>
              <w:jc w:val="center"/>
              <w:rPr>
                <w:rFonts w:asciiTheme="minorHAnsi" w:hAnsiTheme="minorHAnsi" w:cstheme="minorHAnsi"/>
                <w:b/>
                <w:szCs w:val="20"/>
              </w:rPr>
            </w:pPr>
          </w:p>
        </w:tc>
      </w:tr>
      <w:tr w:rsidR="00B13781" w:rsidRPr="00B13781" w14:paraId="53349F98" w14:textId="77777777" w:rsidTr="00275889">
        <w:trPr>
          <w:trHeight w:val="491"/>
          <w:tblHeader/>
        </w:trPr>
        <w:tc>
          <w:tcPr>
            <w:tcW w:w="4077" w:type="dxa"/>
            <w:shd w:val="clear" w:color="auto" w:fill="E2EFD9"/>
            <w:tcMar>
              <w:left w:w="108" w:type="dxa"/>
            </w:tcMar>
            <w:vAlign w:val="center"/>
          </w:tcPr>
          <w:p w14:paraId="77E2E319" w14:textId="77777777" w:rsidR="00B13781" w:rsidRPr="00806340" w:rsidRDefault="00B13781" w:rsidP="00B13781">
            <w:pPr>
              <w:ind w:left="284" w:right="-660"/>
              <w:jc w:val="center"/>
              <w:rPr>
                <w:rFonts w:asciiTheme="minorHAnsi" w:hAnsiTheme="minorHAnsi" w:cstheme="minorHAnsi"/>
                <w:b/>
                <w:szCs w:val="20"/>
              </w:rPr>
            </w:pPr>
            <w:r w:rsidRPr="00806340">
              <w:rPr>
                <w:rFonts w:asciiTheme="minorHAnsi" w:hAnsiTheme="minorHAnsi" w:cstheme="minorHAnsi"/>
                <w:b/>
                <w:szCs w:val="20"/>
              </w:rPr>
              <w:t>Title</w:t>
            </w:r>
          </w:p>
        </w:tc>
        <w:tc>
          <w:tcPr>
            <w:tcW w:w="4849" w:type="dxa"/>
            <w:shd w:val="clear" w:color="auto" w:fill="E2EFD9"/>
            <w:vAlign w:val="center"/>
          </w:tcPr>
          <w:p w14:paraId="562F3A08" w14:textId="77777777" w:rsidR="00B13781" w:rsidRPr="00806340" w:rsidRDefault="00B13781" w:rsidP="00B13781">
            <w:pPr>
              <w:ind w:left="284" w:right="-660"/>
              <w:jc w:val="center"/>
              <w:rPr>
                <w:rFonts w:asciiTheme="minorHAnsi" w:hAnsiTheme="minorHAnsi" w:cstheme="minorHAnsi"/>
                <w:b/>
                <w:szCs w:val="20"/>
              </w:rPr>
            </w:pPr>
            <w:r w:rsidRPr="00806340">
              <w:rPr>
                <w:rFonts w:asciiTheme="minorHAnsi" w:hAnsiTheme="minorHAnsi" w:cstheme="minorHAnsi"/>
                <w:b/>
                <w:szCs w:val="20"/>
              </w:rPr>
              <w:t>Details</w:t>
            </w:r>
          </w:p>
        </w:tc>
        <w:tc>
          <w:tcPr>
            <w:tcW w:w="6237" w:type="dxa"/>
            <w:shd w:val="clear" w:color="auto" w:fill="E2EFD9"/>
          </w:tcPr>
          <w:p w14:paraId="6CD219CC" w14:textId="77777777" w:rsidR="00B13781" w:rsidRPr="00806340" w:rsidRDefault="00B13781" w:rsidP="00B13781">
            <w:pPr>
              <w:ind w:left="284" w:right="-660"/>
              <w:jc w:val="center"/>
              <w:rPr>
                <w:rFonts w:asciiTheme="minorHAnsi" w:hAnsiTheme="minorHAnsi" w:cstheme="minorHAnsi"/>
                <w:b/>
                <w:szCs w:val="20"/>
              </w:rPr>
            </w:pPr>
            <w:r w:rsidRPr="00806340">
              <w:rPr>
                <w:rFonts w:asciiTheme="minorHAnsi" w:hAnsiTheme="minorHAnsi" w:cstheme="minorHAnsi"/>
                <w:b/>
                <w:szCs w:val="20"/>
              </w:rPr>
              <w:t>Quality of Document</w:t>
            </w:r>
          </w:p>
        </w:tc>
      </w:tr>
      <w:tr w:rsidR="0084615D" w:rsidRPr="00020B6C" w14:paraId="7E46FB53" w14:textId="77777777" w:rsidTr="00275889">
        <w:trPr>
          <w:trHeight w:val="735"/>
        </w:trPr>
        <w:tc>
          <w:tcPr>
            <w:tcW w:w="4077" w:type="dxa"/>
            <w:tcMar>
              <w:left w:w="108" w:type="dxa"/>
            </w:tcMar>
            <w:vAlign w:val="center"/>
          </w:tcPr>
          <w:p w14:paraId="300120EC" w14:textId="77777777"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Design Drawings</w:t>
            </w:r>
          </w:p>
          <w:p w14:paraId="3658BE8C" w14:textId="77777777"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Appropriate Assessment Screening Report</w:t>
            </w:r>
          </w:p>
          <w:p w14:paraId="0592DF46" w14:textId="77777777"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Planner Report</w:t>
            </w:r>
          </w:p>
          <w:p w14:paraId="6E8C2ECF" w14:textId="77777777"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Environmental Impact Assessment Report</w:t>
            </w:r>
          </w:p>
          <w:p w14:paraId="12ECA5C0" w14:textId="77777777"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Archaeological Assessment</w:t>
            </w:r>
          </w:p>
          <w:p w14:paraId="1B9F759E" w14:textId="77777777"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Planning Application</w:t>
            </w:r>
          </w:p>
          <w:p w14:paraId="4F6FF116" w14:textId="77777777"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Design Drawings</w:t>
            </w:r>
          </w:p>
          <w:p w14:paraId="14F73E24" w14:textId="6D704B2C"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Maps</w:t>
            </w:r>
          </w:p>
        </w:tc>
        <w:tc>
          <w:tcPr>
            <w:tcW w:w="4849" w:type="dxa"/>
          </w:tcPr>
          <w:p w14:paraId="6C179E7A" w14:textId="77777777" w:rsidR="0084615D" w:rsidRPr="00806340" w:rsidRDefault="0084615D" w:rsidP="003475B6">
            <w:pPr>
              <w:rPr>
                <w:rFonts w:asciiTheme="minorHAnsi" w:hAnsiTheme="minorHAnsi" w:cstheme="minorHAnsi"/>
                <w:szCs w:val="20"/>
              </w:rPr>
            </w:pPr>
            <w:r w:rsidRPr="00806340">
              <w:rPr>
                <w:rFonts w:asciiTheme="minorHAnsi" w:hAnsiTheme="minorHAnsi" w:cstheme="minorHAnsi"/>
                <w:szCs w:val="20"/>
              </w:rPr>
              <w:t xml:space="preserve">Documents were compiled to complete the design of the project ahead of the application for planning permission for each phase. </w:t>
            </w:r>
          </w:p>
          <w:p w14:paraId="61279F63" w14:textId="77777777" w:rsidR="0084615D" w:rsidRPr="00806340" w:rsidRDefault="0084615D" w:rsidP="003475B6">
            <w:pPr>
              <w:rPr>
                <w:rFonts w:asciiTheme="minorHAnsi" w:hAnsiTheme="minorHAnsi" w:cstheme="minorHAnsi"/>
                <w:szCs w:val="20"/>
              </w:rPr>
            </w:pPr>
          </w:p>
          <w:p w14:paraId="481A768D" w14:textId="77777777" w:rsidR="0084615D" w:rsidRPr="00806340" w:rsidRDefault="0084615D" w:rsidP="003475B6">
            <w:pPr>
              <w:rPr>
                <w:rFonts w:asciiTheme="minorHAnsi" w:hAnsiTheme="minorHAnsi" w:cstheme="minorHAnsi"/>
                <w:szCs w:val="20"/>
              </w:rPr>
            </w:pPr>
          </w:p>
        </w:tc>
        <w:tc>
          <w:tcPr>
            <w:tcW w:w="6237" w:type="dxa"/>
          </w:tcPr>
          <w:p w14:paraId="3A42D40B" w14:textId="77777777" w:rsidR="0084615D" w:rsidRPr="00806340" w:rsidRDefault="0084615D" w:rsidP="003475B6">
            <w:pPr>
              <w:rPr>
                <w:rFonts w:asciiTheme="minorHAnsi" w:hAnsiTheme="minorHAnsi" w:cstheme="minorHAnsi"/>
                <w:szCs w:val="20"/>
              </w:rPr>
            </w:pPr>
            <w:r w:rsidRPr="00806340">
              <w:rPr>
                <w:rFonts w:asciiTheme="minorHAnsi" w:hAnsiTheme="minorHAnsi" w:cstheme="minorHAnsi"/>
                <w:szCs w:val="20"/>
              </w:rPr>
              <w:t xml:space="preserve">Projects are clear, easy to read and well laid out. </w:t>
            </w:r>
          </w:p>
          <w:p w14:paraId="30CD7527" w14:textId="77777777" w:rsidR="0084615D" w:rsidRPr="00806340" w:rsidRDefault="0084615D" w:rsidP="003475B6">
            <w:pPr>
              <w:rPr>
                <w:rFonts w:asciiTheme="minorHAnsi" w:hAnsiTheme="minorHAnsi" w:cstheme="minorHAnsi"/>
                <w:szCs w:val="20"/>
              </w:rPr>
            </w:pPr>
            <w:r w:rsidRPr="00806340">
              <w:rPr>
                <w:rFonts w:asciiTheme="minorHAnsi" w:hAnsiTheme="minorHAnsi" w:cstheme="minorHAnsi"/>
                <w:szCs w:val="20"/>
              </w:rPr>
              <w:t>They show the steps of the planning process, from application, through to consultation with statutory bodies through to the Planning Process.</w:t>
            </w:r>
          </w:p>
          <w:p w14:paraId="551413C3" w14:textId="77777777" w:rsidR="0084615D" w:rsidRPr="00806340" w:rsidRDefault="0084615D" w:rsidP="003475B6">
            <w:pPr>
              <w:rPr>
                <w:rFonts w:asciiTheme="minorHAnsi" w:hAnsiTheme="minorHAnsi" w:cstheme="minorHAnsi"/>
                <w:szCs w:val="20"/>
              </w:rPr>
            </w:pPr>
          </w:p>
        </w:tc>
      </w:tr>
      <w:tr w:rsidR="0084615D" w:rsidRPr="00020B6C" w14:paraId="361EAA9C" w14:textId="77777777" w:rsidTr="00275889">
        <w:trPr>
          <w:trHeight w:val="735"/>
        </w:trPr>
        <w:tc>
          <w:tcPr>
            <w:tcW w:w="4077" w:type="dxa"/>
            <w:tcMar>
              <w:left w:w="108" w:type="dxa"/>
            </w:tcMar>
            <w:vAlign w:val="center"/>
          </w:tcPr>
          <w:p w14:paraId="0424970B" w14:textId="77777777"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URDF Funding Application Documentation</w:t>
            </w:r>
          </w:p>
          <w:p w14:paraId="0AC32617" w14:textId="77777777"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Correspondence</w:t>
            </w:r>
          </w:p>
          <w:p w14:paraId="354DA9DF" w14:textId="557E0A6E" w:rsidR="0084615D" w:rsidRPr="00806340" w:rsidRDefault="0084615D" w:rsidP="00BB19BE">
            <w:pPr>
              <w:numPr>
                <w:ilvl w:val="0"/>
                <w:numId w:val="11"/>
              </w:numPr>
              <w:spacing w:after="0" w:afterAutospacing="0"/>
              <w:rPr>
                <w:rFonts w:asciiTheme="minorHAnsi" w:hAnsiTheme="minorHAnsi" w:cstheme="minorHAnsi"/>
                <w:szCs w:val="20"/>
              </w:rPr>
            </w:pPr>
            <w:r w:rsidRPr="00806340">
              <w:rPr>
                <w:rFonts w:asciiTheme="minorHAnsi" w:hAnsiTheme="minorHAnsi" w:cstheme="minorHAnsi"/>
                <w:szCs w:val="20"/>
              </w:rPr>
              <w:t>Agreement/Approval letters</w:t>
            </w:r>
          </w:p>
        </w:tc>
        <w:tc>
          <w:tcPr>
            <w:tcW w:w="4849" w:type="dxa"/>
          </w:tcPr>
          <w:p w14:paraId="1ED02D82" w14:textId="0800BF23" w:rsidR="0084615D" w:rsidRPr="00806340" w:rsidRDefault="0084615D" w:rsidP="003475B6">
            <w:pPr>
              <w:rPr>
                <w:rFonts w:asciiTheme="minorHAnsi" w:hAnsiTheme="minorHAnsi" w:cstheme="minorHAnsi"/>
                <w:szCs w:val="20"/>
              </w:rPr>
            </w:pPr>
            <w:r w:rsidRPr="00806340">
              <w:rPr>
                <w:rFonts w:asciiTheme="minorHAnsi" w:hAnsiTheme="minorHAnsi" w:cstheme="minorHAnsi"/>
                <w:szCs w:val="20"/>
              </w:rPr>
              <w:t xml:space="preserve">These documents indicate the communication between the Department of Housing, Local Government and Heritage and Kerry County Council in relation to the proposed project during the application stage, assessment and approval. </w:t>
            </w:r>
          </w:p>
        </w:tc>
        <w:tc>
          <w:tcPr>
            <w:tcW w:w="6237" w:type="dxa"/>
          </w:tcPr>
          <w:p w14:paraId="336EA0E1" w14:textId="77777777" w:rsidR="0084615D" w:rsidRPr="00806340" w:rsidRDefault="0084615D" w:rsidP="003475B6">
            <w:pPr>
              <w:rPr>
                <w:rFonts w:asciiTheme="minorHAnsi" w:hAnsiTheme="minorHAnsi" w:cstheme="minorHAnsi"/>
                <w:szCs w:val="20"/>
              </w:rPr>
            </w:pPr>
            <w:r w:rsidRPr="00806340">
              <w:rPr>
                <w:rFonts w:asciiTheme="minorHAnsi" w:hAnsiTheme="minorHAnsi" w:cstheme="minorHAnsi"/>
                <w:szCs w:val="20"/>
              </w:rPr>
              <w:t>Documents show the nature of the discussion between all partied</w:t>
            </w:r>
          </w:p>
        </w:tc>
      </w:tr>
      <w:tr w:rsidR="0084615D" w:rsidRPr="00020B6C" w14:paraId="7BA0BCDE" w14:textId="77777777" w:rsidTr="00275889">
        <w:trPr>
          <w:trHeight w:val="502"/>
        </w:trPr>
        <w:tc>
          <w:tcPr>
            <w:tcW w:w="4077" w:type="dxa"/>
            <w:tcMar>
              <w:left w:w="108" w:type="dxa"/>
            </w:tcMar>
          </w:tcPr>
          <w:p w14:paraId="5183F877" w14:textId="77777777" w:rsidR="0084615D" w:rsidRPr="00806340" w:rsidRDefault="0084615D" w:rsidP="00BB19BE">
            <w:pPr>
              <w:widowControl w:val="0"/>
              <w:numPr>
                <w:ilvl w:val="0"/>
                <w:numId w:val="18"/>
              </w:numPr>
              <w:autoSpaceDE w:val="0"/>
              <w:autoSpaceDN w:val="0"/>
              <w:adjustRightInd w:val="0"/>
              <w:spacing w:after="0" w:afterAutospacing="0"/>
              <w:ind w:left="567" w:hanging="218"/>
              <w:rPr>
                <w:rFonts w:asciiTheme="minorHAnsi" w:hAnsiTheme="minorHAnsi" w:cstheme="minorHAnsi"/>
                <w:szCs w:val="20"/>
              </w:rPr>
            </w:pPr>
            <w:r w:rsidRPr="00806340">
              <w:rPr>
                <w:rFonts w:asciiTheme="minorHAnsi" w:hAnsiTheme="minorHAnsi" w:cstheme="minorHAnsi"/>
                <w:szCs w:val="20"/>
              </w:rPr>
              <w:t>Signed Delegation Orders / Chief Executive Orders</w:t>
            </w:r>
          </w:p>
        </w:tc>
        <w:tc>
          <w:tcPr>
            <w:tcW w:w="4849" w:type="dxa"/>
          </w:tcPr>
          <w:p w14:paraId="4EDFC63F" w14:textId="77777777" w:rsidR="0084615D" w:rsidRPr="00806340" w:rsidRDefault="0084615D" w:rsidP="003475B6">
            <w:pPr>
              <w:rPr>
                <w:rFonts w:asciiTheme="minorHAnsi" w:hAnsiTheme="minorHAnsi" w:cstheme="minorHAnsi"/>
                <w:szCs w:val="20"/>
              </w:rPr>
            </w:pPr>
            <w:r w:rsidRPr="00806340">
              <w:rPr>
                <w:rFonts w:asciiTheme="minorHAnsi" w:hAnsiTheme="minorHAnsi" w:cstheme="minorHAnsi"/>
                <w:szCs w:val="20"/>
              </w:rPr>
              <w:t>Order of Chief Executive to record and certify decisions made.</w:t>
            </w:r>
          </w:p>
        </w:tc>
        <w:tc>
          <w:tcPr>
            <w:tcW w:w="6237" w:type="dxa"/>
          </w:tcPr>
          <w:p w14:paraId="1CE79736" w14:textId="5F62F5ED" w:rsidR="0084615D" w:rsidRPr="00806340" w:rsidRDefault="0084615D" w:rsidP="003475B6">
            <w:pPr>
              <w:rPr>
                <w:rFonts w:asciiTheme="minorHAnsi" w:hAnsiTheme="minorHAnsi" w:cstheme="minorHAnsi"/>
                <w:szCs w:val="20"/>
              </w:rPr>
            </w:pPr>
            <w:r w:rsidRPr="00806340">
              <w:rPr>
                <w:rFonts w:asciiTheme="minorHAnsi" w:hAnsiTheme="minorHAnsi" w:cstheme="minorHAnsi"/>
                <w:szCs w:val="20"/>
              </w:rPr>
              <w:t xml:space="preserve">Chief Executive Orders are brief and clear. </w:t>
            </w:r>
          </w:p>
        </w:tc>
      </w:tr>
      <w:tr w:rsidR="00275889" w:rsidRPr="00020B6C" w14:paraId="63827E8E" w14:textId="77777777" w:rsidTr="00275889">
        <w:trPr>
          <w:trHeight w:val="735"/>
        </w:trPr>
        <w:tc>
          <w:tcPr>
            <w:tcW w:w="4077" w:type="dxa"/>
            <w:tcMar>
              <w:left w:w="108" w:type="dxa"/>
            </w:tcMar>
          </w:tcPr>
          <w:p w14:paraId="15516084" w14:textId="77777777" w:rsidR="00275889" w:rsidRPr="00806340" w:rsidRDefault="00275889" w:rsidP="00BB19BE">
            <w:pPr>
              <w:numPr>
                <w:ilvl w:val="0"/>
                <w:numId w:val="21"/>
              </w:numPr>
              <w:autoSpaceDE w:val="0"/>
              <w:autoSpaceDN w:val="0"/>
              <w:adjustRightInd w:val="0"/>
              <w:spacing w:after="0" w:afterAutospacing="0"/>
              <w:rPr>
                <w:rFonts w:asciiTheme="minorHAnsi" w:hAnsiTheme="minorHAnsi" w:cstheme="minorHAnsi"/>
                <w:color w:val="000000"/>
                <w:szCs w:val="20"/>
              </w:rPr>
            </w:pPr>
            <w:r w:rsidRPr="00806340">
              <w:rPr>
                <w:rFonts w:asciiTheme="minorHAnsi" w:hAnsiTheme="minorHAnsi" w:cstheme="minorHAnsi"/>
                <w:szCs w:val="20"/>
              </w:rPr>
              <w:t>Expenditure reports</w:t>
            </w:r>
          </w:p>
          <w:p w14:paraId="6DF06611" w14:textId="77777777" w:rsidR="00275889" w:rsidRPr="00806340" w:rsidRDefault="00275889" w:rsidP="00BB19BE">
            <w:pPr>
              <w:numPr>
                <w:ilvl w:val="0"/>
                <w:numId w:val="21"/>
              </w:numPr>
              <w:autoSpaceDE w:val="0"/>
              <w:autoSpaceDN w:val="0"/>
              <w:adjustRightInd w:val="0"/>
              <w:spacing w:after="0" w:afterAutospacing="0"/>
              <w:rPr>
                <w:rFonts w:asciiTheme="minorHAnsi" w:hAnsiTheme="minorHAnsi" w:cstheme="minorHAnsi"/>
                <w:color w:val="000000"/>
                <w:szCs w:val="20"/>
              </w:rPr>
            </w:pPr>
            <w:r w:rsidRPr="00806340">
              <w:rPr>
                <w:rFonts w:asciiTheme="minorHAnsi" w:hAnsiTheme="minorHAnsi" w:cstheme="minorHAnsi"/>
                <w:color w:val="000000"/>
                <w:szCs w:val="20"/>
              </w:rPr>
              <w:t xml:space="preserve">Correspondence re ongoing progress of project. </w:t>
            </w:r>
          </w:p>
        </w:tc>
        <w:tc>
          <w:tcPr>
            <w:tcW w:w="4849" w:type="dxa"/>
          </w:tcPr>
          <w:p w14:paraId="3A888A45" w14:textId="77777777" w:rsidR="00275889" w:rsidRPr="00806340" w:rsidRDefault="00275889" w:rsidP="003475B6">
            <w:pPr>
              <w:rPr>
                <w:rFonts w:asciiTheme="minorHAnsi" w:hAnsiTheme="minorHAnsi" w:cstheme="minorHAnsi"/>
                <w:szCs w:val="20"/>
              </w:rPr>
            </w:pPr>
            <w:r w:rsidRPr="00806340">
              <w:rPr>
                <w:rFonts w:asciiTheme="minorHAnsi" w:hAnsiTheme="minorHAnsi" w:cstheme="minorHAnsi"/>
                <w:szCs w:val="20"/>
              </w:rPr>
              <w:t xml:space="preserve">Expenditure Reports outline level of expenditure against budget and are used to manage financial performance and support drawdown and recoupment claims. </w:t>
            </w:r>
          </w:p>
        </w:tc>
        <w:tc>
          <w:tcPr>
            <w:tcW w:w="6237" w:type="dxa"/>
          </w:tcPr>
          <w:p w14:paraId="232D48B8" w14:textId="77777777" w:rsidR="00275889" w:rsidRPr="00806340" w:rsidRDefault="00275889" w:rsidP="003475B6">
            <w:pPr>
              <w:rPr>
                <w:rFonts w:asciiTheme="minorHAnsi" w:hAnsiTheme="minorHAnsi" w:cstheme="minorHAnsi"/>
                <w:szCs w:val="20"/>
              </w:rPr>
            </w:pPr>
            <w:r w:rsidRPr="00806340">
              <w:rPr>
                <w:rFonts w:asciiTheme="minorHAnsi" w:hAnsiTheme="minorHAnsi" w:cstheme="minorHAnsi"/>
                <w:szCs w:val="20"/>
              </w:rPr>
              <w:t>Reports are standard financial reports from the Agresso Financial System. They clearly outline expenditure and serve the purpose for which they were intended.</w:t>
            </w:r>
          </w:p>
          <w:p w14:paraId="384FABE7" w14:textId="2B7014AD" w:rsidR="00275889" w:rsidRPr="00806340" w:rsidRDefault="00275889" w:rsidP="003475B6">
            <w:pPr>
              <w:rPr>
                <w:rFonts w:asciiTheme="minorHAnsi" w:hAnsiTheme="minorHAnsi" w:cstheme="minorHAnsi"/>
                <w:szCs w:val="20"/>
              </w:rPr>
            </w:pPr>
            <w:r w:rsidRPr="00806340">
              <w:rPr>
                <w:rFonts w:asciiTheme="minorHAnsi" w:hAnsiTheme="minorHAnsi" w:cstheme="minorHAnsi"/>
                <w:szCs w:val="20"/>
              </w:rPr>
              <w:t xml:space="preserve">Supporting back up documentation was also available to demonstrate that a procurement process was undertaken for expenditure which had been incurred. </w:t>
            </w:r>
          </w:p>
        </w:tc>
      </w:tr>
    </w:tbl>
    <w:p w14:paraId="05B6DC9C" w14:textId="75E2882B" w:rsidR="005217BC" w:rsidRPr="00B13781" w:rsidRDefault="005217BC" w:rsidP="00874BE7">
      <w:pPr>
        <w:shd w:val="clear" w:color="auto" w:fill="FFFFFF"/>
        <w:spacing w:after="150"/>
        <w:ind w:right="-660"/>
        <w:rPr>
          <w:rFonts w:asciiTheme="minorHAnsi" w:hAnsiTheme="minorHAnsi" w:cstheme="minorHAnsi"/>
          <w:color w:val="333333"/>
          <w:sz w:val="22"/>
        </w:rPr>
        <w:sectPr w:rsidR="005217BC" w:rsidRPr="00B13781" w:rsidSect="00457744">
          <w:pgSz w:w="16840" w:h="11907" w:orient="landscape" w:code="9"/>
          <w:pgMar w:top="284" w:right="1134" w:bottom="624" w:left="992" w:header="0" w:footer="0" w:gutter="0"/>
          <w:cols w:space="720"/>
          <w:formProt w:val="0"/>
          <w:docGrid w:linePitch="360" w:charSpace="-2049"/>
        </w:sectPr>
      </w:pPr>
    </w:p>
    <w:p w14:paraId="38D8BE60" w14:textId="719C7729" w:rsidR="00933FF3" w:rsidRPr="00933FF3" w:rsidRDefault="002858A1" w:rsidP="00933FF3">
      <w:pPr>
        <w:pBdr>
          <w:top w:val="single" w:sz="18" w:space="1" w:color="9BBB59"/>
          <w:bottom w:val="single" w:sz="18" w:space="1" w:color="9BBB59"/>
        </w:pBdr>
        <w:spacing w:after="200" w:afterAutospacing="0"/>
        <w:jc w:val="center"/>
        <w:rPr>
          <w:rFonts w:asciiTheme="minorHAnsi" w:hAnsiTheme="minorHAnsi" w:cstheme="minorHAnsi"/>
          <w:b/>
          <w:sz w:val="22"/>
        </w:rPr>
      </w:pPr>
      <w:r w:rsidRPr="00A81E6E">
        <w:rPr>
          <w:rFonts w:asciiTheme="minorHAnsi" w:hAnsiTheme="minorHAnsi" w:cstheme="minorHAnsi"/>
          <w:b/>
          <w:sz w:val="22"/>
        </w:rPr>
        <w:lastRenderedPageBreak/>
        <w:t>Section B - Step 4: Data Audit</w:t>
      </w:r>
    </w:p>
    <w:p w14:paraId="6E0C306E" w14:textId="77777777" w:rsidR="00933FF3" w:rsidRDefault="00933FF3" w:rsidP="00933FF3">
      <w:pPr>
        <w:pStyle w:val="BodyText"/>
        <w:kinsoku w:val="0"/>
        <w:overflowPunct w:val="0"/>
        <w:rPr>
          <w:b/>
          <w:bCs/>
          <w:sz w:val="12"/>
          <w:szCs w:val="12"/>
        </w:rPr>
      </w:pPr>
    </w:p>
    <w:p w14:paraId="64AAD7B5" w14:textId="1CB19233" w:rsidR="00933FF3" w:rsidRPr="00551BD2" w:rsidRDefault="00933FF3" w:rsidP="00551BD2">
      <w:pPr>
        <w:pStyle w:val="BodyText"/>
        <w:kinsoku w:val="0"/>
        <w:overflowPunct w:val="0"/>
        <w:spacing w:before="52"/>
        <w:ind w:left="142" w:right="1296"/>
        <w:jc w:val="both"/>
        <w:rPr>
          <w:color w:val="000000"/>
          <w:spacing w:val="-2"/>
          <w:sz w:val="22"/>
          <w:szCs w:val="22"/>
        </w:rPr>
      </w:pPr>
      <w:r w:rsidRPr="00551BD2">
        <w:rPr>
          <w:sz w:val="22"/>
          <w:szCs w:val="22"/>
        </w:rPr>
        <w:t xml:space="preserve">The following section details the data audit that was carried out for </w:t>
      </w:r>
      <w:r w:rsidR="00275889">
        <w:t>Killarney URDF Public Realm Project</w:t>
      </w:r>
      <w:r w:rsidRPr="00551BD2">
        <w:rPr>
          <w:color w:val="000000"/>
          <w:sz w:val="22"/>
          <w:szCs w:val="22"/>
        </w:rPr>
        <w:t xml:space="preserve">. It evaluates whether appropriate data is available for the future evaluation of the </w:t>
      </w:r>
      <w:r w:rsidRPr="00551BD2">
        <w:rPr>
          <w:color w:val="000000"/>
          <w:spacing w:val="-2"/>
          <w:sz w:val="22"/>
          <w:szCs w:val="22"/>
        </w:rPr>
        <w:t>project/programme.</w:t>
      </w:r>
    </w:p>
    <w:p w14:paraId="09221C64" w14:textId="77777777" w:rsidR="00933FF3" w:rsidRPr="00551BD2" w:rsidRDefault="00933FF3" w:rsidP="00551BD2">
      <w:pPr>
        <w:pStyle w:val="BodyText"/>
        <w:kinsoku w:val="0"/>
        <w:overflowPunct w:val="0"/>
        <w:spacing w:before="6" w:after="1"/>
        <w:ind w:left="142"/>
        <w:rPr>
          <w:sz w:val="22"/>
          <w:szCs w:val="22"/>
        </w:rPr>
      </w:pPr>
    </w:p>
    <w:tbl>
      <w:tblPr>
        <w:tblW w:w="13882" w:type="dxa"/>
        <w:tblInd w:w="5" w:type="dxa"/>
        <w:tblLayout w:type="fixed"/>
        <w:tblCellMar>
          <w:left w:w="0" w:type="dxa"/>
          <w:right w:w="0" w:type="dxa"/>
        </w:tblCellMar>
        <w:tblLook w:val="0000" w:firstRow="0" w:lastRow="0" w:firstColumn="0" w:lastColumn="0" w:noHBand="0" w:noVBand="0"/>
      </w:tblPr>
      <w:tblGrid>
        <w:gridCol w:w="3818"/>
        <w:gridCol w:w="6804"/>
        <w:gridCol w:w="3260"/>
      </w:tblGrid>
      <w:tr w:rsidR="00933FF3" w:rsidRPr="00551BD2" w14:paraId="1BCAA50A" w14:textId="77777777" w:rsidTr="00551BD2">
        <w:trPr>
          <w:trHeight w:val="685"/>
        </w:trPr>
        <w:tc>
          <w:tcPr>
            <w:tcW w:w="3818" w:type="dxa"/>
            <w:tcBorders>
              <w:top w:val="single" w:sz="4" w:space="0" w:color="000000"/>
              <w:left w:val="single" w:sz="4" w:space="0" w:color="000000"/>
              <w:bottom w:val="single" w:sz="4" w:space="0" w:color="000000"/>
              <w:right w:val="single" w:sz="4" w:space="0" w:color="000000"/>
            </w:tcBorders>
            <w:shd w:val="clear" w:color="auto" w:fill="C5E0B3"/>
          </w:tcPr>
          <w:p w14:paraId="7CA7CF70" w14:textId="77777777" w:rsidR="00933FF3" w:rsidRPr="00551BD2" w:rsidRDefault="00933FF3" w:rsidP="00551BD2">
            <w:pPr>
              <w:pStyle w:val="TableParagraph"/>
              <w:kinsoku w:val="0"/>
              <w:overflowPunct w:val="0"/>
              <w:spacing w:before="174"/>
              <w:ind w:left="142"/>
              <w:rPr>
                <w:b/>
                <w:bCs/>
                <w:spacing w:val="-2"/>
              </w:rPr>
            </w:pPr>
            <w:r w:rsidRPr="00551BD2">
              <w:rPr>
                <w:b/>
                <w:bCs/>
              </w:rPr>
              <w:t>Data</w:t>
            </w:r>
            <w:r w:rsidRPr="00551BD2">
              <w:rPr>
                <w:b/>
                <w:bCs/>
                <w:spacing w:val="-2"/>
              </w:rPr>
              <w:t xml:space="preserve"> Required</w:t>
            </w:r>
          </w:p>
        </w:tc>
        <w:tc>
          <w:tcPr>
            <w:tcW w:w="6804" w:type="dxa"/>
            <w:tcBorders>
              <w:top w:val="single" w:sz="4" w:space="0" w:color="000000"/>
              <w:left w:val="single" w:sz="4" w:space="0" w:color="000000"/>
              <w:bottom w:val="single" w:sz="4" w:space="0" w:color="000000"/>
              <w:right w:val="single" w:sz="4" w:space="0" w:color="000000"/>
            </w:tcBorders>
            <w:shd w:val="clear" w:color="auto" w:fill="C5E0B3"/>
          </w:tcPr>
          <w:p w14:paraId="4CCDF4D9" w14:textId="77777777" w:rsidR="00933FF3" w:rsidRPr="00551BD2" w:rsidRDefault="00933FF3" w:rsidP="00551BD2">
            <w:pPr>
              <w:pStyle w:val="TableParagraph"/>
              <w:kinsoku w:val="0"/>
              <w:overflowPunct w:val="0"/>
              <w:spacing w:before="174"/>
              <w:ind w:left="142" w:right="107"/>
              <w:jc w:val="center"/>
              <w:rPr>
                <w:b/>
                <w:bCs/>
                <w:spacing w:val="-5"/>
              </w:rPr>
            </w:pPr>
            <w:r w:rsidRPr="00551BD2">
              <w:rPr>
                <w:b/>
                <w:bCs/>
                <w:spacing w:val="-5"/>
              </w:rPr>
              <w:t>Use</w:t>
            </w:r>
          </w:p>
        </w:tc>
        <w:tc>
          <w:tcPr>
            <w:tcW w:w="3260" w:type="dxa"/>
            <w:tcBorders>
              <w:top w:val="single" w:sz="4" w:space="0" w:color="000000"/>
              <w:left w:val="single" w:sz="4" w:space="0" w:color="000000"/>
              <w:bottom w:val="single" w:sz="4" w:space="0" w:color="000000"/>
              <w:right w:val="single" w:sz="4" w:space="0" w:color="000000"/>
            </w:tcBorders>
            <w:shd w:val="clear" w:color="auto" w:fill="C5E0B3"/>
          </w:tcPr>
          <w:p w14:paraId="1436F7BC" w14:textId="77777777" w:rsidR="00933FF3" w:rsidRPr="00551BD2" w:rsidRDefault="00933FF3" w:rsidP="00551BD2">
            <w:pPr>
              <w:pStyle w:val="TableParagraph"/>
              <w:kinsoku w:val="0"/>
              <w:overflowPunct w:val="0"/>
              <w:spacing w:before="174"/>
              <w:ind w:left="142" w:right="665"/>
              <w:jc w:val="center"/>
              <w:rPr>
                <w:b/>
                <w:bCs/>
                <w:spacing w:val="-2"/>
              </w:rPr>
            </w:pPr>
            <w:r w:rsidRPr="00551BD2">
              <w:rPr>
                <w:b/>
                <w:bCs/>
                <w:spacing w:val="-2"/>
              </w:rPr>
              <w:t>Availability</w:t>
            </w:r>
          </w:p>
        </w:tc>
      </w:tr>
      <w:tr w:rsidR="00933FF3" w:rsidRPr="00551BD2" w14:paraId="2CD595E6" w14:textId="77777777" w:rsidTr="00551BD2">
        <w:trPr>
          <w:trHeight w:val="556"/>
        </w:trPr>
        <w:tc>
          <w:tcPr>
            <w:tcW w:w="3818" w:type="dxa"/>
            <w:tcBorders>
              <w:top w:val="single" w:sz="4" w:space="0" w:color="000000"/>
              <w:left w:val="single" w:sz="4" w:space="0" w:color="000000"/>
              <w:bottom w:val="single" w:sz="4" w:space="0" w:color="000000"/>
              <w:right w:val="single" w:sz="4" w:space="0" w:color="000000"/>
            </w:tcBorders>
          </w:tcPr>
          <w:p w14:paraId="482A3DE2" w14:textId="3D979D58" w:rsidR="00933FF3" w:rsidRPr="00551BD2" w:rsidRDefault="00C76BDC" w:rsidP="00457744">
            <w:pPr>
              <w:pStyle w:val="TableParagraph"/>
              <w:kinsoku w:val="0"/>
              <w:overflowPunct w:val="0"/>
              <w:spacing w:before="43"/>
              <w:ind w:left="142" w:right="106"/>
              <w:rPr>
                <w:spacing w:val="-2"/>
              </w:rPr>
            </w:pPr>
            <w:r w:rsidRPr="00C76BDC">
              <w:rPr>
                <w:rFonts w:asciiTheme="minorHAnsi" w:hAnsiTheme="minorHAnsi" w:cstheme="minorHAnsi"/>
                <w:sz w:val="24"/>
              </w:rPr>
              <w:t>Footfall &amp; Traffic counters</w:t>
            </w:r>
          </w:p>
        </w:tc>
        <w:tc>
          <w:tcPr>
            <w:tcW w:w="6804" w:type="dxa"/>
            <w:tcBorders>
              <w:top w:val="single" w:sz="4" w:space="0" w:color="000000"/>
              <w:left w:val="single" w:sz="4" w:space="0" w:color="000000"/>
              <w:bottom w:val="single" w:sz="4" w:space="0" w:color="000000"/>
              <w:right w:val="single" w:sz="4" w:space="0" w:color="000000"/>
            </w:tcBorders>
          </w:tcPr>
          <w:p w14:paraId="1794EB5C" w14:textId="1651CC7E" w:rsidR="00933FF3" w:rsidRPr="00551BD2" w:rsidRDefault="00C76BDC" w:rsidP="00551BD2">
            <w:pPr>
              <w:pStyle w:val="TableParagraph"/>
              <w:kinsoku w:val="0"/>
              <w:overflowPunct w:val="0"/>
              <w:spacing w:before="43"/>
              <w:ind w:left="142" w:right="107"/>
              <w:jc w:val="center"/>
              <w:rPr>
                <w:spacing w:val="-2"/>
              </w:rPr>
            </w:pPr>
            <w:r w:rsidRPr="00C76BDC">
              <w:rPr>
                <w:rFonts w:asciiTheme="minorHAnsi" w:hAnsiTheme="minorHAnsi" w:cstheme="minorHAnsi"/>
                <w:sz w:val="24"/>
              </w:rPr>
              <w:t>Assess use of project area by motor vehicle traffic and pedestrians and gain a comparison following completion of the project.</w:t>
            </w:r>
          </w:p>
        </w:tc>
        <w:tc>
          <w:tcPr>
            <w:tcW w:w="3260" w:type="dxa"/>
            <w:tcBorders>
              <w:top w:val="single" w:sz="4" w:space="0" w:color="000000"/>
              <w:left w:val="single" w:sz="4" w:space="0" w:color="000000"/>
              <w:bottom w:val="single" w:sz="4" w:space="0" w:color="000000"/>
              <w:right w:val="single" w:sz="4" w:space="0" w:color="000000"/>
            </w:tcBorders>
          </w:tcPr>
          <w:p w14:paraId="4715DD3F" w14:textId="0A63D45A" w:rsidR="00933FF3" w:rsidRPr="00551BD2" w:rsidRDefault="00551BD2" w:rsidP="00551BD2">
            <w:pPr>
              <w:pStyle w:val="TableParagraph"/>
              <w:kinsoku w:val="0"/>
              <w:overflowPunct w:val="0"/>
              <w:spacing w:before="174"/>
              <w:ind w:left="142" w:right="667"/>
              <w:jc w:val="center"/>
              <w:rPr>
                <w:spacing w:val="-5"/>
              </w:rPr>
            </w:pPr>
            <w:r>
              <w:rPr>
                <w:spacing w:val="-5"/>
              </w:rPr>
              <w:t xml:space="preserve">       </w:t>
            </w:r>
            <w:r w:rsidR="00C76BDC" w:rsidRPr="00C76BDC">
              <w:rPr>
                <w:rFonts w:asciiTheme="minorHAnsi" w:hAnsiTheme="minorHAnsi" w:cstheme="minorHAnsi"/>
                <w:sz w:val="24"/>
              </w:rPr>
              <w:t>Yes.</w:t>
            </w:r>
            <w:r>
              <w:rPr>
                <w:spacing w:val="-5"/>
              </w:rPr>
              <w:t xml:space="preserve">  </w:t>
            </w:r>
          </w:p>
        </w:tc>
      </w:tr>
      <w:tr w:rsidR="00C76BDC" w:rsidRPr="00551BD2" w14:paraId="2D9A2540" w14:textId="77777777" w:rsidTr="00E56E10">
        <w:trPr>
          <w:trHeight w:val="729"/>
        </w:trPr>
        <w:tc>
          <w:tcPr>
            <w:tcW w:w="3818" w:type="dxa"/>
            <w:tcBorders>
              <w:top w:val="single" w:sz="4" w:space="0" w:color="000000"/>
              <w:left w:val="single" w:sz="4" w:space="0" w:color="000000"/>
              <w:bottom w:val="single" w:sz="4" w:space="0" w:color="000000"/>
              <w:right w:val="single" w:sz="4" w:space="0" w:color="000000"/>
            </w:tcBorders>
          </w:tcPr>
          <w:p w14:paraId="18E4747F" w14:textId="05354188" w:rsidR="00C76BDC" w:rsidRPr="00551BD2" w:rsidRDefault="00C76BDC" w:rsidP="00457744">
            <w:pPr>
              <w:pStyle w:val="TableParagraph"/>
              <w:kinsoku w:val="0"/>
              <w:overflowPunct w:val="0"/>
              <w:spacing w:before="28"/>
              <w:ind w:left="142"/>
              <w:rPr>
                <w:spacing w:val="-4"/>
              </w:rPr>
            </w:pPr>
            <w:r w:rsidRPr="00C76BDC">
              <w:rPr>
                <w:rFonts w:asciiTheme="minorHAnsi" w:hAnsiTheme="minorHAnsi" w:cstheme="minorHAnsi"/>
                <w:sz w:val="24"/>
              </w:rPr>
              <w:t>Expenditure</w:t>
            </w:r>
          </w:p>
        </w:tc>
        <w:tc>
          <w:tcPr>
            <w:tcW w:w="6804" w:type="dxa"/>
            <w:tcBorders>
              <w:top w:val="single" w:sz="4" w:space="0" w:color="000000"/>
              <w:left w:val="single" w:sz="4" w:space="0" w:color="000000"/>
              <w:bottom w:val="single" w:sz="4" w:space="0" w:color="000000"/>
              <w:right w:val="single" w:sz="4" w:space="0" w:color="000000"/>
            </w:tcBorders>
            <w:vAlign w:val="center"/>
          </w:tcPr>
          <w:p w14:paraId="0F55DABF" w14:textId="1F2CB66F" w:rsidR="00C76BDC" w:rsidRPr="00551BD2" w:rsidRDefault="00C76BDC" w:rsidP="00C76BDC">
            <w:pPr>
              <w:pStyle w:val="TableParagraph"/>
              <w:kinsoku w:val="0"/>
              <w:overflowPunct w:val="0"/>
              <w:spacing w:before="28"/>
              <w:ind w:left="142" w:right="73"/>
              <w:jc w:val="center"/>
            </w:pPr>
            <w:r w:rsidRPr="00C76BDC">
              <w:rPr>
                <w:rFonts w:asciiTheme="minorHAnsi" w:hAnsiTheme="minorHAnsi" w:cstheme="minorHAnsi"/>
                <w:sz w:val="24"/>
              </w:rPr>
              <w:t>Manage budgets &amp; monitor expenditure. Financial information required for Department claims</w:t>
            </w:r>
          </w:p>
        </w:tc>
        <w:tc>
          <w:tcPr>
            <w:tcW w:w="3260" w:type="dxa"/>
            <w:tcBorders>
              <w:top w:val="single" w:sz="4" w:space="0" w:color="000000"/>
              <w:left w:val="single" w:sz="4" w:space="0" w:color="000000"/>
              <w:bottom w:val="single" w:sz="4" w:space="0" w:color="000000"/>
              <w:right w:val="single" w:sz="4" w:space="0" w:color="000000"/>
            </w:tcBorders>
          </w:tcPr>
          <w:p w14:paraId="6BB5841C" w14:textId="6CA6C79A" w:rsidR="00C76BDC" w:rsidRPr="00551BD2" w:rsidRDefault="00C76BDC" w:rsidP="00C76BDC">
            <w:pPr>
              <w:pStyle w:val="TableParagraph"/>
              <w:kinsoku w:val="0"/>
              <w:overflowPunct w:val="0"/>
              <w:spacing w:before="196"/>
              <w:ind w:left="142" w:right="667"/>
              <w:jc w:val="center"/>
              <w:rPr>
                <w:spacing w:val="-5"/>
              </w:rPr>
            </w:pPr>
            <w:r w:rsidRPr="00C76BDC">
              <w:rPr>
                <w:rFonts w:asciiTheme="minorHAnsi" w:hAnsiTheme="minorHAnsi" w:cstheme="minorHAnsi"/>
                <w:sz w:val="24"/>
              </w:rPr>
              <w:t>Yes- from the Financial Management System</w:t>
            </w:r>
          </w:p>
        </w:tc>
      </w:tr>
    </w:tbl>
    <w:p w14:paraId="4C914589" w14:textId="77777777" w:rsidR="00933FF3" w:rsidRDefault="00933FF3" w:rsidP="00933FF3">
      <w:pPr>
        <w:pStyle w:val="BodyText"/>
        <w:kinsoku w:val="0"/>
        <w:overflowPunct w:val="0"/>
        <w:spacing w:before="1"/>
        <w:rPr>
          <w:sz w:val="20"/>
          <w:szCs w:val="20"/>
        </w:rPr>
      </w:pPr>
    </w:p>
    <w:p w14:paraId="114EB775" w14:textId="77777777" w:rsidR="00DC5EE4" w:rsidRDefault="00DC5EE4" w:rsidP="00933FF3">
      <w:pPr>
        <w:pStyle w:val="Heading3"/>
        <w:kinsoku w:val="0"/>
        <w:overflowPunct w:val="0"/>
        <w:jc w:val="both"/>
        <w:rPr>
          <w:rFonts w:asciiTheme="minorHAnsi" w:hAnsiTheme="minorHAnsi" w:cstheme="minorHAnsi"/>
          <w:color w:val="auto"/>
          <w:sz w:val="22"/>
        </w:rPr>
      </w:pPr>
    </w:p>
    <w:p w14:paraId="7C258530" w14:textId="780FCD95" w:rsidR="00933FF3" w:rsidRPr="00551BD2" w:rsidRDefault="00933FF3" w:rsidP="00933FF3">
      <w:pPr>
        <w:pStyle w:val="Heading3"/>
        <w:kinsoku w:val="0"/>
        <w:overflowPunct w:val="0"/>
        <w:jc w:val="both"/>
        <w:rPr>
          <w:rFonts w:asciiTheme="minorHAnsi" w:hAnsiTheme="minorHAnsi" w:cstheme="minorHAnsi"/>
          <w:color w:val="auto"/>
          <w:spacing w:val="-2"/>
          <w:sz w:val="22"/>
        </w:rPr>
      </w:pPr>
      <w:r w:rsidRPr="00551BD2">
        <w:rPr>
          <w:rFonts w:asciiTheme="minorHAnsi" w:hAnsiTheme="minorHAnsi" w:cstheme="minorHAnsi"/>
          <w:color w:val="auto"/>
          <w:sz w:val="22"/>
        </w:rPr>
        <w:t>Data Availability</w:t>
      </w:r>
      <w:r w:rsidRPr="00551BD2">
        <w:rPr>
          <w:rFonts w:asciiTheme="minorHAnsi" w:hAnsiTheme="minorHAnsi" w:cstheme="minorHAnsi"/>
          <w:color w:val="auto"/>
          <w:spacing w:val="-2"/>
          <w:sz w:val="22"/>
        </w:rPr>
        <w:t xml:space="preserve"> </w:t>
      </w:r>
      <w:r w:rsidRPr="00551BD2">
        <w:rPr>
          <w:rFonts w:asciiTheme="minorHAnsi" w:hAnsiTheme="minorHAnsi" w:cstheme="minorHAnsi"/>
          <w:color w:val="auto"/>
          <w:sz w:val="22"/>
        </w:rPr>
        <w:t>and</w:t>
      </w:r>
      <w:r w:rsidRPr="00551BD2">
        <w:rPr>
          <w:rFonts w:asciiTheme="minorHAnsi" w:hAnsiTheme="minorHAnsi" w:cstheme="minorHAnsi"/>
          <w:color w:val="auto"/>
          <w:spacing w:val="-1"/>
          <w:sz w:val="22"/>
        </w:rPr>
        <w:t xml:space="preserve"> </w:t>
      </w:r>
      <w:r w:rsidRPr="00551BD2">
        <w:rPr>
          <w:rFonts w:asciiTheme="minorHAnsi" w:hAnsiTheme="minorHAnsi" w:cstheme="minorHAnsi"/>
          <w:color w:val="auto"/>
          <w:sz w:val="22"/>
        </w:rPr>
        <w:t>Proposed</w:t>
      </w:r>
      <w:r w:rsidRPr="00551BD2">
        <w:rPr>
          <w:rFonts w:asciiTheme="minorHAnsi" w:hAnsiTheme="minorHAnsi" w:cstheme="minorHAnsi"/>
          <w:color w:val="auto"/>
          <w:spacing w:val="-2"/>
          <w:sz w:val="22"/>
        </w:rPr>
        <w:t xml:space="preserve"> </w:t>
      </w:r>
      <w:r w:rsidRPr="00551BD2">
        <w:rPr>
          <w:rFonts w:asciiTheme="minorHAnsi" w:hAnsiTheme="minorHAnsi" w:cstheme="minorHAnsi"/>
          <w:color w:val="auto"/>
          <w:sz w:val="22"/>
        </w:rPr>
        <w:t>Next</w:t>
      </w:r>
      <w:r w:rsidRPr="00551BD2">
        <w:rPr>
          <w:rFonts w:asciiTheme="minorHAnsi" w:hAnsiTheme="minorHAnsi" w:cstheme="minorHAnsi"/>
          <w:color w:val="auto"/>
          <w:spacing w:val="-1"/>
          <w:sz w:val="22"/>
        </w:rPr>
        <w:t xml:space="preserve"> </w:t>
      </w:r>
      <w:r w:rsidRPr="00551BD2">
        <w:rPr>
          <w:rFonts w:asciiTheme="minorHAnsi" w:hAnsiTheme="minorHAnsi" w:cstheme="minorHAnsi"/>
          <w:color w:val="auto"/>
          <w:spacing w:val="-2"/>
          <w:sz w:val="22"/>
        </w:rPr>
        <w:t>Steps</w:t>
      </w:r>
    </w:p>
    <w:p w14:paraId="67084ADB" w14:textId="77777777" w:rsidR="009612BC" w:rsidRPr="009612BC" w:rsidRDefault="009612BC" w:rsidP="009612BC">
      <w:pPr>
        <w:spacing w:after="200" w:afterAutospacing="0" w:line="276" w:lineRule="auto"/>
        <w:jc w:val="both"/>
        <w:rPr>
          <w:rFonts w:ascii="Calibri" w:hAnsi="Calibri"/>
          <w:sz w:val="24"/>
        </w:rPr>
      </w:pPr>
      <w:r w:rsidRPr="009612BC">
        <w:rPr>
          <w:rFonts w:ascii="Calibri" w:hAnsi="Calibri"/>
          <w:sz w:val="24"/>
        </w:rPr>
        <w:t>The data available relates to expenditure. Regular expenditure reports are provided to Project Managers and Senior Management to ensure that the project continues to be progressed according to budget.</w:t>
      </w:r>
    </w:p>
    <w:p w14:paraId="442CB02A" w14:textId="77777777" w:rsidR="009612BC" w:rsidRPr="009612BC" w:rsidRDefault="009612BC" w:rsidP="009612BC">
      <w:pPr>
        <w:spacing w:after="200" w:afterAutospacing="0" w:line="276" w:lineRule="auto"/>
        <w:jc w:val="both"/>
        <w:rPr>
          <w:rFonts w:ascii="Calibri" w:hAnsi="Calibri"/>
          <w:color w:val="FF0000"/>
          <w:sz w:val="24"/>
        </w:rPr>
        <w:sectPr w:rsidR="009612BC" w:rsidRPr="009612BC" w:rsidSect="009612BC">
          <w:pgSz w:w="16840" w:h="11910" w:orient="landscape"/>
          <w:pgMar w:top="180" w:right="1120" w:bottom="140" w:left="900" w:header="0" w:footer="713" w:gutter="0"/>
          <w:cols w:space="720"/>
          <w:rtlGutter/>
        </w:sectPr>
      </w:pPr>
    </w:p>
    <w:p w14:paraId="66C81D9B" w14:textId="77777777" w:rsidR="002858A1" w:rsidRPr="00A34E2E" w:rsidRDefault="002858A1" w:rsidP="002858A1">
      <w:pPr>
        <w:spacing w:after="200" w:afterAutospacing="0" w:line="276" w:lineRule="auto"/>
        <w:jc w:val="both"/>
        <w:rPr>
          <w:rFonts w:ascii="Calibri" w:hAnsi="Calibri"/>
          <w:color w:val="FF0000"/>
          <w:sz w:val="24"/>
        </w:rPr>
      </w:pPr>
    </w:p>
    <w:p w14:paraId="2624A937" w14:textId="77777777" w:rsidR="002858A1" w:rsidRPr="007578A5" w:rsidRDefault="002858A1" w:rsidP="002858A1">
      <w:pPr>
        <w:pBdr>
          <w:top w:val="single" w:sz="18" w:space="1" w:color="9BBB59"/>
          <w:bottom w:val="single" w:sz="18" w:space="1" w:color="9BBB59"/>
        </w:pBdr>
        <w:spacing w:after="200" w:afterAutospacing="0" w:line="276" w:lineRule="auto"/>
        <w:jc w:val="center"/>
        <w:rPr>
          <w:rFonts w:ascii="Calibri" w:hAnsi="Calibri"/>
          <w:b/>
          <w:sz w:val="24"/>
        </w:rPr>
      </w:pPr>
      <w:r w:rsidRPr="007578A5">
        <w:rPr>
          <w:rFonts w:ascii="Calibri" w:hAnsi="Calibri"/>
          <w:b/>
          <w:sz w:val="24"/>
        </w:rPr>
        <w:t>Section B - Step 5: Key Evaluation Questions</w:t>
      </w:r>
    </w:p>
    <w:p w14:paraId="2D55CEAF" w14:textId="77777777" w:rsidR="00551BD2" w:rsidRDefault="00551BD2" w:rsidP="00551BD2">
      <w:pPr>
        <w:pStyle w:val="BodyText"/>
        <w:kinsoku w:val="0"/>
        <w:overflowPunct w:val="0"/>
        <w:ind w:left="284" w:right="-206"/>
        <w:rPr>
          <w:b/>
          <w:bCs/>
          <w:sz w:val="12"/>
          <w:szCs w:val="12"/>
        </w:rPr>
      </w:pPr>
    </w:p>
    <w:p w14:paraId="4FE6E42B" w14:textId="234F8F73" w:rsidR="00551BD2" w:rsidRPr="00551BD2" w:rsidRDefault="00551BD2" w:rsidP="00551BD2">
      <w:pPr>
        <w:pStyle w:val="BodyText"/>
        <w:kinsoku w:val="0"/>
        <w:overflowPunct w:val="0"/>
        <w:spacing w:before="52" w:line="278" w:lineRule="auto"/>
        <w:ind w:left="284" w:right="-206"/>
        <w:jc w:val="both"/>
        <w:rPr>
          <w:color w:val="000000"/>
          <w:sz w:val="22"/>
          <w:szCs w:val="22"/>
        </w:rPr>
      </w:pPr>
      <w:r w:rsidRPr="00551BD2">
        <w:rPr>
          <w:sz w:val="22"/>
          <w:szCs w:val="22"/>
        </w:rPr>
        <w:t>The following section looks at the key evaluation questions for</w:t>
      </w:r>
      <w:r w:rsidR="00C76BDC" w:rsidRPr="00C76BDC">
        <w:t xml:space="preserve"> </w:t>
      </w:r>
      <w:r w:rsidR="00C76BDC">
        <w:t xml:space="preserve">Killarney URDF Public Realm </w:t>
      </w:r>
      <w:r w:rsidRPr="00551BD2">
        <w:rPr>
          <w:color w:val="000000"/>
          <w:sz w:val="22"/>
          <w:szCs w:val="22"/>
        </w:rPr>
        <w:t>based on the findings from the previous sections of this report.</w:t>
      </w:r>
    </w:p>
    <w:p w14:paraId="1D4A1EC2" w14:textId="5A190EE0" w:rsidR="00551BD2" w:rsidRDefault="00551BD2" w:rsidP="00C76BDC">
      <w:pPr>
        <w:pStyle w:val="Heading3"/>
        <w:kinsoku w:val="0"/>
        <w:overflowPunct w:val="0"/>
        <w:spacing w:line="276" w:lineRule="auto"/>
        <w:ind w:left="284" w:right="1295"/>
        <w:jc w:val="both"/>
        <w:rPr>
          <w:rFonts w:ascii="Calibri" w:hAnsi="Calibri" w:cs="Calibri"/>
          <w:color w:val="auto"/>
          <w:spacing w:val="-2"/>
          <w:sz w:val="22"/>
          <w:szCs w:val="24"/>
        </w:rPr>
      </w:pPr>
      <w:r w:rsidRPr="00551BD2">
        <w:rPr>
          <w:rFonts w:ascii="Calibri" w:hAnsi="Calibri" w:cs="Calibri"/>
          <w:color w:val="auto"/>
          <w:sz w:val="22"/>
          <w:szCs w:val="24"/>
        </w:rPr>
        <w:t xml:space="preserve">Does the delivery of the project/programme comply with the standards set out in the Public Spending Code? (Appraisal Stage, Implementation Stage and Post-Implementation </w:t>
      </w:r>
      <w:r w:rsidRPr="00551BD2">
        <w:rPr>
          <w:rFonts w:ascii="Calibri" w:hAnsi="Calibri" w:cs="Calibri"/>
          <w:color w:val="auto"/>
          <w:spacing w:val="-2"/>
          <w:sz w:val="22"/>
          <w:szCs w:val="24"/>
        </w:rPr>
        <w:t>Stage)</w:t>
      </w:r>
    </w:p>
    <w:p w14:paraId="655B5CB6" w14:textId="77777777" w:rsidR="00C76BDC" w:rsidRPr="00020B6C" w:rsidRDefault="00C76BDC" w:rsidP="00BB12D0">
      <w:pPr>
        <w:pStyle w:val="BodyText"/>
        <w:kinsoku w:val="0"/>
        <w:overflowPunct w:val="0"/>
        <w:ind w:left="284" w:right="232"/>
        <w:jc w:val="both"/>
      </w:pPr>
      <w:r w:rsidRPr="00020B6C">
        <w:t>Internal Audit is satisfied that the project objective was clearly defined and that the needs that were to be met were outlined</w:t>
      </w:r>
      <w:r>
        <w:t xml:space="preserve">. </w:t>
      </w:r>
      <w:r w:rsidRPr="00020B6C">
        <w:t>There is satisfactory evidence to date of planning, appraisal, operational management, decision making and oversight/ governance.</w:t>
      </w:r>
    </w:p>
    <w:p w14:paraId="200E72EB" w14:textId="77777777" w:rsidR="00C76BDC" w:rsidRPr="00C76BDC" w:rsidRDefault="00C76BDC" w:rsidP="00C76BDC"/>
    <w:p w14:paraId="2DA198B0" w14:textId="77777777" w:rsidR="00551BD2" w:rsidRDefault="00551BD2" w:rsidP="00551BD2">
      <w:pPr>
        <w:pStyle w:val="Heading3"/>
        <w:kinsoku w:val="0"/>
        <w:overflowPunct w:val="0"/>
        <w:spacing w:line="276" w:lineRule="auto"/>
        <w:ind w:left="284" w:right="1300"/>
        <w:jc w:val="both"/>
        <w:rPr>
          <w:rFonts w:ascii="Calibri" w:hAnsi="Calibri" w:cs="Calibri"/>
          <w:color w:val="auto"/>
          <w:sz w:val="22"/>
          <w:szCs w:val="24"/>
        </w:rPr>
      </w:pPr>
      <w:r w:rsidRPr="00551BD2">
        <w:rPr>
          <w:rFonts w:ascii="Calibri" w:hAnsi="Calibri" w:cs="Calibri"/>
          <w:color w:val="auto"/>
          <w:sz w:val="22"/>
          <w:szCs w:val="24"/>
        </w:rPr>
        <w:t xml:space="preserve">Is the necessary data and information available such that the project/programme can be subjected to a full evaluation </w:t>
      </w:r>
      <w:proofErr w:type="gramStart"/>
      <w:r w:rsidRPr="00551BD2">
        <w:rPr>
          <w:rFonts w:ascii="Calibri" w:hAnsi="Calibri" w:cs="Calibri"/>
          <w:color w:val="auto"/>
          <w:sz w:val="22"/>
          <w:szCs w:val="24"/>
        </w:rPr>
        <w:t>at a later date</w:t>
      </w:r>
      <w:proofErr w:type="gramEnd"/>
      <w:r w:rsidRPr="00551BD2">
        <w:rPr>
          <w:rFonts w:ascii="Calibri" w:hAnsi="Calibri" w:cs="Calibri"/>
          <w:color w:val="auto"/>
          <w:sz w:val="22"/>
          <w:szCs w:val="24"/>
        </w:rPr>
        <w:t>?</w:t>
      </w:r>
    </w:p>
    <w:p w14:paraId="529FC07C" w14:textId="45AF2495" w:rsidR="00551BD2" w:rsidRPr="00C76BDC" w:rsidRDefault="00C76BDC" w:rsidP="00BB12D0">
      <w:pPr>
        <w:tabs>
          <w:tab w:val="left" w:pos="13455"/>
        </w:tabs>
        <w:spacing w:before="44"/>
        <w:ind w:left="284" w:right="1236"/>
        <w:jc w:val="both"/>
        <w:rPr>
          <w:rFonts w:ascii="Calibri" w:hAnsi="Calibri" w:cs="Calibri"/>
          <w:sz w:val="24"/>
        </w:rPr>
      </w:pPr>
      <w:r w:rsidRPr="00C76BDC">
        <w:rPr>
          <w:rFonts w:ascii="Calibri" w:hAnsi="Calibri" w:cs="Calibri"/>
          <w:sz w:val="24"/>
        </w:rPr>
        <w:t xml:space="preserve">Data required to access the effectiveness of the </w:t>
      </w:r>
      <w:proofErr w:type="gramStart"/>
      <w:r w:rsidRPr="00C76BDC">
        <w:rPr>
          <w:rFonts w:ascii="Calibri" w:hAnsi="Calibri" w:cs="Calibri"/>
          <w:sz w:val="24"/>
        </w:rPr>
        <w:t>project</w:t>
      </w:r>
      <w:proofErr w:type="gramEnd"/>
      <w:r w:rsidRPr="00C76BDC">
        <w:rPr>
          <w:rFonts w:ascii="Calibri" w:hAnsi="Calibri" w:cs="Calibri"/>
          <w:sz w:val="24"/>
        </w:rPr>
        <w:t xml:space="preserve"> and the realisation of the scheme objectives can be assessed against the objectives as set out in the Kerry County Development Plan 2022-2028 and the Killarney Municipal District Local Area Plan 2018-2024.</w:t>
      </w:r>
    </w:p>
    <w:p w14:paraId="55A82A3D" w14:textId="77777777" w:rsidR="00551BD2" w:rsidRPr="00551BD2" w:rsidRDefault="00551BD2" w:rsidP="00551BD2">
      <w:pPr>
        <w:pStyle w:val="Heading3"/>
        <w:kinsoku w:val="0"/>
        <w:overflowPunct w:val="0"/>
        <w:spacing w:line="278" w:lineRule="auto"/>
        <w:ind w:left="284" w:right="1298"/>
        <w:jc w:val="both"/>
        <w:rPr>
          <w:rFonts w:ascii="Calibri" w:hAnsi="Calibri" w:cs="Calibri"/>
          <w:color w:val="auto"/>
          <w:spacing w:val="-2"/>
          <w:sz w:val="22"/>
          <w:szCs w:val="24"/>
        </w:rPr>
      </w:pPr>
      <w:r w:rsidRPr="00551BD2">
        <w:rPr>
          <w:rFonts w:ascii="Calibri" w:hAnsi="Calibri" w:cs="Calibri"/>
          <w:color w:val="auto"/>
          <w:sz w:val="22"/>
          <w:szCs w:val="24"/>
        </w:rPr>
        <w:t xml:space="preserve">What improvements are recommended such that future processes and management are </w:t>
      </w:r>
      <w:r w:rsidRPr="00551BD2">
        <w:rPr>
          <w:rFonts w:ascii="Calibri" w:hAnsi="Calibri" w:cs="Calibri"/>
          <w:color w:val="auto"/>
          <w:spacing w:val="-2"/>
          <w:sz w:val="22"/>
          <w:szCs w:val="24"/>
        </w:rPr>
        <w:t>enhanced?</w:t>
      </w:r>
    </w:p>
    <w:p w14:paraId="6223CF0E" w14:textId="7DAB4456" w:rsidR="006B373D" w:rsidRPr="00806340" w:rsidRDefault="00C76BDC" w:rsidP="00806340">
      <w:pPr>
        <w:pStyle w:val="BodyText"/>
        <w:kinsoku w:val="0"/>
        <w:overflowPunct w:val="0"/>
        <w:spacing w:before="196" w:line="360" w:lineRule="auto"/>
        <w:ind w:left="1259" w:right="1100" w:hanging="975"/>
      </w:pPr>
      <w:r>
        <w:t>At this early stage of the process, no improvements on the future processes are apparent.</w:t>
      </w:r>
    </w:p>
    <w:p w14:paraId="1BDE88B2" w14:textId="77777777" w:rsidR="006B373D" w:rsidRPr="00A81E6E" w:rsidRDefault="006B373D" w:rsidP="00A5356D">
      <w:pPr>
        <w:spacing w:after="80" w:afterAutospacing="0" w:line="276" w:lineRule="auto"/>
        <w:jc w:val="both"/>
        <w:rPr>
          <w:rFonts w:ascii="Calibri" w:hAnsi="Calibri"/>
          <w:i/>
          <w:color w:val="FF0000"/>
          <w:sz w:val="22"/>
        </w:rPr>
      </w:pPr>
    </w:p>
    <w:p w14:paraId="0F291570" w14:textId="77777777" w:rsidR="002858A1" w:rsidRPr="00807F82" w:rsidRDefault="002858A1" w:rsidP="002858A1">
      <w:pPr>
        <w:pBdr>
          <w:top w:val="single" w:sz="18" w:space="1" w:color="9BBB59"/>
          <w:bottom w:val="single" w:sz="18" w:space="1" w:color="9BBB59"/>
        </w:pBdr>
        <w:spacing w:after="200" w:afterAutospacing="0" w:line="276" w:lineRule="auto"/>
        <w:jc w:val="center"/>
        <w:rPr>
          <w:rFonts w:ascii="Calibri" w:hAnsi="Calibri"/>
          <w:b/>
          <w:sz w:val="24"/>
        </w:rPr>
      </w:pPr>
      <w:r w:rsidRPr="00807F82">
        <w:rPr>
          <w:rFonts w:ascii="Calibri" w:hAnsi="Calibri"/>
          <w:b/>
          <w:sz w:val="24"/>
        </w:rPr>
        <w:t>Section: In-Depth Check Summary</w:t>
      </w:r>
    </w:p>
    <w:p w14:paraId="03E49B6C" w14:textId="4B7A5B0C" w:rsidR="00A56D3F" w:rsidRPr="00A56D3F" w:rsidRDefault="00A56D3F" w:rsidP="00BB12D0">
      <w:pPr>
        <w:pStyle w:val="BodyText"/>
        <w:kinsoku w:val="0"/>
        <w:overflowPunct w:val="0"/>
        <w:spacing w:before="52"/>
        <w:ind w:left="142" w:right="-93"/>
        <w:rPr>
          <w:rFonts w:asciiTheme="minorHAnsi" w:hAnsiTheme="minorHAnsi" w:cstheme="minorHAnsi"/>
          <w:sz w:val="22"/>
          <w:szCs w:val="22"/>
        </w:rPr>
      </w:pPr>
      <w:r w:rsidRPr="00A56D3F">
        <w:rPr>
          <w:rFonts w:asciiTheme="minorHAnsi" w:hAnsiTheme="minorHAnsi" w:cstheme="minorHAnsi"/>
          <w:sz w:val="22"/>
          <w:szCs w:val="22"/>
        </w:rPr>
        <w:t>The</w:t>
      </w:r>
      <w:r w:rsidRPr="00A56D3F">
        <w:rPr>
          <w:rFonts w:asciiTheme="minorHAnsi" w:hAnsiTheme="minorHAnsi" w:cstheme="minorHAnsi"/>
          <w:spacing w:val="40"/>
          <w:sz w:val="22"/>
          <w:szCs w:val="22"/>
        </w:rPr>
        <w:t xml:space="preserve"> </w:t>
      </w:r>
      <w:r w:rsidRPr="00A56D3F">
        <w:rPr>
          <w:rFonts w:asciiTheme="minorHAnsi" w:hAnsiTheme="minorHAnsi" w:cstheme="minorHAnsi"/>
          <w:sz w:val="22"/>
          <w:szCs w:val="22"/>
        </w:rPr>
        <w:t>following</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section</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presents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a</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summary</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of</w:t>
      </w:r>
      <w:r w:rsidRPr="00A56D3F">
        <w:rPr>
          <w:rFonts w:asciiTheme="minorHAnsi" w:hAnsiTheme="minorHAnsi" w:cstheme="minorHAnsi"/>
          <w:spacing w:val="39"/>
          <w:sz w:val="22"/>
          <w:szCs w:val="22"/>
        </w:rPr>
        <w:t xml:space="preserve"> </w:t>
      </w:r>
      <w:r w:rsidRPr="00A56D3F">
        <w:rPr>
          <w:rFonts w:asciiTheme="minorHAnsi" w:hAnsiTheme="minorHAnsi" w:cstheme="minorHAnsi"/>
          <w:sz w:val="22"/>
          <w:szCs w:val="22"/>
        </w:rPr>
        <w:t>the</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findings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of</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this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In-Depth</w:t>
      </w:r>
      <w:r w:rsidRPr="00A56D3F">
        <w:rPr>
          <w:rFonts w:asciiTheme="minorHAnsi" w:hAnsiTheme="minorHAnsi" w:cstheme="minorHAnsi"/>
          <w:spacing w:val="35"/>
          <w:sz w:val="22"/>
          <w:szCs w:val="22"/>
        </w:rPr>
        <w:t xml:space="preserve"> </w:t>
      </w:r>
      <w:r w:rsidRPr="00A56D3F">
        <w:rPr>
          <w:rFonts w:asciiTheme="minorHAnsi" w:hAnsiTheme="minorHAnsi" w:cstheme="minorHAnsi"/>
          <w:sz w:val="22"/>
          <w:szCs w:val="22"/>
        </w:rPr>
        <w:t>Check</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on</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 xml:space="preserve">the </w:t>
      </w:r>
      <w:r w:rsidR="00BF1F99">
        <w:t>Killarney URDF Public Realm Project.</w:t>
      </w:r>
    </w:p>
    <w:p w14:paraId="3738EF23" w14:textId="77777777" w:rsidR="00A56D3F" w:rsidRPr="00A56D3F" w:rsidRDefault="00A56D3F" w:rsidP="00BB12D0">
      <w:pPr>
        <w:pStyle w:val="BodyText"/>
        <w:kinsoku w:val="0"/>
        <w:overflowPunct w:val="0"/>
        <w:ind w:left="142" w:right="-93"/>
        <w:rPr>
          <w:rFonts w:asciiTheme="minorHAnsi" w:hAnsiTheme="minorHAnsi" w:cstheme="minorHAnsi"/>
          <w:sz w:val="22"/>
          <w:szCs w:val="22"/>
        </w:rPr>
      </w:pPr>
    </w:p>
    <w:p w14:paraId="530A13AD" w14:textId="06084571" w:rsidR="00A56D3F" w:rsidRDefault="00A56D3F" w:rsidP="009D625D">
      <w:pPr>
        <w:pStyle w:val="Heading3"/>
        <w:kinsoku w:val="0"/>
        <w:overflowPunct w:val="0"/>
        <w:spacing w:before="151"/>
        <w:ind w:left="284" w:right="-93"/>
        <w:rPr>
          <w:rFonts w:asciiTheme="minorHAnsi" w:hAnsiTheme="minorHAnsi" w:cstheme="minorHAnsi"/>
          <w:color w:val="auto"/>
          <w:spacing w:val="-4"/>
          <w:sz w:val="22"/>
        </w:rPr>
      </w:pPr>
      <w:r w:rsidRPr="00A56D3F">
        <w:rPr>
          <w:rFonts w:asciiTheme="minorHAnsi" w:hAnsiTheme="minorHAnsi" w:cstheme="minorHAnsi"/>
          <w:color w:val="auto"/>
          <w:sz w:val="22"/>
        </w:rPr>
        <w:t>Summary</w:t>
      </w:r>
      <w:r w:rsidRPr="00A56D3F">
        <w:rPr>
          <w:rFonts w:asciiTheme="minorHAnsi" w:hAnsiTheme="minorHAnsi" w:cstheme="minorHAnsi"/>
          <w:color w:val="auto"/>
          <w:spacing w:val="-1"/>
          <w:sz w:val="22"/>
        </w:rPr>
        <w:t xml:space="preserve"> </w:t>
      </w:r>
      <w:r w:rsidRPr="00A56D3F">
        <w:rPr>
          <w:rFonts w:asciiTheme="minorHAnsi" w:hAnsiTheme="minorHAnsi" w:cstheme="minorHAnsi"/>
          <w:color w:val="auto"/>
          <w:sz w:val="22"/>
        </w:rPr>
        <w:t>of</w:t>
      </w:r>
      <w:r w:rsidRPr="00A56D3F">
        <w:rPr>
          <w:rFonts w:asciiTheme="minorHAnsi" w:hAnsiTheme="minorHAnsi" w:cstheme="minorHAnsi"/>
          <w:color w:val="auto"/>
          <w:spacing w:val="2"/>
          <w:sz w:val="22"/>
        </w:rPr>
        <w:t xml:space="preserve"> </w:t>
      </w:r>
      <w:r w:rsidRPr="00A56D3F">
        <w:rPr>
          <w:rFonts w:asciiTheme="minorHAnsi" w:hAnsiTheme="minorHAnsi" w:cstheme="minorHAnsi"/>
          <w:color w:val="auto"/>
          <w:sz w:val="22"/>
        </w:rPr>
        <w:t>In-Depth</w:t>
      </w:r>
      <w:r w:rsidRPr="00A56D3F">
        <w:rPr>
          <w:rFonts w:asciiTheme="minorHAnsi" w:hAnsiTheme="minorHAnsi" w:cstheme="minorHAnsi"/>
          <w:color w:val="auto"/>
          <w:spacing w:val="-3"/>
          <w:sz w:val="22"/>
        </w:rPr>
        <w:t xml:space="preserve"> </w:t>
      </w:r>
      <w:r w:rsidRPr="00A56D3F">
        <w:rPr>
          <w:rFonts w:asciiTheme="minorHAnsi" w:hAnsiTheme="minorHAnsi" w:cstheme="minorHAnsi"/>
          <w:color w:val="auto"/>
          <w:spacing w:val="-4"/>
          <w:sz w:val="22"/>
        </w:rPr>
        <w:t>Check</w:t>
      </w:r>
    </w:p>
    <w:p w14:paraId="4C4E5F37" w14:textId="2E698863" w:rsidR="00411038" w:rsidRPr="00806340" w:rsidRDefault="00BF1F99" w:rsidP="00BB12D0">
      <w:pPr>
        <w:pStyle w:val="BodyText"/>
        <w:kinsoku w:val="0"/>
        <w:overflowPunct w:val="0"/>
        <w:ind w:left="284" w:right="374"/>
        <w:jc w:val="both"/>
      </w:pPr>
      <w:r w:rsidRPr="00020B6C">
        <w:t>This project was progressed through planning</w:t>
      </w:r>
      <w:r>
        <w:t xml:space="preserve">, </w:t>
      </w:r>
      <w:r w:rsidRPr="00020B6C">
        <w:t>design</w:t>
      </w:r>
      <w:r>
        <w:t xml:space="preserve"> and application for funding and the first phase is currently going through the Part 8 Planning Process. </w:t>
      </w:r>
      <w:r w:rsidRPr="00020B6C">
        <w:t xml:space="preserve">To date the project presents a clear audit trail of the project from inception to its </w:t>
      </w:r>
      <w:proofErr w:type="gramStart"/>
      <w:r w:rsidRPr="00020B6C">
        <w:t>current status</w:t>
      </w:r>
      <w:proofErr w:type="gramEnd"/>
      <w:r w:rsidRPr="00020B6C">
        <w:t>. It is Internal Audits opinion that the documentation provides satisfactory assurance that there is broad compliance with the Public Spending Code.</w:t>
      </w:r>
    </w:p>
    <w:p w14:paraId="272934B1" w14:textId="77777777" w:rsidR="00BB12D0" w:rsidRDefault="00BB12D0" w:rsidP="007E3F52">
      <w:pPr>
        <w:jc w:val="center"/>
        <w:rPr>
          <w:b/>
          <w:sz w:val="28"/>
        </w:rPr>
      </w:pPr>
    </w:p>
    <w:p w14:paraId="0310B55D" w14:textId="6674BAA5" w:rsidR="007E3F52" w:rsidRPr="00110F30" w:rsidRDefault="007E3F52" w:rsidP="007E3F52">
      <w:pPr>
        <w:jc w:val="center"/>
        <w:rPr>
          <w:b/>
          <w:sz w:val="28"/>
        </w:rPr>
      </w:pPr>
      <w:r w:rsidRPr="00110F30">
        <w:rPr>
          <w:b/>
          <w:sz w:val="28"/>
        </w:rPr>
        <w:lastRenderedPageBreak/>
        <w:t>Quality Assurance – In Depth Check</w:t>
      </w:r>
    </w:p>
    <w:p w14:paraId="330A513B" w14:textId="77777777" w:rsidR="007E3F52" w:rsidRPr="00110F30" w:rsidRDefault="007E3F52" w:rsidP="007E3F52">
      <w:pPr>
        <w:pBdr>
          <w:top w:val="single" w:sz="18" w:space="1" w:color="9BBB59"/>
          <w:bottom w:val="single" w:sz="18" w:space="1" w:color="9BBB59"/>
        </w:pBdr>
        <w:jc w:val="center"/>
        <w:rPr>
          <w:b/>
          <w:sz w:val="24"/>
        </w:rPr>
      </w:pPr>
      <w:r w:rsidRPr="00110F30">
        <w:rPr>
          <w:b/>
          <w:sz w:val="24"/>
        </w:rPr>
        <w:t>Section A: Introduction</w:t>
      </w:r>
    </w:p>
    <w:p w14:paraId="2DDB10DD" w14:textId="0107F412" w:rsidR="007E3F52" w:rsidRDefault="007E3F52" w:rsidP="007E3F52">
      <w:pPr>
        <w:jc w:val="both"/>
        <w:rPr>
          <w:rFonts w:asciiTheme="minorHAnsi" w:hAnsiTheme="minorHAnsi" w:cstheme="minorHAnsi"/>
          <w:sz w:val="22"/>
        </w:rPr>
      </w:pPr>
      <w:r w:rsidRPr="00725FB9">
        <w:rPr>
          <w:rFonts w:asciiTheme="minorHAnsi" w:hAnsiTheme="minorHAnsi" w:cstheme="minorHAnsi"/>
          <w:sz w:val="22"/>
        </w:rPr>
        <w:t xml:space="preserve">This introductory section details the headline information on the programme or project in question. </w:t>
      </w:r>
    </w:p>
    <w:tbl>
      <w:tblPr>
        <w:tblW w:w="13891" w:type="dxa"/>
        <w:tblInd w:w="421" w:type="dxa"/>
        <w:tblLayout w:type="fixed"/>
        <w:tblCellMar>
          <w:left w:w="0" w:type="dxa"/>
          <w:right w:w="0" w:type="dxa"/>
        </w:tblCellMar>
        <w:tblLook w:val="0000" w:firstRow="0" w:lastRow="0" w:firstColumn="0" w:lastColumn="0" w:noHBand="0" w:noVBand="0"/>
      </w:tblPr>
      <w:tblGrid>
        <w:gridCol w:w="3034"/>
        <w:gridCol w:w="84"/>
        <w:gridCol w:w="10751"/>
        <w:gridCol w:w="22"/>
      </w:tblGrid>
      <w:tr w:rsidR="00411038" w14:paraId="797345D3" w14:textId="77777777" w:rsidTr="00423864">
        <w:trPr>
          <w:gridAfter w:val="1"/>
          <w:wAfter w:w="22" w:type="dxa"/>
          <w:trHeight w:val="748"/>
        </w:trPr>
        <w:tc>
          <w:tcPr>
            <w:tcW w:w="13869" w:type="dxa"/>
            <w:gridSpan w:val="3"/>
            <w:tcBorders>
              <w:top w:val="single" w:sz="4" w:space="0" w:color="000000"/>
              <w:left w:val="single" w:sz="4" w:space="0" w:color="000000"/>
              <w:bottom w:val="single" w:sz="4" w:space="0" w:color="000000"/>
              <w:right w:val="single" w:sz="4" w:space="0" w:color="000000"/>
            </w:tcBorders>
          </w:tcPr>
          <w:p w14:paraId="663AD110" w14:textId="77777777" w:rsidR="00411038" w:rsidRDefault="00411038" w:rsidP="00274AAC">
            <w:pPr>
              <w:pStyle w:val="TableParagraph"/>
              <w:kinsoku w:val="0"/>
              <w:overflowPunct w:val="0"/>
              <w:spacing w:before="205"/>
              <w:ind w:left="2772" w:right="2765"/>
              <w:jc w:val="center"/>
              <w:rPr>
                <w:b/>
                <w:bCs/>
                <w:spacing w:val="-2"/>
              </w:rPr>
            </w:pPr>
            <w:r>
              <w:rPr>
                <w:b/>
                <w:bCs/>
              </w:rPr>
              <w:t>Programme</w:t>
            </w:r>
            <w:r>
              <w:rPr>
                <w:b/>
                <w:bCs/>
                <w:spacing w:val="-2"/>
              </w:rPr>
              <w:t xml:space="preserve"> </w:t>
            </w:r>
            <w:r>
              <w:rPr>
                <w:b/>
                <w:bCs/>
              </w:rPr>
              <w:t>or</w:t>
            </w:r>
            <w:r>
              <w:rPr>
                <w:b/>
                <w:bCs/>
                <w:spacing w:val="1"/>
              </w:rPr>
              <w:t xml:space="preserve"> </w:t>
            </w:r>
            <w:r>
              <w:rPr>
                <w:b/>
                <w:bCs/>
              </w:rPr>
              <w:t>Project</w:t>
            </w:r>
            <w:r>
              <w:rPr>
                <w:b/>
                <w:bCs/>
                <w:spacing w:val="-1"/>
              </w:rPr>
              <w:t xml:space="preserve"> </w:t>
            </w:r>
            <w:r>
              <w:rPr>
                <w:b/>
                <w:bCs/>
                <w:spacing w:val="-2"/>
              </w:rPr>
              <w:t>Information</w:t>
            </w:r>
          </w:p>
        </w:tc>
      </w:tr>
      <w:tr w:rsidR="00411038" w14:paraId="2F196095" w14:textId="77777777" w:rsidTr="00423864">
        <w:trPr>
          <w:gridAfter w:val="1"/>
          <w:wAfter w:w="22" w:type="dxa"/>
          <w:trHeight w:val="951"/>
        </w:trPr>
        <w:tc>
          <w:tcPr>
            <w:tcW w:w="3034" w:type="dxa"/>
            <w:tcBorders>
              <w:top w:val="single" w:sz="4" w:space="0" w:color="000000"/>
              <w:left w:val="single" w:sz="4" w:space="0" w:color="000000"/>
              <w:bottom w:val="single" w:sz="4" w:space="0" w:color="000000"/>
              <w:right w:val="single" w:sz="4" w:space="0" w:color="000000"/>
            </w:tcBorders>
          </w:tcPr>
          <w:p w14:paraId="564AA8E3" w14:textId="77777777" w:rsidR="00411038" w:rsidRDefault="00411038" w:rsidP="00411038">
            <w:pPr>
              <w:pStyle w:val="TableParagraph"/>
              <w:kinsoku w:val="0"/>
              <w:overflowPunct w:val="0"/>
              <w:rPr>
                <w:sz w:val="34"/>
                <w:szCs w:val="34"/>
              </w:rPr>
            </w:pPr>
          </w:p>
          <w:p w14:paraId="093DE269" w14:textId="77777777" w:rsidR="00411038" w:rsidRDefault="00411038" w:rsidP="00411038">
            <w:pPr>
              <w:pStyle w:val="TableParagraph"/>
              <w:kinsoku w:val="0"/>
              <w:overflowPunct w:val="0"/>
              <w:ind w:left="617" w:right="611"/>
              <w:jc w:val="center"/>
              <w:rPr>
                <w:b/>
                <w:bCs/>
                <w:spacing w:val="-4"/>
              </w:rPr>
            </w:pPr>
            <w:r>
              <w:rPr>
                <w:b/>
                <w:bCs/>
                <w:spacing w:val="-4"/>
              </w:rPr>
              <w:t>Name</w:t>
            </w:r>
          </w:p>
        </w:tc>
        <w:tc>
          <w:tcPr>
            <w:tcW w:w="10835" w:type="dxa"/>
            <w:gridSpan w:val="2"/>
            <w:tcBorders>
              <w:top w:val="single" w:sz="4" w:space="0" w:color="000000"/>
              <w:left w:val="single" w:sz="4" w:space="0" w:color="000000"/>
              <w:bottom w:val="single" w:sz="4" w:space="0" w:color="000000"/>
              <w:right w:val="single" w:sz="4" w:space="0" w:color="000000"/>
            </w:tcBorders>
          </w:tcPr>
          <w:p w14:paraId="262396BC" w14:textId="77777777" w:rsidR="00411038" w:rsidRDefault="00411038" w:rsidP="00411038">
            <w:pPr>
              <w:pStyle w:val="TableParagraph"/>
              <w:kinsoku w:val="0"/>
              <w:overflowPunct w:val="0"/>
              <w:rPr>
                <w:sz w:val="34"/>
                <w:szCs w:val="34"/>
              </w:rPr>
            </w:pPr>
          </w:p>
          <w:p w14:paraId="3E5A73CD" w14:textId="7122B933" w:rsidR="00411038" w:rsidRDefault="00806340" w:rsidP="00411038">
            <w:pPr>
              <w:pStyle w:val="TableParagraph"/>
              <w:kinsoku w:val="0"/>
              <w:overflowPunct w:val="0"/>
              <w:ind w:left="996" w:right="990"/>
              <w:jc w:val="center"/>
              <w:rPr>
                <w:color w:val="FF0000"/>
                <w:spacing w:val="-10"/>
              </w:rPr>
            </w:pPr>
            <w:r w:rsidRPr="00ED4E6D">
              <w:rPr>
                <w:rFonts w:asciiTheme="minorHAnsi" w:hAnsiTheme="minorHAnsi" w:cs="Aptos"/>
                <w:spacing w:val="-10"/>
              </w:rPr>
              <w:t>N70 National Secondary Route 5 Bridges Project</w:t>
            </w:r>
          </w:p>
        </w:tc>
      </w:tr>
      <w:tr w:rsidR="00411038" w14:paraId="1BECC38D" w14:textId="77777777" w:rsidTr="00423864">
        <w:trPr>
          <w:gridAfter w:val="1"/>
          <w:wAfter w:w="22" w:type="dxa"/>
          <w:trHeight w:val="851"/>
        </w:trPr>
        <w:tc>
          <w:tcPr>
            <w:tcW w:w="3034" w:type="dxa"/>
            <w:tcBorders>
              <w:top w:val="single" w:sz="4" w:space="0" w:color="000000"/>
              <w:left w:val="single" w:sz="4" w:space="0" w:color="000000"/>
              <w:bottom w:val="single" w:sz="4" w:space="0" w:color="000000"/>
              <w:right w:val="single" w:sz="4" w:space="0" w:color="000000"/>
            </w:tcBorders>
          </w:tcPr>
          <w:p w14:paraId="7B9AF730" w14:textId="77777777" w:rsidR="00411038" w:rsidRDefault="00411038" w:rsidP="00411038">
            <w:pPr>
              <w:pStyle w:val="TableParagraph"/>
              <w:kinsoku w:val="0"/>
              <w:overflowPunct w:val="0"/>
            </w:pPr>
          </w:p>
          <w:p w14:paraId="0309DC16" w14:textId="77777777" w:rsidR="00411038" w:rsidRDefault="00411038" w:rsidP="00411038">
            <w:pPr>
              <w:pStyle w:val="TableParagraph"/>
              <w:kinsoku w:val="0"/>
              <w:overflowPunct w:val="0"/>
              <w:ind w:left="616" w:right="611"/>
              <w:jc w:val="center"/>
              <w:rPr>
                <w:b/>
                <w:bCs/>
                <w:spacing w:val="-2"/>
              </w:rPr>
            </w:pPr>
            <w:r>
              <w:rPr>
                <w:b/>
                <w:bCs/>
                <w:spacing w:val="-2"/>
              </w:rPr>
              <w:t>Detail</w:t>
            </w:r>
          </w:p>
        </w:tc>
        <w:tc>
          <w:tcPr>
            <w:tcW w:w="10835" w:type="dxa"/>
            <w:gridSpan w:val="2"/>
            <w:tcBorders>
              <w:top w:val="single" w:sz="4" w:space="0" w:color="000000"/>
              <w:left w:val="single" w:sz="4" w:space="0" w:color="000000"/>
              <w:bottom w:val="single" w:sz="4" w:space="0" w:color="000000"/>
              <w:right w:val="single" w:sz="4" w:space="0" w:color="000000"/>
            </w:tcBorders>
          </w:tcPr>
          <w:p w14:paraId="1309F569" w14:textId="77777777" w:rsidR="00806340" w:rsidRPr="00ED4E6D" w:rsidRDefault="00806340" w:rsidP="00806340">
            <w:pPr>
              <w:pStyle w:val="TableParagraph"/>
              <w:kinsoku w:val="0"/>
              <w:overflowPunct w:val="0"/>
              <w:spacing w:before="1"/>
              <w:ind w:left="358" w:right="985"/>
              <w:rPr>
                <w:rFonts w:asciiTheme="minorHAnsi" w:hAnsiTheme="minorHAnsi" w:cs="Aptos"/>
                <w:spacing w:val="-2"/>
              </w:rPr>
            </w:pPr>
            <w:r w:rsidRPr="00ED4E6D">
              <w:rPr>
                <w:rFonts w:asciiTheme="minorHAnsi" w:hAnsiTheme="minorHAnsi" w:cs="Aptos"/>
                <w:spacing w:val="-2"/>
              </w:rPr>
              <w:t xml:space="preserve">Project comprises of works on 5 No.  Bridges on sections of the N70 National Secondary Route between Killorglin and Sneem, where the road is particularly deficient in terms of width and alignment.  </w:t>
            </w:r>
          </w:p>
          <w:p w14:paraId="00186D54" w14:textId="77777777" w:rsidR="00806340" w:rsidRPr="00ED4E6D" w:rsidRDefault="00806340" w:rsidP="00806340">
            <w:pPr>
              <w:pStyle w:val="TableParagraph"/>
              <w:kinsoku w:val="0"/>
              <w:overflowPunct w:val="0"/>
              <w:spacing w:before="1"/>
              <w:ind w:left="358" w:right="985"/>
              <w:rPr>
                <w:rFonts w:asciiTheme="minorHAnsi" w:hAnsiTheme="minorHAnsi" w:cs="Aptos"/>
                <w:spacing w:val="-2"/>
              </w:rPr>
            </w:pPr>
            <w:r w:rsidRPr="00ED4E6D">
              <w:rPr>
                <w:rFonts w:asciiTheme="minorHAnsi" w:hAnsiTheme="minorHAnsi" w:cs="Aptos"/>
                <w:spacing w:val="-2"/>
              </w:rPr>
              <w:t>The 5 locations are as follows:</w:t>
            </w:r>
          </w:p>
          <w:p w14:paraId="4426E6A0" w14:textId="77777777" w:rsidR="00806340" w:rsidRPr="00ED4E6D" w:rsidRDefault="00806340" w:rsidP="00806340">
            <w:pPr>
              <w:pStyle w:val="TableParagraph"/>
              <w:kinsoku w:val="0"/>
              <w:overflowPunct w:val="0"/>
              <w:spacing w:before="1"/>
              <w:ind w:left="358" w:right="985"/>
              <w:rPr>
                <w:rFonts w:asciiTheme="minorHAnsi" w:hAnsiTheme="minorHAnsi" w:cs="Aptos"/>
                <w:spacing w:val="-2"/>
              </w:rPr>
            </w:pPr>
            <w:r w:rsidRPr="00ED4E6D">
              <w:rPr>
                <w:rFonts w:asciiTheme="minorHAnsi" w:hAnsiTheme="minorHAnsi" w:cs="Aptos"/>
                <w:spacing w:val="-2"/>
              </w:rPr>
              <w:t>1.</w:t>
            </w:r>
            <w:r w:rsidRPr="00ED4E6D">
              <w:rPr>
                <w:rFonts w:asciiTheme="minorHAnsi" w:hAnsiTheme="minorHAnsi" w:cs="Aptos"/>
                <w:spacing w:val="-2"/>
              </w:rPr>
              <w:tab/>
              <w:t>Caragh Bridge</w:t>
            </w:r>
          </w:p>
          <w:p w14:paraId="236A65AD" w14:textId="77777777" w:rsidR="00806340" w:rsidRPr="00ED4E6D" w:rsidRDefault="00806340" w:rsidP="00806340">
            <w:pPr>
              <w:pStyle w:val="TableParagraph"/>
              <w:kinsoku w:val="0"/>
              <w:overflowPunct w:val="0"/>
              <w:spacing w:before="1"/>
              <w:ind w:left="358" w:right="985"/>
              <w:rPr>
                <w:rFonts w:asciiTheme="minorHAnsi" w:hAnsiTheme="minorHAnsi" w:cs="Aptos"/>
                <w:spacing w:val="-2"/>
              </w:rPr>
            </w:pPr>
            <w:r w:rsidRPr="00ED4E6D">
              <w:rPr>
                <w:rFonts w:asciiTheme="minorHAnsi" w:hAnsiTheme="minorHAnsi" w:cs="Aptos"/>
                <w:spacing w:val="-2"/>
              </w:rPr>
              <w:t>2.</w:t>
            </w:r>
            <w:r w:rsidRPr="00ED4E6D">
              <w:rPr>
                <w:rFonts w:asciiTheme="minorHAnsi" w:hAnsiTheme="minorHAnsi" w:cs="Aptos"/>
                <w:spacing w:val="-2"/>
              </w:rPr>
              <w:tab/>
              <w:t>O’Connell’s Bridge (Gleensk)</w:t>
            </w:r>
          </w:p>
          <w:p w14:paraId="43CB69AD" w14:textId="77777777" w:rsidR="00806340" w:rsidRPr="00ED4E6D" w:rsidRDefault="00806340" w:rsidP="00806340">
            <w:pPr>
              <w:pStyle w:val="TableParagraph"/>
              <w:kinsoku w:val="0"/>
              <w:overflowPunct w:val="0"/>
              <w:spacing w:before="1"/>
              <w:ind w:left="358" w:right="985"/>
              <w:rPr>
                <w:rFonts w:asciiTheme="minorHAnsi" w:hAnsiTheme="minorHAnsi" w:cs="Aptos"/>
                <w:spacing w:val="-2"/>
              </w:rPr>
            </w:pPr>
            <w:r w:rsidRPr="00ED4E6D">
              <w:rPr>
                <w:rFonts w:asciiTheme="minorHAnsi" w:hAnsiTheme="minorHAnsi" w:cs="Aptos"/>
                <w:spacing w:val="-2"/>
              </w:rPr>
              <w:t>3.</w:t>
            </w:r>
            <w:r w:rsidRPr="00ED4E6D">
              <w:rPr>
                <w:rFonts w:asciiTheme="minorHAnsi" w:hAnsiTheme="minorHAnsi" w:cs="Aptos"/>
                <w:spacing w:val="-2"/>
              </w:rPr>
              <w:tab/>
              <w:t>Deelis Bridge (East of Cahersiveen)</w:t>
            </w:r>
          </w:p>
          <w:p w14:paraId="6DA1E4CA" w14:textId="77777777" w:rsidR="00806340" w:rsidRPr="00ED4E6D" w:rsidRDefault="00806340" w:rsidP="00806340">
            <w:pPr>
              <w:pStyle w:val="TableParagraph"/>
              <w:kinsoku w:val="0"/>
              <w:overflowPunct w:val="0"/>
              <w:spacing w:before="1"/>
              <w:ind w:left="358" w:right="985"/>
              <w:rPr>
                <w:rFonts w:asciiTheme="minorHAnsi" w:hAnsiTheme="minorHAnsi" w:cs="Aptos"/>
                <w:spacing w:val="-2"/>
              </w:rPr>
            </w:pPr>
            <w:r w:rsidRPr="00ED4E6D">
              <w:rPr>
                <w:rFonts w:asciiTheme="minorHAnsi" w:hAnsiTheme="minorHAnsi" w:cs="Aptos"/>
                <w:spacing w:val="-2"/>
              </w:rPr>
              <w:t>4.</w:t>
            </w:r>
            <w:r w:rsidRPr="00ED4E6D">
              <w:rPr>
                <w:rFonts w:asciiTheme="minorHAnsi" w:hAnsiTheme="minorHAnsi" w:cs="Aptos"/>
                <w:spacing w:val="-2"/>
              </w:rPr>
              <w:tab/>
              <w:t>Baslickane Bridge (south of Waterville)</w:t>
            </w:r>
          </w:p>
          <w:p w14:paraId="2C4CDDFB" w14:textId="1D3203EF" w:rsidR="00411038" w:rsidRPr="00806340" w:rsidRDefault="00806340" w:rsidP="00806340">
            <w:pPr>
              <w:pStyle w:val="TableParagraph"/>
              <w:kinsoku w:val="0"/>
              <w:overflowPunct w:val="0"/>
              <w:spacing w:before="1"/>
              <w:ind w:left="720" w:right="985" w:hanging="342"/>
              <w:rPr>
                <w:rFonts w:asciiTheme="minorHAnsi" w:hAnsiTheme="minorHAnsi" w:cs="Aptos"/>
                <w:spacing w:val="-2"/>
              </w:rPr>
            </w:pPr>
            <w:r w:rsidRPr="00ED4E6D">
              <w:rPr>
                <w:rFonts w:asciiTheme="minorHAnsi" w:hAnsiTheme="minorHAnsi" w:cs="Aptos"/>
                <w:spacing w:val="-2"/>
              </w:rPr>
              <w:t>5.</w:t>
            </w:r>
            <w:r w:rsidRPr="00ED4E6D">
              <w:rPr>
                <w:rFonts w:asciiTheme="minorHAnsi" w:hAnsiTheme="minorHAnsi" w:cs="Aptos"/>
                <w:spacing w:val="-2"/>
              </w:rPr>
              <w:tab/>
              <w:t>Inchinaleega West/Lomanagh (West of Sneem)</w:t>
            </w:r>
          </w:p>
        </w:tc>
      </w:tr>
      <w:tr w:rsidR="00411038" w14:paraId="5C4AB171" w14:textId="77777777" w:rsidTr="00423864">
        <w:trPr>
          <w:gridAfter w:val="1"/>
          <w:wAfter w:w="22" w:type="dxa"/>
          <w:trHeight w:val="849"/>
        </w:trPr>
        <w:tc>
          <w:tcPr>
            <w:tcW w:w="3034" w:type="dxa"/>
            <w:tcBorders>
              <w:top w:val="single" w:sz="4" w:space="0" w:color="000000"/>
              <w:left w:val="single" w:sz="4" w:space="0" w:color="000000"/>
              <w:bottom w:val="single" w:sz="4" w:space="0" w:color="000000"/>
              <w:right w:val="single" w:sz="4" w:space="0" w:color="000000"/>
            </w:tcBorders>
          </w:tcPr>
          <w:p w14:paraId="6516A8C6" w14:textId="77777777" w:rsidR="00411038" w:rsidRDefault="00411038" w:rsidP="00411038">
            <w:pPr>
              <w:pStyle w:val="TableParagraph"/>
              <w:kinsoku w:val="0"/>
              <w:overflowPunct w:val="0"/>
              <w:rPr>
                <w:sz w:val="34"/>
                <w:szCs w:val="34"/>
              </w:rPr>
            </w:pPr>
          </w:p>
          <w:p w14:paraId="3155A8BE" w14:textId="77777777" w:rsidR="00411038" w:rsidRDefault="00411038" w:rsidP="00411038">
            <w:pPr>
              <w:pStyle w:val="TableParagraph"/>
              <w:kinsoku w:val="0"/>
              <w:overflowPunct w:val="0"/>
              <w:ind w:left="624" w:right="611"/>
              <w:jc w:val="center"/>
              <w:rPr>
                <w:b/>
                <w:bCs/>
                <w:spacing w:val="-4"/>
              </w:rPr>
            </w:pPr>
            <w:r>
              <w:rPr>
                <w:b/>
                <w:bCs/>
              </w:rPr>
              <w:t>Responsible</w:t>
            </w:r>
            <w:r>
              <w:rPr>
                <w:b/>
                <w:bCs/>
                <w:spacing w:val="-3"/>
              </w:rPr>
              <w:t xml:space="preserve"> </w:t>
            </w:r>
            <w:r>
              <w:rPr>
                <w:b/>
                <w:bCs/>
                <w:spacing w:val="-4"/>
              </w:rPr>
              <w:t>Body</w:t>
            </w:r>
          </w:p>
        </w:tc>
        <w:tc>
          <w:tcPr>
            <w:tcW w:w="10835" w:type="dxa"/>
            <w:gridSpan w:val="2"/>
            <w:tcBorders>
              <w:top w:val="single" w:sz="4" w:space="0" w:color="000000"/>
              <w:left w:val="single" w:sz="4" w:space="0" w:color="000000"/>
              <w:bottom w:val="single" w:sz="4" w:space="0" w:color="000000"/>
              <w:right w:val="single" w:sz="4" w:space="0" w:color="000000"/>
            </w:tcBorders>
          </w:tcPr>
          <w:p w14:paraId="3E3761AE" w14:textId="77777777" w:rsidR="00411038" w:rsidRPr="00236406" w:rsidRDefault="00411038" w:rsidP="00411038">
            <w:pPr>
              <w:pStyle w:val="TableParagraph"/>
              <w:kinsoku w:val="0"/>
              <w:overflowPunct w:val="0"/>
              <w:rPr>
                <w:sz w:val="34"/>
                <w:szCs w:val="34"/>
              </w:rPr>
            </w:pPr>
          </w:p>
          <w:p w14:paraId="6DAB3630" w14:textId="25628BBE" w:rsidR="00411038" w:rsidRPr="00236406" w:rsidRDefault="00423864" w:rsidP="00411038">
            <w:pPr>
              <w:pStyle w:val="TableParagraph"/>
              <w:kinsoku w:val="0"/>
              <w:overflowPunct w:val="0"/>
              <w:ind w:left="996" w:right="983"/>
              <w:jc w:val="center"/>
              <w:rPr>
                <w:spacing w:val="-2"/>
              </w:rPr>
            </w:pPr>
            <w:r w:rsidRPr="00ED4E6D">
              <w:rPr>
                <w:rFonts w:asciiTheme="minorHAnsi" w:hAnsiTheme="minorHAnsi" w:cs="Aptos"/>
                <w:spacing w:val="-2"/>
              </w:rPr>
              <w:t>Kerry County Council</w:t>
            </w:r>
          </w:p>
        </w:tc>
      </w:tr>
      <w:tr w:rsidR="00411038" w14:paraId="0B974C8A" w14:textId="77777777" w:rsidTr="00423864">
        <w:trPr>
          <w:gridAfter w:val="1"/>
          <w:wAfter w:w="22" w:type="dxa"/>
          <w:trHeight w:val="501"/>
        </w:trPr>
        <w:tc>
          <w:tcPr>
            <w:tcW w:w="3034" w:type="dxa"/>
            <w:tcBorders>
              <w:top w:val="single" w:sz="4" w:space="0" w:color="000000"/>
              <w:left w:val="single" w:sz="4" w:space="0" w:color="000000"/>
              <w:bottom w:val="single" w:sz="4" w:space="0" w:color="000000"/>
              <w:right w:val="single" w:sz="4" w:space="0" w:color="000000"/>
            </w:tcBorders>
          </w:tcPr>
          <w:p w14:paraId="0E60F6B5" w14:textId="77777777" w:rsidR="00411038" w:rsidRDefault="00411038" w:rsidP="00423864">
            <w:pPr>
              <w:pStyle w:val="TableParagraph"/>
              <w:kinsoku w:val="0"/>
              <w:overflowPunct w:val="0"/>
              <w:ind w:left="0" w:right="611" w:firstLine="431"/>
              <w:jc w:val="center"/>
              <w:rPr>
                <w:b/>
                <w:bCs/>
                <w:spacing w:val="-2"/>
              </w:rPr>
            </w:pPr>
            <w:r>
              <w:rPr>
                <w:b/>
                <w:bCs/>
              </w:rPr>
              <w:t>Current</w:t>
            </w:r>
            <w:r>
              <w:rPr>
                <w:b/>
                <w:bCs/>
                <w:spacing w:val="1"/>
              </w:rPr>
              <w:t xml:space="preserve"> </w:t>
            </w:r>
            <w:r>
              <w:rPr>
                <w:b/>
                <w:bCs/>
                <w:spacing w:val="-2"/>
              </w:rPr>
              <w:t>Status</w:t>
            </w:r>
          </w:p>
        </w:tc>
        <w:tc>
          <w:tcPr>
            <w:tcW w:w="10835" w:type="dxa"/>
            <w:gridSpan w:val="2"/>
            <w:tcBorders>
              <w:top w:val="single" w:sz="4" w:space="0" w:color="000000"/>
              <w:left w:val="single" w:sz="4" w:space="0" w:color="000000"/>
              <w:bottom w:val="single" w:sz="4" w:space="0" w:color="000000"/>
              <w:right w:val="single" w:sz="4" w:space="0" w:color="000000"/>
            </w:tcBorders>
          </w:tcPr>
          <w:p w14:paraId="4A3FC5E2" w14:textId="7CC519CF" w:rsidR="00411038" w:rsidRPr="00423864" w:rsidRDefault="00423864" w:rsidP="00423864">
            <w:pPr>
              <w:pStyle w:val="TableParagraph"/>
              <w:kinsoku w:val="0"/>
              <w:overflowPunct w:val="0"/>
              <w:jc w:val="center"/>
              <w:rPr>
                <w:sz w:val="34"/>
                <w:szCs w:val="34"/>
              </w:rPr>
            </w:pPr>
            <w:r w:rsidRPr="00ED4E6D">
              <w:rPr>
                <w:rFonts w:asciiTheme="minorHAnsi" w:hAnsiTheme="minorHAnsi" w:cs="Aptos"/>
                <w:spacing w:val="-2"/>
              </w:rPr>
              <w:t>Expenditure Being Considered</w:t>
            </w:r>
          </w:p>
        </w:tc>
      </w:tr>
      <w:tr w:rsidR="00411038" w14:paraId="09F603A1" w14:textId="77777777" w:rsidTr="00423864">
        <w:trPr>
          <w:gridAfter w:val="1"/>
          <w:wAfter w:w="22" w:type="dxa"/>
          <w:trHeight w:val="843"/>
        </w:trPr>
        <w:tc>
          <w:tcPr>
            <w:tcW w:w="3034" w:type="dxa"/>
            <w:tcBorders>
              <w:top w:val="single" w:sz="4" w:space="0" w:color="000000"/>
              <w:left w:val="single" w:sz="4" w:space="0" w:color="000000"/>
              <w:bottom w:val="single" w:sz="4" w:space="0" w:color="000000"/>
              <w:right w:val="single" w:sz="4" w:space="0" w:color="000000"/>
            </w:tcBorders>
          </w:tcPr>
          <w:p w14:paraId="46601104" w14:textId="77777777" w:rsidR="00411038" w:rsidRDefault="00411038" w:rsidP="00411038">
            <w:pPr>
              <w:pStyle w:val="TableParagraph"/>
              <w:kinsoku w:val="0"/>
              <w:overflowPunct w:val="0"/>
              <w:rPr>
                <w:sz w:val="34"/>
                <w:szCs w:val="34"/>
              </w:rPr>
            </w:pPr>
          </w:p>
          <w:p w14:paraId="6E7999D9" w14:textId="77777777" w:rsidR="00411038" w:rsidRDefault="00411038" w:rsidP="00411038">
            <w:pPr>
              <w:pStyle w:val="TableParagraph"/>
              <w:kinsoku w:val="0"/>
              <w:overflowPunct w:val="0"/>
              <w:ind w:left="621" w:right="611"/>
              <w:jc w:val="center"/>
              <w:rPr>
                <w:b/>
                <w:bCs/>
                <w:spacing w:val="-4"/>
              </w:rPr>
            </w:pPr>
            <w:r>
              <w:rPr>
                <w:b/>
                <w:bCs/>
              </w:rPr>
              <w:t>Start</w:t>
            </w:r>
            <w:r>
              <w:rPr>
                <w:b/>
                <w:bCs/>
                <w:spacing w:val="-2"/>
              </w:rPr>
              <w:t xml:space="preserve"> </w:t>
            </w:r>
            <w:r>
              <w:rPr>
                <w:b/>
                <w:bCs/>
                <w:spacing w:val="-4"/>
              </w:rPr>
              <w:t>Date</w:t>
            </w:r>
          </w:p>
        </w:tc>
        <w:tc>
          <w:tcPr>
            <w:tcW w:w="10835" w:type="dxa"/>
            <w:gridSpan w:val="2"/>
            <w:tcBorders>
              <w:top w:val="single" w:sz="4" w:space="0" w:color="000000"/>
              <w:left w:val="single" w:sz="4" w:space="0" w:color="000000"/>
              <w:bottom w:val="single" w:sz="4" w:space="0" w:color="000000"/>
              <w:right w:val="single" w:sz="4" w:space="0" w:color="000000"/>
            </w:tcBorders>
          </w:tcPr>
          <w:p w14:paraId="4A0FFA0A" w14:textId="77777777" w:rsidR="00411038" w:rsidRPr="00236406" w:rsidRDefault="00411038" w:rsidP="00411038">
            <w:pPr>
              <w:pStyle w:val="TableParagraph"/>
              <w:kinsoku w:val="0"/>
              <w:overflowPunct w:val="0"/>
              <w:rPr>
                <w:sz w:val="34"/>
                <w:szCs w:val="34"/>
              </w:rPr>
            </w:pPr>
          </w:p>
          <w:p w14:paraId="61F83429" w14:textId="4B834603" w:rsidR="00411038" w:rsidRPr="00236406" w:rsidRDefault="00423864" w:rsidP="00411038">
            <w:pPr>
              <w:pStyle w:val="TableParagraph"/>
              <w:kinsoku w:val="0"/>
              <w:overflowPunct w:val="0"/>
              <w:ind w:left="996" w:right="987"/>
              <w:jc w:val="center"/>
              <w:rPr>
                <w:spacing w:val="-4"/>
              </w:rPr>
            </w:pPr>
            <w:r w:rsidRPr="00ED4E6D">
              <w:rPr>
                <w:rFonts w:asciiTheme="minorHAnsi" w:hAnsiTheme="minorHAnsi" w:cs="Aptos"/>
                <w:spacing w:val="-4"/>
              </w:rPr>
              <w:t>October 2016</w:t>
            </w:r>
          </w:p>
        </w:tc>
      </w:tr>
      <w:tr w:rsidR="00411038" w14:paraId="27A5A921" w14:textId="77777777" w:rsidTr="00423864">
        <w:trPr>
          <w:gridAfter w:val="1"/>
          <w:wAfter w:w="22" w:type="dxa"/>
          <w:trHeight w:val="564"/>
        </w:trPr>
        <w:tc>
          <w:tcPr>
            <w:tcW w:w="3034" w:type="dxa"/>
            <w:tcBorders>
              <w:top w:val="single" w:sz="4" w:space="0" w:color="000000"/>
              <w:left w:val="single" w:sz="4" w:space="0" w:color="000000"/>
              <w:bottom w:val="single" w:sz="4" w:space="0" w:color="000000"/>
              <w:right w:val="single" w:sz="4" w:space="0" w:color="000000"/>
            </w:tcBorders>
          </w:tcPr>
          <w:p w14:paraId="3DF5FF32" w14:textId="77777777" w:rsidR="00411038" w:rsidRPr="00423864" w:rsidRDefault="00411038" w:rsidP="00423864">
            <w:pPr>
              <w:pStyle w:val="TableParagraph"/>
              <w:kinsoku w:val="0"/>
              <w:overflowPunct w:val="0"/>
              <w:ind w:left="0"/>
              <w:rPr>
                <w:sz w:val="16"/>
                <w:szCs w:val="16"/>
              </w:rPr>
            </w:pPr>
          </w:p>
          <w:p w14:paraId="214BF47D" w14:textId="77777777" w:rsidR="00411038" w:rsidRDefault="00411038" w:rsidP="00411038">
            <w:pPr>
              <w:pStyle w:val="TableParagraph"/>
              <w:kinsoku w:val="0"/>
              <w:overflowPunct w:val="0"/>
              <w:ind w:left="623" w:right="611"/>
              <w:jc w:val="center"/>
              <w:rPr>
                <w:b/>
                <w:bCs/>
                <w:spacing w:val="-4"/>
              </w:rPr>
            </w:pPr>
            <w:r>
              <w:rPr>
                <w:b/>
                <w:bCs/>
              </w:rPr>
              <w:t>End</w:t>
            </w:r>
            <w:r>
              <w:rPr>
                <w:b/>
                <w:bCs/>
                <w:spacing w:val="3"/>
              </w:rPr>
              <w:t xml:space="preserve"> </w:t>
            </w:r>
            <w:r>
              <w:rPr>
                <w:b/>
                <w:bCs/>
                <w:spacing w:val="-4"/>
              </w:rPr>
              <w:t>Date</w:t>
            </w:r>
          </w:p>
        </w:tc>
        <w:tc>
          <w:tcPr>
            <w:tcW w:w="10835" w:type="dxa"/>
            <w:gridSpan w:val="2"/>
            <w:tcBorders>
              <w:top w:val="single" w:sz="4" w:space="0" w:color="000000"/>
              <w:left w:val="single" w:sz="4" w:space="0" w:color="000000"/>
              <w:bottom w:val="single" w:sz="4" w:space="0" w:color="000000"/>
              <w:right w:val="single" w:sz="4" w:space="0" w:color="000000"/>
            </w:tcBorders>
          </w:tcPr>
          <w:p w14:paraId="639D612B" w14:textId="0722B263" w:rsidR="00411038" w:rsidRPr="00236406" w:rsidRDefault="00423864" w:rsidP="00411038">
            <w:pPr>
              <w:pStyle w:val="TableParagraph"/>
              <w:kinsoku w:val="0"/>
              <w:overflowPunct w:val="0"/>
              <w:ind w:left="996" w:right="987"/>
              <w:jc w:val="center"/>
              <w:rPr>
                <w:spacing w:val="-2"/>
              </w:rPr>
            </w:pPr>
            <w:r w:rsidRPr="00ED4E6D">
              <w:rPr>
                <w:rFonts w:asciiTheme="minorHAnsi" w:hAnsiTheme="minorHAnsi" w:cs="Aptos"/>
                <w:spacing w:val="-2"/>
              </w:rPr>
              <w:t>Funding Dependent</w:t>
            </w:r>
          </w:p>
        </w:tc>
      </w:tr>
      <w:tr w:rsidR="00411038" w14:paraId="262FE575" w14:textId="77777777" w:rsidTr="00BB12D0">
        <w:trPr>
          <w:trHeight w:val="983"/>
        </w:trPr>
        <w:tc>
          <w:tcPr>
            <w:tcW w:w="3118" w:type="dxa"/>
            <w:gridSpan w:val="2"/>
            <w:tcBorders>
              <w:top w:val="single" w:sz="4" w:space="0" w:color="000000"/>
              <w:left w:val="single" w:sz="4" w:space="0" w:color="000000"/>
              <w:bottom w:val="single" w:sz="4" w:space="0" w:color="000000"/>
              <w:right w:val="single" w:sz="4" w:space="0" w:color="000000"/>
            </w:tcBorders>
          </w:tcPr>
          <w:p w14:paraId="19563028" w14:textId="77777777" w:rsidR="00411038" w:rsidRDefault="00411038" w:rsidP="00411038">
            <w:pPr>
              <w:pStyle w:val="TableParagraph"/>
              <w:kinsoku w:val="0"/>
              <w:overflowPunct w:val="0"/>
              <w:rPr>
                <w:sz w:val="34"/>
                <w:szCs w:val="34"/>
              </w:rPr>
            </w:pPr>
          </w:p>
          <w:p w14:paraId="1A8227DB" w14:textId="77777777" w:rsidR="00411038" w:rsidRDefault="00411038" w:rsidP="00411038">
            <w:pPr>
              <w:pStyle w:val="TableParagraph"/>
              <w:kinsoku w:val="0"/>
              <w:overflowPunct w:val="0"/>
              <w:ind w:left="619" w:right="611"/>
              <w:jc w:val="center"/>
              <w:rPr>
                <w:b/>
                <w:bCs/>
                <w:spacing w:val="-4"/>
              </w:rPr>
            </w:pPr>
            <w:r>
              <w:rPr>
                <w:b/>
                <w:bCs/>
              </w:rPr>
              <w:t>Overall</w:t>
            </w:r>
            <w:r>
              <w:rPr>
                <w:b/>
                <w:bCs/>
                <w:spacing w:val="3"/>
              </w:rPr>
              <w:t xml:space="preserve"> </w:t>
            </w:r>
            <w:r>
              <w:rPr>
                <w:b/>
                <w:bCs/>
                <w:spacing w:val="-4"/>
              </w:rPr>
              <w:t>Cost</w:t>
            </w:r>
          </w:p>
        </w:tc>
        <w:tc>
          <w:tcPr>
            <w:tcW w:w="10773" w:type="dxa"/>
            <w:gridSpan w:val="2"/>
            <w:tcBorders>
              <w:top w:val="single" w:sz="4" w:space="0" w:color="000000"/>
              <w:left w:val="single" w:sz="4" w:space="0" w:color="000000"/>
              <w:bottom w:val="single" w:sz="4" w:space="0" w:color="000000"/>
              <w:right w:val="single" w:sz="4" w:space="0" w:color="000000"/>
            </w:tcBorders>
          </w:tcPr>
          <w:p w14:paraId="0E3FAE50" w14:textId="77777777" w:rsidR="00411038" w:rsidRDefault="00411038" w:rsidP="00411038">
            <w:pPr>
              <w:pStyle w:val="TableParagraph"/>
              <w:kinsoku w:val="0"/>
              <w:overflowPunct w:val="0"/>
              <w:rPr>
                <w:sz w:val="34"/>
                <w:szCs w:val="34"/>
              </w:rPr>
            </w:pPr>
          </w:p>
          <w:p w14:paraId="3C0EFDEB" w14:textId="3BA92A6B" w:rsidR="00411038" w:rsidRPr="00236406" w:rsidRDefault="00423864" w:rsidP="00411038">
            <w:pPr>
              <w:pStyle w:val="TableParagraph"/>
              <w:kinsoku w:val="0"/>
              <w:overflowPunct w:val="0"/>
              <w:ind w:left="996" w:right="990"/>
              <w:jc w:val="center"/>
              <w:rPr>
                <w:spacing w:val="-2"/>
              </w:rPr>
            </w:pPr>
            <w:r w:rsidRPr="00ED4E6D">
              <w:rPr>
                <w:rFonts w:asciiTheme="minorHAnsi" w:hAnsiTheme="minorHAnsi" w:cs="Aptos"/>
                <w:spacing w:val="-2"/>
              </w:rPr>
              <w:t>€50m</w:t>
            </w:r>
          </w:p>
        </w:tc>
      </w:tr>
    </w:tbl>
    <w:p w14:paraId="16827F1D" w14:textId="77777777" w:rsidR="00411038" w:rsidRDefault="00411038" w:rsidP="00411038">
      <w:pPr>
        <w:pStyle w:val="BodyText"/>
        <w:kinsoku w:val="0"/>
        <w:overflowPunct w:val="0"/>
      </w:pPr>
    </w:p>
    <w:p w14:paraId="50F00AEE" w14:textId="77777777" w:rsidR="00411038" w:rsidRDefault="00411038" w:rsidP="00411038">
      <w:pPr>
        <w:pStyle w:val="Heading3"/>
        <w:kinsoku w:val="0"/>
        <w:overflowPunct w:val="0"/>
        <w:spacing w:before="198"/>
        <w:rPr>
          <w:rFonts w:ascii="Calibri" w:hAnsi="Calibri" w:cs="Calibri"/>
          <w:color w:val="auto"/>
          <w:sz w:val="22"/>
          <w:szCs w:val="24"/>
        </w:rPr>
      </w:pPr>
    </w:p>
    <w:p w14:paraId="4186867D" w14:textId="48095C44" w:rsidR="00411038" w:rsidRDefault="00411038" w:rsidP="00411038">
      <w:pPr>
        <w:pStyle w:val="Heading3"/>
        <w:kinsoku w:val="0"/>
        <w:overflowPunct w:val="0"/>
        <w:spacing w:before="198"/>
        <w:rPr>
          <w:rFonts w:ascii="Calibri" w:hAnsi="Calibri" w:cs="Calibri"/>
          <w:color w:val="auto"/>
          <w:spacing w:val="-2"/>
          <w:sz w:val="22"/>
          <w:szCs w:val="24"/>
        </w:rPr>
      </w:pPr>
      <w:r>
        <w:rPr>
          <w:rFonts w:ascii="Calibri" w:hAnsi="Calibri" w:cs="Calibri"/>
          <w:color w:val="auto"/>
          <w:sz w:val="22"/>
          <w:szCs w:val="24"/>
        </w:rPr>
        <w:t xml:space="preserve">     </w:t>
      </w:r>
      <w:r w:rsidRPr="00411038">
        <w:rPr>
          <w:rFonts w:ascii="Calibri" w:hAnsi="Calibri" w:cs="Calibri"/>
          <w:color w:val="auto"/>
          <w:sz w:val="22"/>
          <w:szCs w:val="24"/>
        </w:rPr>
        <w:t>Project</w:t>
      </w:r>
      <w:r w:rsidRPr="00411038">
        <w:rPr>
          <w:rFonts w:ascii="Calibri" w:hAnsi="Calibri" w:cs="Calibri"/>
          <w:color w:val="auto"/>
          <w:spacing w:val="1"/>
          <w:sz w:val="22"/>
          <w:szCs w:val="24"/>
        </w:rPr>
        <w:t xml:space="preserve"> </w:t>
      </w:r>
      <w:r w:rsidRPr="00411038">
        <w:rPr>
          <w:rFonts w:ascii="Calibri" w:hAnsi="Calibri" w:cs="Calibri"/>
          <w:color w:val="auto"/>
          <w:spacing w:val="-2"/>
          <w:sz w:val="22"/>
          <w:szCs w:val="24"/>
        </w:rPr>
        <w:t>Description</w:t>
      </w:r>
    </w:p>
    <w:p w14:paraId="3E3CB61D" w14:textId="77777777" w:rsidR="00423864" w:rsidRPr="00ED4E6D" w:rsidRDefault="00423864" w:rsidP="00423864">
      <w:pPr>
        <w:pStyle w:val="BodyText"/>
        <w:kinsoku w:val="0"/>
        <w:overflowPunct w:val="0"/>
        <w:spacing w:before="43" w:line="276" w:lineRule="auto"/>
        <w:ind w:left="284" w:right="1237"/>
        <w:rPr>
          <w:rFonts w:asciiTheme="minorHAnsi" w:hAnsiTheme="minorHAnsi" w:cs="Aptos"/>
          <w:spacing w:val="-2"/>
        </w:rPr>
      </w:pPr>
      <w:r w:rsidRPr="00ED4E6D">
        <w:rPr>
          <w:rFonts w:asciiTheme="minorHAnsi" w:hAnsiTheme="minorHAnsi" w:cs="Aptos"/>
          <w:spacing w:val="-2"/>
        </w:rPr>
        <w:t xml:space="preserve">The aim of the project is to carry out works on five bridges on a section of the N70 National Secondary Road, between Killorglin and Sneem. The N70 is considered deficient in terms of width and alignment, and any upgrading works on the road would necessitate improvement works to 5 bridges which form part of this stretch of the N70. </w:t>
      </w:r>
    </w:p>
    <w:p w14:paraId="3A234D74" w14:textId="77777777" w:rsidR="00423864" w:rsidRPr="00ED4E6D" w:rsidRDefault="00423864" w:rsidP="00423864">
      <w:pPr>
        <w:pStyle w:val="BodyText"/>
        <w:kinsoku w:val="0"/>
        <w:overflowPunct w:val="0"/>
        <w:spacing w:before="43" w:line="276" w:lineRule="auto"/>
        <w:ind w:left="284" w:right="1237"/>
        <w:rPr>
          <w:rFonts w:asciiTheme="minorHAnsi" w:hAnsiTheme="minorHAnsi" w:cs="Aptos"/>
          <w:spacing w:val="-2"/>
        </w:rPr>
      </w:pPr>
    </w:p>
    <w:p w14:paraId="775F2996" w14:textId="77777777" w:rsidR="00423864" w:rsidRPr="00ED4E6D" w:rsidRDefault="00423864" w:rsidP="00423864">
      <w:pPr>
        <w:pStyle w:val="BodyText"/>
        <w:kinsoku w:val="0"/>
        <w:overflowPunct w:val="0"/>
        <w:spacing w:before="43" w:line="276" w:lineRule="auto"/>
        <w:ind w:left="284" w:right="1237"/>
        <w:rPr>
          <w:rFonts w:asciiTheme="minorHAnsi" w:hAnsiTheme="minorHAnsi" w:cs="Aptos"/>
          <w:spacing w:val="-2"/>
        </w:rPr>
      </w:pPr>
      <w:r w:rsidRPr="00ED4E6D">
        <w:rPr>
          <w:rFonts w:asciiTheme="minorHAnsi" w:hAnsiTheme="minorHAnsi" w:cs="Aptos"/>
          <w:spacing w:val="-2"/>
        </w:rPr>
        <w:t>These bridges are as follows:</w:t>
      </w:r>
    </w:p>
    <w:p w14:paraId="18CB6684" w14:textId="77777777" w:rsidR="00423864" w:rsidRPr="00ED4E6D" w:rsidRDefault="00423864" w:rsidP="00BB19BE">
      <w:pPr>
        <w:pStyle w:val="TableParagraph"/>
        <w:numPr>
          <w:ilvl w:val="0"/>
          <w:numId w:val="22"/>
        </w:numPr>
        <w:kinsoku w:val="0"/>
        <w:overflowPunct w:val="0"/>
        <w:adjustRightInd w:val="0"/>
        <w:spacing w:before="1"/>
        <w:ind w:left="284" w:right="985" w:firstLine="0"/>
        <w:rPr>
          <w:rFonts w:asciiTheme="minorHAnsi" w:hAnsiTheme="minorHAnsi" w:cs="Aptos"/>
          <w:spacing w:val="-2"/>
        </w:rPr>
      </w:pPr>
      <w:r w:rsidRPr="00ED4E6D">
        <w:rPr>
          <w:rFonts w:asciiTheme="minorHAnsi" w:hAnsiTheme="minorHAnsi" w:cs="Aptos"/>
          <w:spacing w:val="-2"/>
        </w:rPr>
        <w:t>Caragh Bridge</w:t>
      </w:r>
    </w:p>
    <w:p w14:paraId="4E2895B7" w14:textId="77777777" w:rsidR="00423864" w:rsidRPr="00ED4E6D" w:rsidRDefault="00423864" w:rsidP="00BB19BE">
      <w:pPr>
        <w:pStyle w:val="TableParagraph"/>
        <w:numPr>
          <w:ilvl w:val="0"/>
          <w:numId w:val="22"/>
        </w:numPr>
        <w:kinsoku w:val="0"/>
        <w:overflowPunct w:val="0"/>
        <w:adjustRightInd w:val="0"/>
        <w:spacing w:before="1"/>
        <w:ind w:left="284" w:right="985" w:firstLine="0"/>
        <w:rPr>
          <w:rFonts w:asciiTheme="minorHAnsi" w:hAnsiTheme="minorHAnsi" w:cs="Aptos"/>
          <w:spacing w:val="-2"/>
        </w:rPr>
      </w:pPr>
      <w:r w:rsidRPr="00ED4E6D">
        <w:rPr>
          <w:rFonts w:asciiTheme="minorHAnsi" w:hAnsiTheme="minorHAnsi" w:cs="Aptos"/>
          <w:spacing w:val="-2"/>
        </w:rPr>
        <w:t>O’Connell’s Bridge (Gleensk)</w:t>
      </w:r>
    </w:p>
    <w:p w14:paraId="06047D6D" w14:textId="77777777" w:rsidR="00423864" w:rsidRPr="00ED4E6D" w:rsidRDefault="00423864" w:rsidP="00BB19BE">
      <w:pPr>
        <w:pStyle w:val="TableParagraph"/>
        <w:numPr>
          <w:ilvl w:val="0"/>
          <w:numId w:val="22"/>
        </w:numPr>
        <w:kinsoku w:val="0"/>
        <w:overflowPunct w:val="0"/>
        <w:adjustRightInd w:val="0"/>
        <w:spacing w:before="1"/>
        <w:ind w:left="284" w:right="985" w:firstLine="0"/>
        <w:rPr>
          <w:rFonts w:asciiTheme="minorHAnsi" w:hAnsiTheme="minorHAnsi" w:cs="Aptos"/>
          <w:spacing w:val="-2"/>
        </w:rPr>
      </w:pPr>
      <w:r w:rsidRPr="00ED4E6D">
        <w:rPr>
          <w:rFonts w:asciiTheme="minorHAnsi" w:hAnsiTheme="minorHAnsi" w:cs="Aptos"/>
          <w:spacing w:val="-2"/>
        </w:rPr>
        <w:t>Deelis Bridge (East of Cahersiveen)</w:t>
      </w:r>
    </w:p>
    <w:p w14:paraId="754C804F" w14:textId="77777777" w:rsidR="00423864" w:rsidRPr="00ED4E6D" w:rsidRDefault="00423864" w:rsidP="00BB19BE">
      <w:pPr>
        <w:pStyle w:val="TableParagraph"/>
        <w:numPr>
          <w:ilvl w:val="0"/>
          <w:numId w:val="22"/>
        </w:numPr>
        <w:kinsoku w:val="0"/>
        <w:overflowPunct w:val="0"/>
        <w:adjustRightInd w:val="0"/>
        <w:spacing w:before="1"/>
        <w:ind w:left="284" w:right="985" w:firstLine="0"/>
        <w:rPr>
          <w:rFonts w:asciiTheme="minorHAnsi" w:hAnsiTheme="minorHAnsi" w:cs="Aptos"/>
          <w:spacing w:val="-2"/>
        </w:rPr>
      </w:pPr>
      <w:r w:rsidRPr="00ED4E6D">
        <w:rPr>
          <w:rFonts w:asciiTheme="minorHAnsi" w:hAnsiTheme="minorHAnsi" w:cs="Aptos"/>
          <w:spacing w:val="-2"/>
        </w:rPr>
        <w:t>Baslickane Bridge (south of Waterville</w:t>
      </w:r>
    </w:p>
    <w:p w14:paraId="12E33C01" w14:textId="77777777" w:rsidR="00423864" w:rsidRPr="00ED4E6D" w:rsidRDefault="00423864" w:rsidP="00BB19BE">
      <w:pPr>
        <w:pStyle w:val="TableParagraph"/>
        <w:numPr>
          <w:ilvl w:val="0"/>
          <w:numId w:val="22"/>
        </w:numPr>
        <w:kinsoku w:val="0"/>
        <w:overflowPunct w:val="0"/>
        <w:adjustRightInd w:val="0"/>
        <w:spacing w:before="1"/>
        <w:ind w:left="284" w:right="985" w:firstLine="0"/>
        <w:rPr>
          <w:rFonts w:asciiTheme="minorHAnsi" w:hAnsiTheme="minorHAnsi" w:cs="Aptos"/>
          <w:spacing w:val="-2"/>
        </w:rPr>
      </w:pPr>
      <w:r w:rsidRPr="00ED4E6D">
        <w:rPr>
          <w:rFonts w:asciiTheme="minorHAnsi" w:hAnsiTheme="minorHAnsi" w:cs="Aptos"/>
          <w:spacing w:val="-2"/>
        </w:rPr>
        <w:t>Inchinaleega Weast (West of Sneem)</w:t>
      </w:r>
    </w:p>
    <w:p w14:paraId="66F41E56" w14:textId="77777777" w:rsidR="00423864" w:rsidRDefault="00423864" w:rsidP="00423864"/>
    <w:p w14:paraId="6A70D092" w14:textId="3D8E945C" w:rsidR="00423864" w:rsidRPr="00ED4E6D" w:rsidRDefault="00423864" w:rsidP="00423864">
      <w:pPr>
        <w:pStyle w:val="BodyText"/>
        <w:kinsoku w:val="0"/>
        <w:overflowPunct w:val="0"/>
        <w:spacing w:before="43" w:line="276" w:lineRule="auto"/>
        <w:ind w:left="284" w:right="1237"/>
        <w:jc w:val="both"/>
        <w:rPr>
          <w:rFonts w:asciiTheme="minorHAnsi" w:hAnsiTheme="minorHAnsi" w:cs="Aptos"/>
          <w:b/>
          <w:bCs/>
        </w:rPr>
      </w:pPr>
      <w:r w:rsidRPr="00ED4E6D">
        <w:rPr>
          <w:rFonts w:asciiTheme="minorHAnsi" w:hAnsiTheme="minorHAnsi" w:cs="Aptos"/>
          <w:b/>
          <w:bCs/>
        </w:rPr>
        <w:t>Project History</w:t>
      </w:r>
    </w:p>
    <w:p w14:paraId="494EF027" w14:textId="5E276286" w:rsidR="00423864" w:rsidRPr="00ED4E6D" w:rsidRDefault="00423864" w:rsidP="00BB12D0">
      <w:pPr>
        <w:pStyle w:val="BodyText"/>
        <w:kinsoku w:val="0"/>
        <w:overflowPunct w:val="0"/>
        <w:spacing w:before="43" w:line="276" w:lineRule="auto"/>
        <w:ind w:left="284" w:right="232"/>
        <w:jc w:val="both"/>
        <w:rPr>
          <w:rFonts w:asciiTheme="minorHAnsi" w:hAnsiTheme="minorHAnsi" w:cs="Aptos"/>
          <w:spacing w:val="-2"/>
        </w:rPr>
      </w:pPr>
      <w:r w:rsidRPr="00ED4E6D">
        <w:rPr>
          <w:rFonts w:asciiTheme="minorHAnsi" w:hAnsiTheme="minorHAnsi" w:cs="Aptos"/>
          <w:spacing w:val="-2"/>
        </w:rPr>
        <w:t xml:space="preserve">The National Secondary Roads (NSRs) are a key economic asset for Ireland that are necessary to connect our major cities and towns to each other and to the National Primary Roads. The existing NSR network comprises approximately 2,708 km of road on 34 routes throughout Ireland. The NSRs provide a hierarchical level of network connectivity between regional centres and to/from National Primary Roads. The network also provides for accessibility to areas of the country that have high amenity or tourism value or suffer from higher levels of social exclusion due to their peripheral location (e.g. routes such as the N56, N59, N67, N70 and N86). </w:t>
      </w:r>
      <w:r>
        <w:rPr>
          <w:rFonts w:asciiTheme="minorHAnsi" w:hAnsiTheme="minorHAnsi" w:cs="Aptos"/>
          <w:spacing w:val="-2"/>
        </w:rPr>
        <w:t xml:space="preserve"> </w:t>
      </w:r>
      <w:r w:rsidRPr="00ED4E6D">
        <w:rPr>
          <w:rFonts w:asciiTheme="minorHAnsi" w:hAnsiTheme="minorHAnsi" w:cs="Aptos"/>
          <w:spacing w:val="-2"/>
        </w:rPr>
        <w:t>For the most part, however, the routes can be considered predominantly rural and inter-urban, and NSRs are generally defined by the following criteria:</w:t>
      </w:r>
    </w:p>
    <w:p w14:paraId="745FD711" w14:textId="77777777" w:rsidR="00423864" w:rsidRPr="00ED4E6D" w:rsidRDefault="00423864" w:rsidP="00BB19BE">
      <w:pPr>
        <w:pStyle w:val="BodyText"/>
        <w:numPr>
          <w:ilvl w:val="0"/>
          <w:numId w:val="23"/>
        </w:numPr>
        <w:kinsoku w:val="0"/>
        <w:overflowPunct w:val="0"/>
        <w:adjustRightInd w:val="0"/>
        <w:spacing w:before="43" w:line="276" w:lineRule="auto"/>
        <w:ind w:left="284" w:right="232" w:firstLine="0"/>
        <w:jc w:val="both"/>
        <w:rPr>
          <w:rFonts w:asciiTheme="minorHAnsi" w:hAnsiTheme="minorHAnsi" w:cs="Aptos"/>
          <w:spacing w:val="-2"/>
        </w:rPr>
      </w:pPr>
      <w:r w:rsidRPr="00ED4E6D">
        <w:rPr>
          <w:rFonts w:asciiTheme="minorHAnsi" w:hAnsiTheme="minorHAnsi" w:cs="Aptos"/>
          <w:spacing w:val="-2"/>
        </w:rPr>
        <w:t xml:space="preserve">medium length through and semi-through </w:t>
      </w:r>
      <w:proofErr w:type="gramStart"/>
      <w:r w:rsidRPr="00ED4E6D">
        <w:rPr>
          <w:rFonts w:asciiTheme="minorHAnsi" w:hAnsiTheme="minorHAnsi" w:cs="Aptos"/>
          <w:spacing w:val="-2"/>
        </w:rPr>
        <w:t>routes;</w:t>
      </w:r>
      <w:proofErr w:type="gramEnd"/>
    </w:p>
    <w:p w14:paraId="1BCA8B48" w14:textId="77777777" w:rsidR="00423864" w:rsidRPr="00ED4E6D" w:rsidRDefault="00423864" w:rsidP="00BB19BE">
      <w:pPr>
        <w:pStyle w:val="BodyText"/>
        <w:numPr>
          <w:ilvl w:val="0"/>
          <w:numId w:val="23"/>
        </w:numPr>
        <w:kinsoku w:val="0"/>
        <w:overflowPunct w:val="0"/>
        <w:adjustRightInd w:val="0"/>
        <w:spacing w:before="43" w:line="276" w:lineRule="auto"/>
        <w:ind w:left="284" w:right="232" w:firstLine="0"/>
        <w:jc w:val="both"/>
        <w:rPr>
          <w:rFonts w:asciiTheme="minorHAnsi" w:hAnsiTheme="minorHAnsi" w:cs="Aptos"/>
          <w:spacing w:val="-2"/>
        </w:rPr>
      </w:pPr>
      <w:r w:rsidRPr="00ED4E6D">
        <w:rPr>
          <w:rFonts w:asciiTheme="minorHAnsi" w:hAnsiTheme="minorHAnsi" w:cs="Aptos"/>
          <w:spacing w:val="-2"/>
        </w:rPr>
        <w:t xml:space="preserve">carrying medium to heavy volumes of traffic, with an annual average daily traffic (AADT) of over 2,000 </w:t>
      </w:r>
      <w:proofErr w:type="gramStart"/>
      <w:r w:rsidRPr="00ED4E6D">
        <w:rPr>
          <w:rFonts w:asciiTheme="minorHAnsi" w:hAnsiTheme="minorHAnsi" w:cs="Aptos"/>
          <w:spacing w:val="-2"/>
        </w:rPr>
        <w:t>vehicles;</w:t>
      </w:r>
      <w:proofErr w:type="gramEnd"/>
    </w:p>
    <w:p w14:paraId="444E1668" w14:textId="77777777" w:rsidR="00423864" w:rsidRPr="00ED4E6D" w:rsidRDefault="00423864" w:rsidP="00BB19BE">
      <w:pPr>
        <w:pStyle w:val="BodyText"/>
        <w:numPr>
          <w:ilvl w:val="0"/>
          <w:numId w:val="23"/>
        </w:numPr>
        <w:kinsoku w:val="0"/>
        <w:overflowPunct w:val="0"/>
        <w:adjustRightInd w:val="0"/>
        <w:spacing w:before="43" w:line="276" w:lineRule="auto"/>
        <w:ind w:left="284" w:right="232" w:firstLine="0"/>
        <w:jc w:val="both"/>
        <w:rPr>
          <w:rFonts w:asciiTheme="minorHAnsi" w:hAnsiTheme="minorHAnsi" w:cs="Aptos"/>
          <w:spacing w:val="-2"/>
        </w:rPr>
      </w:pPr>
      <w:r w:rsidRPr="00ED4E6D">
        <w:rPr>
          <w:rFonts w:asciiTheme="minorHAnsi" w:hAnsiTheme="minorHAnsi" w:cs="Aptos"/>
          <w:spacing w:val="-2"/>
        </w:rPr>
        <w:t xml:space="preserve">serving as connecting roads between principal </w:t>
      </w:r>
      <w:proofErr w:type="gramStart"/>
      <w:r w:rsidRPr="00ED4E6D">
        <w:rPr>
          <w:rFonts w:asciiTheme="minorHAnsi" w:hAnsiTheme="minorHAnsi" w:cs="Aptos"/>
          <w:spacing w:val="-2"/>
        </w:rPr>
        <w:t>towns;</w:t>
      </w:r>
      <w:proofErr w:type="gramEnd"/>
    </w:p>
    <w:p w14:paraId="02BE780A" w14:textId="77777777" w:rsidR="00423864" w:rsidRPr="00ED4E6D" w:rsidRDefault="00423864" w:rsidP="00BB19BE">
      <w:pPr>
        <w:pStyle w:val="BodyText"/>
        <w:numPr>
          <w:ilvl w:val="0"/>
          <w:numId w:val="23"/>
        </w:numPr>
        <w:kinsoku w:val="0"/>
        <w:overflowPunct w:val="0"/>
        <w:adjustRightInd w:val="0"/>
        <w:spacing w:before="43" w:line="276" w:lineRule="auto"/>
        <w:ind w:left="284" w:right="232" w:firstLine="0"/>
        <w:jc w:val="both"/>
        <w:rPr>
          <w:rFonts w:asciiTheme="minorHAnsi" w:hAnsiTheme="minorHAnsi" w:cs="Aptos"/>
          <w:spacing w:val="-2"/>
        </w:rPr>
      </w:pPr>
      <w:r w:rsidRPr="00ED4E6D">
        <w:rPr>
          <w:rFonts w:asciiTheme="minorHAnsi" w:hAnsiTheme="minorHAnsi" w:cs="Aptos"/>
          <w:spacing w:val="-2"/>
        </w:rPr>
        <w:t xml:space="preserve">serving medium to large geographical </w:t>
      </w:r>
      <w:proofErr w:type="gramStart"/>
      <w:r w:rsidRPr="00ED4E6D">
        <w:rPr>
          <w:rFonts w:asciiTheme="minorHAnsi" w:hAnsiTheme="minorHAnsi" w:cs="Aptos"/>
          <w:spacing w:val="-2"/>
        </w:rPr>
        <w:t>regions;</w:t>
      </w:r>
      <w:proofErr w:type="gramEnd"/>
    </w:p>
    <w:p w14:paraId="600FCC75" w14:textId="77777777" w:rsidR="00423864" w:rsidRPr="00ED4E6D" w:rsidRDefault="00423864" w:rsidP="00BB19BE">
      <w:pPr>
        <w:pStyle w:val="BodyText"/>
        <w:numPr>
          <w:ilvl w:val="0"/>
          <w:numId w:val="23"/>
        </w:numPr>
        <w:kinsoku w:val="0"/>
        <w:overflowPunct w:val="0"/>
        <w:adjustRightInd w:val="0"/>
        <w:spacing w:before="43" w:line="276" w:lineRule="auto"/>
        <w:ind w:left="284" w:right="232" w:firstLine="0"/>
        <w:jc w:val="both"/>
        <w:rPr>
          <w:rFonts w:asciiTheme="minorHAnsi" w:hAnsiTheme="minorHAnsi" w:cs="Aptos"/>
          <w:spacing w:val="-2"/>
        </w:rPr>
      </w:pPr>
      <w:r w:rsidRPr="00ED4E6D">
        <w:rPr>
          <w:rFonts w:asciiTheme="minorHAnsi" w:hAnsiTheme="minorHAnsi" w:cs="Aptos"/>
          <w:spacing w:val="-2"/>
        </w:rPr>
        <w:t xml:space="preserve">forming extensions to the National Primary </w:t>
      </w:r>
      <w:proofErr w:type="gramStart"/>
      <w:r w:rsidRPr="00ED4E6D">
        <w:rPr>
          <w:rFonts w:asciiTheme="minorHAnsi" w:hAnsiTheme="minorHAnsi" w:cs="Aptos"/>
          <w:spacing w:val="-2"/>
        </w:rPr>
        <w:t>Roads;</w:t>
      </w:r>
      <w:proofErr w:type="gramEnd"/>
    </w:p>
    <w:p w14:paraId="59238084" w14:textId="77777777" w:rsidR="00423864" w:rsidRPr="00ED4E6D" w:rsidRDefault="00423864" w:rsidP="00BB19BE">
      <w:pPr>
        <w:pStyle w:val="BodyText"/>
        <w:numPr>
          <w:ilvl w:val="0"/>
          <w:numId w:val="23"/>
        </w:numPr>
        <w:kinsoku w:val="0"/>
        <w:overflowPunct w:val="0"/>
        <w:adjustRightInd w:val="0"/>
        <w:spacing w:before="43" w:line="276" w:lineRule="auto"/>
        <w:ind w:left="284" w:right="232" w:firstLine="0"/>
        <w:jc w:val="both"/>
        <w:rPr>
          <w:rFonts w:asciiTheme="minorHAnsi" w:hAnsiTheme="minorHAnsi" w:cs="Aptos"/>
          <w:spacing w:val="-2"/>
        </w:rPr>
      </w:pPr>
      <w:r w:rsidRPr="00ED4E6D">
        <w:rPr>
          <w:rFonts w:asciiTheme="minorHAnsi" w:hAnsiTheme="minorHAnsi" w:cs="Aptos"/>
          <w:spacing w:val="-2"/>
        </w:rPr>
        <w:t>linking National Primary Roads together to form a network.</w:t>
      </w:r>
    </w:p>
    <w:p w14:paraId="42063AE5" w14:textId="77777777" w:rsidR="00423864" w:rsidRPr="00423864" w:rsidRDefault="00423864" w:rsidP="00BB12D0">
      <w:pPr>
        <w:pStyle w:val="BodyText"/>
        <w:kinsoku w:val="0"/>
        <w:overflowPunct w:val="0"/>
        <w:spacing w:before="43" w:line="276" w:lineRule="auto"/>
        <w:ind w:left="284" w:right="232"/>
        <w:jc w:val="both"/>
        <w:rPr>
          <w:rFonts w:asciiTheme="minorHAnsi" w:hAnsiTheme="minorHAnsi" w:cs="Aptos"/>
          <w:spacing w:val="-2"/>
          <w:sz w:val="6"/>
          <w:szCs w:val="6"/>
        </w:rPr>
      </w:pPr>
    </w:p>
    <w:p w14:paraId="040E2F19" w14:textId="77777777" w:rsidR="00423864" w:rsidRPr="00ED4E6D" w:rsidRDefault="00423864" w:rsidP="00BB12D0">
      <w:pPr>
        <w:pStyle w:val="BodyText"/>
        <w:kinsoku w:val="0"/>
        <w:overflowPunct w:val="0"/>
        <w:spacing w:before="43" w:line="276" w:lineRule="auto"/>
        <w:ind w:left="284" w:right="232"/>
        <w:jc w:val="both"/>
        <w:rPr>
          <w:rFonts w:asciiTheme="minorHAnsi" w:hAnsiTheme="minorHAnsi" w:cs="Aptos"/>
          <w:spacing w:val="-2"/>
        </w:rPr>
      </w:pPr>
      <w:r w:rsidRPr="00ED4E6D">
        <w:rPr>
          <w:rFonts w:asciiTheme="minorHAnsi" w:hAnsiTheme="minorHAnsi" w:cs="Aptos"/>
          <w:spacing w:val="-2"/>
        </w:rPr>
        <w:t>The NSR network is thus an essential piece of national public infrastructure. It interacts with the National Primary Roads to facilitate the movement of strategic traffic throughout the island of Ireland, and it facilitates access and safety and sustains national development.</w:t>
      </w:r>
    </w:p>
    <w:p w14:paraId="2F3185A2" w14:textId="77777777" w:rsidR="00423864" w:rsidRDefault="00423864" w:rsidP="00423864">
      <w:pPr>
        <w:spacing w:line="276" w:lineRule="auto"/>
        <w:ind w:left="284"/>
        <w:jc w:val="both"/>
        <w:rPr>
          <w:rFonts w:asciiTheme="minorHAnsi" w:hAnsiTheme="minorHAnsi" w:cs="Aptos"/>
          <w:sz w:val="24"/>
          <w:szCs w:val="24"/>
        </w:rPr>
      </w:pPr>
    </w:p>
    <w:p w14:paraId="7C7FB8CF" w14:textId="753DB9D4" w:rsidR="00423864" w:rsidRPr="00ED4E6D" w:rsidRDefault="00423864" w:rsidP="00BB12D0">
      <w:pPr>
        <w:spacing w:after="0" w:afterAutospacing="0"/>
        <w:ind w:left="284" w:right="90"/>
        <w:jc w:val="both"/>
        <w:rPr>
          <w:rFonts w:asciiTheme="minorHAnsi" w:hAnsiTheme="minorHAnsi" w:cs="Aptos"/>
          <w:sz w:val="24"/>
          <w:szCs w:val="24"/>
        </w:rPr>
      </w:pPr>
      <w:bookmarkStart w:id="22" w:name="_Hlk198891819"/>
      <w:r w:rsidRPr="00ED4E6D">
        <w:rPr>
          <w:rFonts w:asciiTheme="minorHAnsi" w:hAnsiTheme="minorHAnsi" w:cs="Aptos"/>
          <w:sz w:val="24"/>
          <w:szCs w:val="24"/>
        </w:rPr>
        <w:t>As far back as 1998, the National Road Needs Study identified serious deficiencies in the</w:t>
      </w:r>
      <w:r>
        <w:rPr>
          <w:rFonts w:asciiTheme="minorHAnsi" w:hAnsiTheme="minorHAnsi" w:cs="Aptos"/>
          <w:sz w:val="24"/>
          <w:szCs w:val="24"/>
        </w:rPr>
        <w:t xml:space="preserve"> </w:t>
      </w:r>
      <w:r w:rsidRPr="00ED4E6D">
        <w:rPr>
          <w:rFonts w:asciiTheme="minorHAnsi" w:hAnsiTheme="minorHAnsi" w:cs="Aptos"/>
          <w:sz w:val="24"/>
          <w:szCs w:val="24"/>
        </w:rPr>
        <w:t>national road network and identified improvements needed to bring the network in Ireland up to a good standard. The NRA commissioned a National Road Secondary Road Needs Study, to identify National Secondary Roads or sections of a route suitable for investment to a higher design standard. The principal output from the NSRNS is a prioritised list of routes for investment under the proposed National Secondary Road projects, as well as a set of routes to be considered in other NRA programmes (i.e. maintenance, safety or major projects).</w:t>
      </w:r>
    </w:p>
    <w:p w14:paraId="4AE1E14C" w14:textId="77777777" w:rsidR="00423864" w:rsidRPr="00ED4E6D" w:rsidRDefault="00423864" w:rsidP="00BB12D0">
      <w:pPr>
        <w:spacing w:after="0" w:afterAutospacing="0"/>
        <w:ind w:left="284" w:right="90"/>
        <w:jc w:val="both"/>
        <w:rPr>
          <w:rFonts w:asciiTheme="minorHAnsi" w:hAnsiTheme="minorHAnsi" w:cs="Aptos"/>
          <w:sz w:val="24"/>
          <w:szCs w:val="24"/>
        </w:rPr>
      </w:pPr>
    </w:p>
    <w:p w14:paraId="6D78DFBB" w14:textId="45CAD430" w:rsidR="00423864" w:rsidRDefault="00423864" w:rsidP="00BB12D0">
      <w:pPr>
        <w:pStyle w:val="BodyText"/>
        <w:kinsoku w:val="0"/>
        <w:overflowPunct w:val="0"/>
        <w:spacing w:before="43"/>
        <w:ind w:left="284" w:right="90"/>
        <w:jc w:val="both"/>
        <w:rPr>
          <w:rFonts w:asciiTheme="minorHAnsi" w:hAnsiTheme="minorHAnsi" w:cs="Aptos"/>
        </w:rPr>
      </w:pPr>
      <w:r w:rsidRPr="00ED4E6D">
        <w:rPr>
          <w:rFonts w:asciiTheme="minorHAnsi" w:hAnsiTheme="minorHAnsi" w:cs="Aptos"/>
          <w:spacing w:val="-2"/>
        </w:rPr>
        <w:t xml:space="preserve">As part of the </w:t>
      </w:r>
      <w:r w:rsidRPr="00ED4E6D">
        <w:rPr>
          <w:rFonts w:asciiTheme="minorHAnsi" w:hAnsiTheme="minorHAnsi" w:cs="Aptos"/>
        </w:rPr>
        <w:t xml:space="preserve">National Road Secondary Road Needs Study, the N70 was surveyed and the findings contained in the National Secondary Roads Needs Study- Network Options Report- </w:t>
      </w:r>
      <w:proofErr w:type="gramStart"/>
      <w:r w:rsidRPr="00ED4E6D">
        <w:rPr>
          <w:rFonts w:asciiTheme="minorHAnsi" w:hAnsiTheme="minorHAnsi" w:cs="Aptos"/>
        </w:rPr>
        <w:t>South West</w:t>
      </w:r>
      <w:proofErr w:type="gramEnd"/>
      <w:r w:rsidRPr="00ED4E6D">
        <w:rPr>
          <w:rFonts w:asciiTheme="minorHAnsi" w:hAnsiTheme="minorHAnsi" w:cs="Aptos"/>
        </w:rPr>
        <w:t xml:space="preserve"> Region – March 2011. </w:t>
      </w:r>
      <w:bookmarkEnd w:id="22"/>
      <w:r w:rsidRPr="00ED4E6D">
        <w:rPr>
          <w:rFonts w:asciiTheme="minorHAnsi" w:hAnsiTheme="minorHAnsi" w:cs="Aptos"/>
        </w:rPr>
        <w:t xml:space="preserve">This identified sections of road in need of improvement and as part of the survey, identified </w:t>
      </w:r>
      <w:proofErr w:type="gramStart"/>
      <w:r w:rsidRPr="00ED4E6D">
        <w:rPr>
          <w:rFonts w:asciiTheme="minorHAnsi" w:hAnsiTheme="minorHAnsi" w:cs="Aptos"/>
        </w:rPr>
        <w:t>a number of</w:t>
      </w:r>
      <w:proofErr w:type="gramEnd"/>
      <w:r w:rsidRPr="00ED4E6D">
        <w:rPr>
          <w:rFonts w:asciiTheme="minorHAnsi" w:hAnsiTheme="minorHAnsi" w:cs="Aptos"/>
        </w:rPr>
        <w:t xml:space="preserve"> bridge structures in the stretch of the N70 between Killorglin and Sneem which would require to be either improved or replaced to bring the route up to standard. </w:t>
      </w:r>
      <w:proofErr w:type="gramStart"/>
      <w:r w:rsidRPr="00ED4E6D">
        <w:rPr>
          <w:rFonts w:asciiTheme="minorHAnsi" w:hAnsiTheme="minorHAnsi" w:cs="Aptos"/>
        </w:rPr>
        <w:t>Subsequent to</w:t>
      </w:r>
      <w:proofErr w:type="gramEnd"/>
      <w:r w:rsidRPr="00ED4E6D">
        <w:rPr>
          <w:rFonts w:asciiTheme="minorHAnsi" w:hAnsiTheme="minorHAnsi" w:cs="Aptos"/>
        </w:rPr>
        <w:t xml:space="preserve"> this, Transport Infrastructure Ireland carried out technical inspection reports on all five bridges in between 2015 and 2017.</w:t>
      </w:r>
    </w:p>
    <w:p w14:paraId="05B23342" w14:textId="77777777" w:rsidR="00BB12D0" w:rsidRPr="00ED4E6D" w:rsidRDefault="00BB12D0" w:rsidP="00BB12D0">
      <w:pPr>
        <w:pStyle w:val="BodyText"/>
        <w:kinsoku w:val="0"/>
        <w:overflowPunct w:val="0"/>
        <w:spacing w:before="43"/>
        <w:ind w:left="284" w:right="90"/>
        <w:jc w:val="both"/>
        <w:rPr>
          <w:rFonts w:asciiTheme="minorHAnsi" w:hAnsiTheme="minorHAnsi" w:cs="Aptos"/>
        </w:rPr>
      </w:pPr>
    </w:p>
    <w:p w14:paraId="0FA94A5B" w14:textId="77777777" w:rsidR="00BB12D0" w:rsidRPr="00ED4E6D" w:rsidRDefault="00BB12D0" w:rsidP="00BB12D0">
      <w:pPr>
        <w:pStyle w:val="BodyText"/>
        <w:kinsoku w:val="0"/>
        <w:overflowPunct w:val="0"/>
        <w:ind w:left="284" w:right="232"/>
        <w:rPr>
          <w:rFonts w:asciiTheme="minorHAnsi" w:hAnsiTheme="minorHAnsi" w:cs="Aptos"/>
          <w:spacing w:val="-2"/>
        </w:rPr>
      </w:pPr>
      <w:r w:rsidRPr="00ED4E6D">
        <w:rPr>
          <w:rFonts w:asciiTheme="minorHAnsi" w:hAnsiTheme="minorHAnsi" w:cs="Aptos"/>
          <w:b/>
          <w:bCs/>
        </w:rPr>
        <w:t>Need for the Scheme</w:t>
      </w:r>
    </w:p>
    <w:p w14:paraId="6C96322A" w14:textId="77777777" w:rsidR="00BB12D0" w:rsidRPr="00ED4E6D" w:rsidRDefault="00BB12D0" w:rsidP="00BB12D0">
      <w:pPr>
        <w:spacing w:after="0" w:afterAutospacing="0"/>
        <w:ind w:left="284" w:right="232"/>
        <w:jc w:val="both"/>
        <w:rPr>
          <w:rFonts w:asciiTheme="minorHAnsi" w:hAnsiTheme="minorHAnsi" w:cs="Aptos"/>
          <w:sz w:val="24"/>
          <w:szCs w:val="24"/>
        </w:rPr>
      </w:pPr>
    </w:p>
    <w:p w14:paraId="590F5C6F" w14:textId="77777777" w:rsidR="00BB12D0" w:rsidRPr="00ED4E6D" w:rsidRDefault="00BB12D0" w:rsidP="00BB12D0">
      <w:pPr>
        <w:spacing w:after="0" w:afterAutospacing="0"/>
        <w:ind w:left="284" w:right="232"/>
        <w:jc w:val="both"/>
        <w:rPr>
          <w:rFonts w:asciiTheme="minorHAnsi" w:hAnsiTheme="minorHAnsi" w:cs="Aptos"/>
          <w:sz w:val="24"/>
          <w:szCs w:val="24"/>
        </w:rPr>
      </w:pPr>
      <w:r w:rsidRPr="00ED4E6D">
        <w:rPr>
          <w:rFonts w:asciiTheme="minorHAnsi" w:hAnsiTheme="minorHAnsi" w:cs="Aptos"/>
          <w:sz w:val="24"/>
          <w:szCs w:val="24"/>
        </w:rPr>
        <w:t xml:space="preserve">As part of the National Road Secondary Road Needs Study, the N70 was surveyed, with the survey broken into sections of the route. The table below outlines the results of the survey and costings relating to bringing the road up to standard. </w:t>
      </w:r>
    </w:p>
    <w:p w14:paraId="3D59ECCF" w14:textId="77777777" w:rsidR="00BB12D0" w:rsidRPr="00ED4E6D" w:rsidRDefault="00BB12D0" w:rsidP="00BB12D0">
      <w:pPr>
        <w:ind w:left="284" w:right="232"/>
        <w:jc w:val="both"/>
        <w:rPr>
          <w:rFonts w:asciiTheme="minorHAnsi" w:hAnsiTheme="minorHAnsi" w:cs="Aptos"/>
          <w:sz w:val="24"/>
          <w:szCs w:val="24"/>
        </w:rPr>
      </w:pPr>
    </w:p>
    <w:tbl>
      <w:tblPr>
        <w:tblStyle w:val="TableGrid"/>
        <w:tblW w:w="0" w:type="auto"/>
        <w:tblInd w:w="1264" w:type="dxa"/>
        <w:tblLook w:val="04A0" w:firstRow="1" w:lastRow="0" w:firstColumn="1" w:lastColumn="0" w:noHBand="0" w:noVBand="1"/>
      </w:tblPr>
      <w:tblGrid>
        <w:gridCol w:w="1583"/>
        <w:gridCol w:w="1843"/>
        <w:gridCol w:w="1487"/>
        <w:gridCol w:w="1503"/>
        <w:gridCol w:w="1503"/>
        <w:gridCol w:w="1503"/>
      </w:tblGrid>
      <w:tr w:rsidR="00BB12D0" w:rsidRPr="00ED4E6D" w14:paraId="1DC11016" w14:textId="77777777" w:rsidTr="007B6B06">
        <w:tc>
          <w:tcPr>
            <w:tcW w:w="1271" w:type="dxa"/>
            <w:shd w:val="clear" w:color="auto" w:fill="95B3D7" w:themeFill="accent1" w:themeFillTint="99"/>
          </w:tcPr>
          <w:p w14:paraId="3DDE9CE9" w14:textId="77777777" w:rsidR="00BB12D0" w:rsidRPr="00ED4E6D" w:rsidRDefault="00BB12D0" w:rsidP="00BB12D0">
            <w:pPr>
              <w:ind w:left="284" w:right="232"/>
              <w:rPr>
                <w:rFonts w:asciiTheme="minorHAnsi" w:hAnsiTheme="minorHAnsi" w:cs="Aptos"/>
                <w:b/>
                <w:bCs/>
              </w:rPr>
            </w:pPr>
            <w:r w:rsidRPr="00ED4E6D">
              <w:rPr>
                <w:rFonts w:asciiTheme="minorHAnsi" w:hAnsiTheme="minorHAnsi" w:cs="Aptos"/>
                <w:b/>
                <w:bCs/>
              </w:rPr>
              <w:t>Reference Number</w:t>
            </w:r>
          </w:p>
        </w:tc>
        <w:tc>
          <w:tcPr>
            <w:tcW w:w="1843" w:type="dxa"/>
            <w:shd w:val="clear" w:color="auto" w:fill="95B3D7" w:themeFill="accent1" w:themeFillTint="99"/>
          </w:tcPr>
          <w:p w14:paraId="20367D13" w14:textId="77777777" w:rsidR="00BB12D0" w:rsidRPr="00ED4E6D" w:rsidRDefault="00BB12D0" w:rsidP="00BB12D0">
            <w:pPr>
              <w:ind w:left="284" w:right="232"/>
              <w:rPr>
                <w:rFonts w:asciiTheme="minorHAnsi" w:hAnsiTheme="minorHAnsi" w:cs="Aptos"/>
                <w:b/>
                <w:bCs/>
              </w:rPr>
            </w:pPr>
            <w:r w:rsidRPr="00ED4E6D">
              <w:rPr>
                <w:rFonts w:asciiTheme="minorHAnsi" w:hAnsiTheme="minorHAnsi" w:cs="Aptos"/>
                <w:b/>
                <w:bCs/>
              </w:rPr>
              <w:t>Description</w:t>
            </w:r>
          </w:p>
        </w:tc>
        <w:tc>
          <w:tcPr>
            <w:tcW w:w="1393" w:type="dxa"/>
            <w:shd w:val="clear" w:color="auto" w:fill="95B3D7" w:themeFill="accent1" w:themeFillTint="99"/>
          </w:tcPr>
          <w:p w14:paraId="656900FD" w14:textId="77777777" w:rsidR="00BB12D0" w:rsidRPr="00ED4E6D" w:rsidRDefault="00BB12D0" w:rsidP="00BB12D0">
            <w:pPr>
              <w:ind w:left="284" w:right="232"/>
              <w:rPr>
                <w:rFonts w:asciiTheme="minorHAnsi" w:hAnsiTheme="minorHAnsi" w:cs="Aptos"/>
                <w:b/>
                <w:bCs/>
              </w:rPr>
            </w:pPr>
            <w:r w:rsidRPr="00ED4E6D">
              <w:rPr>
                <w:rFonts w:asciiTheme="minorHAnsi" w:hAnsiTheme="minorHAnsi" w:cs="Aptos"/>
                <w:b/>
                <w:bCs/>
              </w:rPr>
              <w:t>Road Standard</w:t>
            </w:r>
          </w:p>
        </w:tc>
        <w:tc>
          <w:tcPr>
            <w:tcW w:w="1503" w:type="dxa"/>
            <w:shd w:val="clear" w:color="auto" w:fill="95B3D7" w:themeFill="accent1" w:themeFillTint="99"/>
          </w:tcPr>
          <w:p w14:paraId="0857E7DE" w14:textId="77777777" w:rsidR="00BB12D0" w:rsidRPr="00ED4E6D" w:rsidRDefault="00BB12D0" w:rsidP="00BB12D0">
            <w:pPr>
              <w:ind w:left="284" w:right="232"/>
              <w:rPr>
                <w:rFonts w:asciiTheme="minorHAnsi" w:hAnsiTheme="minorHAnsi" w:cs="Aptos"/>
                <w:b/>
                <w:bCs/>
              </w:rPr>
            </w:pPr>
            <w:r w:rsidRPr="00ED4E6D">
              <w:rPr>
                <w:rFonts w:asciiTheme="minorHAnsi" w:hAnsiTheme="minorHAnsi" w:cs="Aptos"/>
                <w:b/>
                <w:bCs/>
              </w:rPr>
              <w:t>Budget Cost (May 09) €m</w:t>
            </w:r>
          </w:p>
        </w:tc>
        <w:tc>
          <w:tcPr>
            <w:tcW w:w="1503" w:type="dxa"/>
            <w:shd w:val="clear" w:color="auto" w:fill="95B3D7" w:themeFill="accent1" w:themeFillTint="99"/>
          </w:tcPr>
          <w:p w14:paraId="2F66F017" w14:textId="77777777" w:rsidR="00BB12D0" w:rsidRPr="00ED4E6D" w:rsidRDefault="00BB12D0" w:rsidP="00BB12D0">
            <w:pPr>
              <w:ind w:left="284" w:right="232"/>
              <w:rPr>
                <w:rFonts w:asciiTheme="minorHAnsi" w:hAnsiTheme="minorHAnsi" w:cs="Aptos"/>
                <w:b/>
                <w:bCs/>
              </w:rPr>
            </w:pPr>
            <w:r w:rsidRPr="00ED4E6D">
              <w:rPr>
                <w:rFonts w:asciiTheme="minorHAnsi" w:hAnsiTheme="minorHAnsi" w:cs="Aptos"/>
                <w:b/>
                <w:bCs/>
              </w:rPr>
              <w:t xml:space="preserve">AADT </w:t>
            </w:r>
          </w:p>
        </w:tc>
        <w:tc>
          <w:tcPr>
            <w:tcW w:w="1503" w:type="dxa"/>
            <w:shd w:val="clear" w:color="auto" w:fill="95B3D7" w:themeFill="accent1" w:themeFillTint="99"/>
          </w:tcPr>
          <w:p w14:paraId="1B155DED" w14:textId="77777777" w:rsidR="00BB12D0" w:rsidRPr="00ED4E6D" w:rsidRDefault="00BB12D0" w:rsidP="00BB12D0">
            <w:pPr>
              <w:ind w:left="284" w:right="232"/>
              <w:rPr>
                <w:rFonts w:asciiTheme="minorHAnsi" w:hAnsiTheme="minorHAnsi" w:cs="Aptos"/>
                <w:b/>
                <w:bCs/>
              </w:rPr>
            </w:pPr>
            <w:r w:rsidRPr="00ED4E6D">
              <w:rPr>
                <w:rFonts w:asciiTheme="minorHAnsi" w:hAnsiTheme="minorHAnsi" w:cs="Aptos"/>
                <w:b/>
                <w:bCs/>
              </w:rPr>
              <w:t>Red Flag</w:t>
            </w:r>
          </w:p>
        </w:tc>
      </w:tr>
      <w:tr w:rsidR="00BB12D0" w:rsidRPr="00ED4E6D" w14:paraId="601F698C" w14:textId="77777777" w:rsidTr="007B6B06">
        <w:tc>
          <w:tcPr>
            <w:tcW w:w="1271" w:type="dxa"/>
          </w:tcPr>
          <w:p w14:paraId="1292DE4F"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b/>
                <w:bCs/>
              </w:rPr>
              <w:t>N70b.1.T2</w:t>
            </w:r>
          </w:p>
        </w:tc>
        <w:tc>
          <w:tcPr>
            <w:tcW w:w="1843" w:type="dxa"/>
          </w:tcPr>
          <w:p w14:paraId="276726A9"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Killorglin to Glenbeigh</w:t>
            </w:r>
          </w:p>
        </w:tc>
        <w:tc>
          <w:tcPr>
            <w:tcW w:w="1393" w:type="dxa"/>
          </w:tcPr>
          <w:p w14:paraId="3B42F072"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T2</w:t>
            </w:r>
          </w:p>
        </w:tc>
        <w:tc>
          <w:tcPr>
            <w:tcW w:w="1503" w:type="dxa"/>
          </w:tcPr>
          <w:p w14:paraId="120F1118"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26.316</w:t>
            </w:r>
          </w:p>
        </w:tc>
        <w:tc>
          <w:tcPr>
            <w:tcW w:w="1503" w:type="dxa"/>
          </w:tcPr>
          <w:p w14:paraId="670F8ABA"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11000</w:t>
            </w:r>
          </w:p>
        </w:tc>
        <w:tc>
          <w:tcPr>
            <w:tcW w:w="1503" w:type="dxa"/>
          </w:tcPr>
          <w:p w14:paraId="5A49E693"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Yes</w:t>
            </w:r>
          </w:p>
        </w:tc>
      </w:tr>
      <w:tr w:rsidR="00BB12D0" w:rsidRPr="00ED4E6D" w14:paraId="34311956" w14:textId="77777777" w:rsidTr="007B6B06">
        <w:tc>
          <w:tcPr>
            <w:tcW w:w="1271" w:type="dxa"/>
          </w:tcPr>
          <w:p w14:paraId="3020F906"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b/>
                <w:bCs/>
              </w:rPr>
              <w:t>N70b.2.T3</w:t>
            </w:r>
          </w:p>
        </w:tc>
        <w:tc>
          <w:tcPr>
            <w:tcW w:w="1843" w:type="dxa"/>
          </w:tcPr>
          <w:p w14:paraId="7BFE3ADC"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Glenbeigh to Cahersiveen</w:t>
            </w:r>
          </w:p>
        </w:tc>
        <w:tc>
          <w:tcPr>
            <w:tcW w:w="1393" w:type="dxa"/>
          </w:tcPr>
          <w:p w14:paraId="63250866"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T3</w:t>
            </w:r>
          </w:p>
        </w:tc>
        <w:tc>
          <w:tcPr>
            <w:tcW w:w="1503" w:type="dxa"/>
          </w:tcPr>
          <w:p w14:paraId="1EC02246"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47.406</w:t>
            </w:r>
          </w:p>
        </w:tc>
        <w:tc>
          <w:tcPr>
            <w:tcW w:w="1503" w:type="dxa"/>
          </w:tcPr>
          <w:p w14:paraId="4BEF9C83"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7300</w:t>
            </w:r>
          </w:p>
        </w:tc>
        <w:tc>
          <w:tcPr>
            <w:tcW w:w="1503" w:type="dxa"/>
          </w:tcPr>
          <w:p w14:paraId="42543990"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Yes</w:t>
            </w:r>
          </w:p>
        </w:tc>
      </w:tr>
      <w:tr w:rsidR="00BB12D0" w:rsidRPr="00ED4E6D" w14:paraId="354B9BAE" w14:textId="77777777" w:rsidTr="007B6B06">
        <w:tc>
          <w:tcPr>
            <w:tcW w:w="1271" w:type="dxa"/>
          </w:tcPr>
          <w:p w14:paraId="5AA5D1C8"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b/>
                <w:bCs/>
              </w:rPr>
              <w:t>N70c.1.T3</w:t>
            </w:r>
          </w:p>
        </w:tc>
        <w:tc>
          <w:tcPr>
            <w:tcW w:w="1843" w:type="dxa"/>
          </w:tcPr>
          <w:p w14:paraId="266DC1D2"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Cahersiveen to Waterville</w:t>
            </w:r>
          </w:p>
        </w:tc>
        <w:tc>
          <w:tcPr>
            <w:tcW w:w="1393" w:type="dxa"/>
          </w:tcPr>
          <w:p w14:paraId="5BB158CC"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T3</w:t>
            </w:r>
          </w:p>
        </w:tc>
        <w:tc>
          <w:tcPr>
            <w:tcW w:w="1503" w:type="dxa"/>
          </w:tcPr>
          <w:p w14:paraId="3DA87D33"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19.736</w:t>
            </w:r>
          </w:p>
        </w:tc>
        <w:tc>
          <w:tcPr>
            <w:tcW w:w="1503" w:type="dxa"/>
          </w:tcPr>
          <w:p w14:paraId="03D7E75F"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1400</w:t>
            </w:r>
          </w:p>
        </w:tc>
        <w:tc>
          <w:tcPr>
            <w:tcW w:w="1503" w:type="dxa"/>
          </w:tcPr>
          <w:p w14:paraId="0CD3D2D3"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Yes</w:t>
            </w:r>
          </w:p>
        </w:tc>
      </w:tr>
      <w:tr w:rsidR="00BB12D0" w:rsidRPr="00ED4E6D" w14:paraId="25741D94" w14:textId="77777777" w:rsidTr="007B6B06">
        <w:tc>
          <w:tcPr>
            <w:tcW w:w="1271" w:type="dxa"/>
          </w:tcPr>
          <w:p w14:paraId="30A03070"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b/>
                <w:bCs/>
              </w:rPr>
              <w:t>N70d.1.T3</w:t>
            </w:r>
          </w:p>
        </w:tc>
        <w:tc>
          <w:tcPr>
            <w:tcW w:w="1843" w:type="dxa"/>
          </w:tcPr>
          <w:p w14:paraId="0C6F0472"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Waterville to Caherdaniel</w:t>
            </w:r>
          </w:p>
        </w:tc>
        <w:tc>
          <w:tcPr>
            <w:tcW w:w="1393" w:type="dxa"/>
          </w:tcPr>
          <w:p w14:paraId="1A0A2F08"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T3</w:t>
            </w:r>
          </w:p>
        </w:tc>
        <w:tc>
          <w:tcPr>
            <w:tcW w:w="1503" w:type="dxa"/>
          </w:tcPr>
          <w:p w14:paraId="13BB006E"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31.682</w:t>
            </w:r>
          </w:p>
        </w:tc>
        <w:tc>
          <w:tcPr>
            <w:tcW w:w="1503" w:type="dxa"/>
          </w:tcPr>
          <w:p w14:paraId="080C2A1F"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2200</w:t>
            </w:r>
          </w:p>
        </w:tc>
        <w:tc>
          <w:tcPr>
            <w:tcW w:w="1503" w:type="dxa"/>
          </w:tcPr>
          <w:p w14:paraId="55B8968A"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Yes</w:t>
            </w:r>
          </w:p>
        </w:tc>
      </w:tr>
      <w:tr w:rsidR="00BB12D0" w:rsidRPr="00ED4E6D" w14:paraId="7416489B" w14:textId="77777777" w:rsidTr="007B6B06">
        <w:tc>
          <w:tcPr>
            <w:tcW w:w="1271" w:type="dxa"/>
          </w:tcPr>
          <w:p w14:paraId="729F6A63"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b/>
                <w:bCs/>
              </w:rPr>
              <w:t>N70d.2.T3</w:t>
            </w:r>
          </w:p>
        </w:tc>
        <w:tc>
          <w:tcPr>
            <w:tcW w:w="1843" w:type="dxa"/>
          </w:tcPr>
          <w:p w14:paraId="68C15DEF"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Caherdaniel to Castlecove</w:t>
            </w:r>
          </w:p>
        </w:tc>
        <w:tc>
          <w:tcPr>
            <w:tcW w:w="1393" w:type="dxa"/>
          </w:tcPr>
          <w:p w14:paraId="5D3D9155"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T3</w:t>
            </w:r>
          </w:p>
        </w:tc>
        <w:tc>
          <w:tcPr>
            <w:tcW w:w="1503" w:type="dxa"/>
          </w:tcPr>
          <w:p w14:paraId="1DFD5F38"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11.846</w:t>
            </w:r>
          </w:p>
        </w:tc>
        <w:tc>
          <w:tcPr>
            <w:tcW w:w="1503" w:type="dxa"/>
          </w:tcPr>
          <w:p w14:paraId="1C3AAC0E"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2200</w:t>
            </w:r>
          </w:p>
        </w:tc>
        <w:tc>
          <w:tcPr>
            <w:tcW w:w="1503" w:type="dxa"/>
          </w:tcPr>
          <w:p w14:paraId="11E75E38"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Yes</w:t>
            </w:r>
          </w:p>
        </w:tc>
      </w:tr>
      <w:tr w:rsidR="00BB12D0" w:rsidRPr="00ED4E6D" w14:paraId="1174D860" w14:textId="77777777" w:rsidTr="007B6B06">
        <w:tc>
          <w:tcPr>
            <w:tcW w:w="1271" w:type="dxa"/>
          </w:tcPr>
          <w:p w14:paraId="15EC6057"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b/>
                <w:bCs/>
              </w:rPr>
              <w:t>N70d.3.T3</w:t>
            </w:r>
          </w:p>
        </w:tc>
        <w:tc>
          <w:tcPr>
            <w:tcW w:w="1843" w:type="dxa"/>
          </w:tcPr>
          <w:p w14:paraId="2838B12A"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Castlecove to Sneem</w:t>
            </w:r>
          </w:p>
        </w:tc>
        <w:tc>
          <w:tcPr>
            <w:tcW w:w="1393" w:type="dxa"/>
          </w:tcPr>
          <w:p w14:paraId="21F15DA5"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T3</w:t>
            </w:r>
          </w:p>
        </w:tc>
        <w:tc>
          <w:tcPr>
            <w:tcW w:w="1503" w:type="dxa"/>
          </w:tcPr>
          <w:p w14:paraId="43A23E0F"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26.510</w:t>
            </w:r>
          </w:p>
        </w:tc>
        <w:tc>
          <w:tcPr>
            <w:tcW w:w="1503" w:type="dxa"/>
          </w:tcPr>
          <w:p w14:paraId="4233AB5A"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2200</w:t>
            </w:r>
          </w:p>
        </w:tc>
        <w:tc>
          <w:tcPr>
            <w:tcW w:w="1503" w:type="dxa"/>
          </w:tcPr>
          <w:p w14:paraId="534176BB" w14:textId="77777777" w:rsidR="00BB12D0" w:rsidRPr="00ED4E6D" w:rsidRDefault="00BB12D0" w:rsidP="00BB12D0">
            <w:pPr>
              <w:ind w:left="284" w:right="232"/>
              <w:rPr>
                <w:rFonts w:asciiTheme="minorHAnsi" w:hAnsiTheme="minorHAnsi" w:cs="Aptos"/>
              </w:rPr>
            </w:pPr>
            <w:r w:rsidRPr="00ED4E6D">
              <w:rPr>
                <w:rFonts w:asciiTheme="minorHAnsi" w:hAnsiTheme="minorHAnsi" w:cs="Aptos"/>
              </w:rPr>
              <w:t>Yes</w:t>
            </w:r>
          </w:p>
        </w:tc>
      </w:tr>
    </w:tbl>
    <w:p w14:paraId="4A9D98B1" w14:textId="77777777" w:rsidR="00BB12D0" w:rsidRPr="00ED4E6D" w:rsidRDefault="00BB12D0" w:rsidP="00BB12D0">
      <w:pPr>
        <w:ind w:left="284" w:right="232"/>
        <w:jc w:val="both"/>
        <w:rPr>
          <w:rFonts w:asciiTheme="minorHAnsi" w:hAnsiTheme="minorHAnsi" w:cs="Aptos"/>
          <w:sz w:val="24"/>
          <w:szCs w:val="24"/>
        </w:rPr>
      </w:pPr>
    </w:p>
    <w:p w14:paraId="35C88F57" w14:textId="77777777" w:rsidR="00BB12D0" w:rsidRPr="00ED4E6D" w:rsidRDefault="00BB12D0" w:rsidP="006A55E2">
      <w:pPr>
        <w:spacing w:after="0" w:afterAutospacing="0"/>
        <w:ind w:right="232" w:firstLine="284"/>
        <w:jc w:val="both"/>
        <w:rPr>
          <w:rFonts w:asciiTheme="minorHAnsi" w:hAnsiTheme="minorHAnsi" w:cs="Aptos"/>
          <w:b/>
          <w:bCs/>
          <w:sz w:val="24"/>
          <w:szCs w:val="24"/>
          <w:u w:val="single"/>
        </w:rPr>
      </w:pPr>
      <w:r w:rsidRPr="00ED4E6D">
        <w:rPr>
          <w:rFonts w:asciiTheme="minorHAnsi" w:hAnsiTheme="minorHAnsi" w:cs="Aptos"/>
          <w:b/>
          <w:bCs/>
          <w:sz w:val="24"/>
          <w:szCs w:val="24"/>
          <w:u w:val="single"/>
        </w:rPr>
        <w:t xml:space="preserve">Kerry County Development Plan </w:t>
      </w:r>
    </w:p>
    <w:p w14:paraId="6A2FD518" w14:textId="77777777" w:rsidR="00BB12D0" w:rsidRPr="00ED4E6D" w:rsidRDefault="00BB12D0" w:rsidP="006A55E2">
      <w:pPr>
        <w:spacing w:after="0" w:afterAutospacing="0"/>
        <w:ind w:left="284" w:right="232"/>
        <w:jc w:val="both"/>
        <w:rPr>
          <w:rFonts w:asciiTheme="minorHAnsi" w:hAnsiTheme="minorHAnsi" w:cs="Aptos"/>
          <w:sz w:val="24"/>
          <w:szCs w:val="24"/>
        </w:rPr>
      </w:pPr>
      <w:r w:rsidRPr="00ED4E6D">
        <w:rPr>
          <w:rFonts w:asciiTheme="minorHAnsi" w:hAnsiTheme="minorHAnsi" w:cs="Aptos"/>
          <w:sz w:val="24"/>
          <w:szCs w:val="24"/>
        </w:rPr>
        <w:t>The Kerry County Development Plan 2022-2028 outlines the importance of both national Primary and Secondary routes within the county.</w:t>
      </w:r>
    </w:p>
    <w:p w14:paraId="480EE76A" w14:textId="77777777" w:rsidR="00BB12D0" w:rsidRPr="00ED4E6D" w:rsidRDefault="00BB12D0" w:rsidP="006A55E2">
      <w:pPr>
        <w:spacing w:after="0" w:afterAutospacing="0"/>
        <w:ind w:left="284" w:right="232"/>
        <w:jc w:val="both"/>
        <w:rPr>
          <w:rFonts w:asciiTheme="minorHAnsi" w:hAnsiTheme="minorHAnsi" w:cs="Aptos"/>
          <w:sz w:val="24"/>
          <w:szCs w:val="24"/>
        </w:rPr>
      </w:pPr>
    </w:p>
    <w:p w14:paraId="7ED0A459" w14:textId="77777777" w:rsidR="00BB12D0" w:rsidRPr="00ED4E6D" w:rsidRDefault="00BB12D0" w:rsidP="006A55E2">
      <w:pPr>
        <w:spacing w:after="0" w:afterAutospacing="0"/>
        <w:ind w:left="284" w:right="232"/>
        <w:jc w:val="both"/>
        <w:rPr>
          <w:rFonts w:asciiTheme="minorHAnsi" w:hAnsiTheme="minorHAnsi" w:cs="Aptos"/>
          <w:i/>
          <w:iCs/>
          <w:sz w:val="24"/>
          <w:szCs w:val="24"/>
        </w:rPr>
      </w:pPr>
      <w:r w:rsidRPr="00ED4E6D">
        <w:rPr>
          <w:rFonts w:asciiTheme="minorHAnsi" w:hAnsiTheme="minorHAnsi" w:cs="Aptos"/>
          <w:i/>
          <w:iCs/>
          <w:sz w:val="24"/>
          <w:szCs w:val="24"/>
        </w:rPr>
        <w:t xml:space="preserve">National Primary and Secondary Routes The national route network comprises both the National Primary and Secondary Roads within the County. These routes are of vital economic importance, linking the County with other major centres and ports and are important arteries within the County itself. </w:t>
      </w:r>
    </w:p>
    <w:p w14:paraId="253DD82E" w14:textId="77777777" w:rsidR="00BB12D0" w:rsidRPr="006A55E2" w:rsidRDefault="00BB12D0" w:rsidP="006A55E2">
      <w:pPr>
        <w:spacing w:after="0" w:afterAutospacing="0"/>
        <w:ind w:left="284" w:right="232"/>
        <w:jc w:val="both"/>
        <w:rPr>
          <w:rFonts w:asciiTheme="minorHAnsi" w:hAnsiTheme="minorHAnsi" w:cs="Aptos"/>
          <w:i/>
          <w:iCs/>
          <w:szCs w:val="20"/>
        </w:rPr>
      </w:pPr>
    </w:p>
    <w:p w14:paraId="509B1B46" w14:textId="77777777" w:rsidR="00BB12D0" w:rsidRPr="006A55E2" w:rsidRDefault="00BB12D0" w:rsidP="006A55E2">
      <w:pPr>
        <w:spacing w:after="0" w:afterAutospacing="0"/>
        <w:ind w:left="284" w:right="232"/>
        <w:jc w:val="both"/>
        <w:rPr>
          <w:rFonts w:asciiTheme="minorHAnsi" w:hAnsiTheme="minorHAnsi" w:cs="Aptos"/>
          <w:i/>
          <w:iCs/>
          <w:szCs w:val="20"/>
        </w:rPr>
      </w:pPr>
      <w:r w:rsidRPr="00ED4E6D">
        <w:rPr>
          <w:rFonts w:asciiTheme="minorHAnsi" w:hAnsiTheme="minorHAnsi" w:cs="Aptos"/>
          <w:i/>
          <w:iCs/>
          <w:sz w:val="24"/>
          <w:szCs w:val="24"/>
        </w:rPr>
        <w:t xml:space="preserve">These routes due to the landscapes they traverse and, in some locations the established enclosed nature of the road corridor and verge treatment are of significant tourism importance, however their primary role remains as transport and economic corridors. </w:t>
      </w:r>
    </w:p>
    <w:p w14:paraId="69723FF8" w14:textId="77777777" w:rsidR="00BB12D0" w:rsidRPr="006A55E2" w:rsidRDefault="00BB12D0" w:rsidP="006A55E2">
      <w:pPr>
        <w:spacing w:after="0" w:afterAutospacing="0"/>
        <w:ind w:left="284" w:right="232"/>
        <w:jc w:val="both"/>
        <w:rPr>
          <w:rFonts w:asciiTheme="minorHAnsi" w:hAnsiTheme="minorHAnsi" w:cs="Aptos"/>
          <w:i/>
          <w:iCs/>
          <w:szCs w:val="20"/>
        </w:rPr>
      </w:pPr>
    </w:p>
    <w:p w14:paraId="5F0CEA61" w14:textId="77777777" w:rsidR="00BB12D0" w:rsidRPr="00ED4E6D" w:rsidRDefault="00BB12D0" w:rsidP="006A55E2">
      <w:pPr>
        <w:spacing w:after="0" w:afterAutospacing="0"/>
        <w:ind w:left="284" w:right="232"/>
        <w:jc w:val="both"/>
        <w:rPr>
          <w:rFonts w:asciiTheme="minorHAnsi" w:hAnsiTheme="minorHAnsi" w:cs="Aptos"/>
          <w:i/>
          <w:iCs/>
          <w:sz w:val="24"/>
          <w:szCs w:val="24"/>
        </w:rPr>
      </w:pPr>
      <w:r w:rsidRPr="00ED4E6D">
        <w:rPr>
          <w:rFonts w:asciiTheme="minorHAnsi" w:hAnsiTheme="minorHAnsi" w:cs="Aptos"/>
          <w:i/>
          <w:iCs/>
          <w:sz w:val="24"/>
          <w:szCs w:val="24"/>
        </w:rPr>
        <w:t>It is an overall objective of the Plan to provide for balanced growth throughout the County by promoting the strengthening of rural communities and to provide sustainable infrastructure to facilitate job creation in these areas. The road network throughout the County and particularly the national road network is a vital element of this infrastructure. It is essential that they are maintained to the highest standards possible and that their efficiency, safety and carrying capacity is maximised. The creation of additional entrances onto these roads reduces their carrying capacity and safety and is contrary to the overall objective of improving the infrastructure serving rural areas.</w:t>
      </w:r>
    </w:p>
    <w:p w14:paraId="456C587F" w14:textId="77777777" w:rsidR="00BB12D0" w:rsidRPr="00ED4E6D" w:rsidRDefault="00BB12D0" w:rsidP="006A55E2">
      <w:pPr>
        <w:spacing w:after="0" w:afterAutospacing="0"/>
        <w:ind w:right="232"/>
        <w:jc w:val="both"/>
        <w:rPr>
          <w:rFonts w:asciiTheme="minorHAnsi" w:hAnsiTheme="minorHAnsi" w:cs="Aptos"/>
          <w:sz w:val="24"/>
          <w:szCs w:val="24"/>
        </w:rPr>
      </w:pPr>
    </w:p>
    <w:p w14:paraId="590DB3CB" w14:textId="5F545D3E" w:rsidR="00BB12D0" w:rsidRPr="00ED4E6D" w:rsidRDefault="00BB12D0" w:rsidP="000A3C1A">
      <w:pPr>
        <w:spacing w:after="0" w:afterAutospacing="0"/>
        <w:ind w:left="284" w:right="232"/>
        <w:jc w:val="both"/>
        <w:rPr>
          <w:rFonts w:asciiTheme="minorHAnsi" w:hAnsiTheme="minorHAnsi" w:cs="Aptos"/>
          <w:sz w:val="24"/>
          <w:szCs w:val="24"/>
        </w:rPr>
      </w:pPr>
      <w:proofErr w:type="gramStart"/>
      <w:r w:rsidRPr="00ED4E6D">
        <w:rPr>
          <w:rFonts w:asciiTheme="minorHAnsi" w:hAnsiTheme="minorHAnsi" w:cs="Aptos"/>
          <w:sz w:val="24"/>
          <w:szCs w:val="24"/>
        </w:rPr>
        <w:t>A number of</w:t>
      </w:r>
      <w:proofErr w:type="gramEnd"/>
      <w:r w:rsidRPr="00ED4E6D">
        <w:rPr>
          <w:rFonts w:asciiTheme="minorHAnsi" w:hAnsiTheme="minorHAnsi" w:cs="Aptos"/>
          <w:sz w:val="24"/>
          <w:szCs w:val="24"/>
        </w:rPr>
        <w:t xml:space="preserve"> objectives within the Kerry County Development Plan 2022-2028 outline the need for improvements to the road infrastructure in the county:</w:t>
      </w:r>
    </w:p>
    <w:p w14:paraId="436E0924" w14:textId="77777777" w:rsidR="006A55E2" w:rsidRDefault="00BB12D0" w:rsidP="006A55E2">
      <w:pPr>
        <w:spacing w:after="0" w:afterAutospacing="0"/>
        <w:ind w:left="284" w:right="232"/>
        <w:jc w:val="both"/>
        <w:rPr>
          <w:rFonts w:asciiTheme="minorHAnsi" w:hAnsiTheme="minorHAnsi" w:cs="Aptos"/>
          <w:b/>
          <w:bCs/>
          <w:sz w:val="24"/>
          <w:szCs w:val="24"/>
        </w:rPr>
      </w:pPr>
      <w:r w:rsidRPr="00ED4E6D">
        <w:rPr>
          <w:rFonts w:asciiTheme="minorHAnsi" w:hAnsiTheme="minorHAnsi" w:cs="Aptos"/>
          <w:b/>
          <w:bCs/>
          <w:sz w:val="24"/>
          <w:szCs w:val="24"/>
        </w:rPr>
        <w:t xml:space="preserve">Objective KCDP 14-20: </w:t>
      </w:r>
      <w:r w:rsidRPr="00ED4E6D">
        <w:rPr>
          <w:rFonts w:asciiTheme="minorHAnsi" w:hAnsiTheme="minorHAnsi" w:cs="Aptos"/>
          <w:sz w:val="24"/>
          <w:szCs w:val="24"/>
        </w:rPr>
        <w:t>Enhance and improve regional connectivity through upgraded transport infrastructure and effective public transport services</w:t>
      </w:r>
    </w:p>
    <w:p w14:paraId="7B9D4CB0" w14:textId="49C270CB" w:rsidR="00BB12D0" w:rsidRPr="006A55E2" w:rsidRDefault="00BB12D0" w:rsidP="006A55E2">
      <w:pPr>
        <w:spacing w:after="0" w:afterAutospacing="0"/>
        <w:ind w:left="284" w:right="232"/>
        <w:jc w:val="both"/>
        <w:rPr>
          <w:rFonts w:asciiTheme="minorHAnsi" w:hAnsiTheme="minorHAnsi" w:cs="Aptos"/>
          <w:b/>
          <w:bCs/>
          <w:sz w:val="24"/>
          <w:szCs w:val="24"/>
        </w:rPr>
      </w:pPr>
      <w:r w:rsidRPr="00ED4E6D">
        <w:rPr>
          <w:rFonts w:asciiTheme="minorHAnsi" w:hAnsiTheme="minorHAnsi" w:cs="Aptos"/>
          <w:b/>
          <w:bCs/>
          <w:sz w:val="24"/>
          <w:szCs w:val="24"/>
        </w:rPr>
        <w:t>Objective KCDP 14-22:</w:t>
      </w:r>
      <w:r w:rsidRPr="00ED4E6D">
        <w:rPr>
          <w:rFonts w:asciiTheme="minorHAnsi" w:hAnsiTheme="minorHAnsi" w:cs="Aptos"/>
          <w:sz w:val="24"/>
          <w:szCs w:val="24"/>
        </w:rPr>
        <w:t xml:space="preserve"> Protect and sustainably develop the County’s principal transportation assets including ports, Kerry Airport and strategic road and rail corridors. </w:t>
      </w:r>
    </w:p>
    <w:p w14:paraId="5C93F28C" w14:textId="77777777" w:rsidR="00BB12D0" w:rsidRPr="00ED4E6D" w:rsidRDefault="00BB12D0" w:rsidP="006A55E2">
      <w:pPr>
        <w:spacing w:after="0" w:afterAutospacing="0"/>
        <w:ind w:left="284" w:right="232"/>
        <w:jc w:val="both"/>
        <w:rPr>
          <w:rFonts w:asciiTheme="minorHAnsi" w:hAnsiTheme="minorHAnsi" w:cs="Aptos"/>
          <w:sz w:val="24"/>
          <w:szCs w:val="24"/>
        </w:rPr>
      </w:pPr>
      <w:r w:rsidRPr="00ED4E6D">
        <w:rPr>
          <w:rFonts w:asciiTheme="minorHAnsi" w:hAnsiTheme="minorHAnsi" w:cs="Aptos"/>
          <w:b/>
          <w:bCs/>
          <w:sz w:val="24"/>
          <w:szCs w:val="24"/>
        </w:rPr>
        <w:t xml:space="preserve">Objective KCDP 14-26: </w:t>
      </w:r>
      <w:r w:rsidRPr="00ED4E6D">
        <w:rPr>
          <w:rFonts w:asciiTheme="minorHAnsi" w:hAnsiTheme="minorHAnsi" w:cs="Aptos"/>
          <w:sz w:val="24"/>
          <w:szCs w:val="24"/>
        </w:rPr>
        <w:t>Strengthen Steady State Investment in our existing road networks to ensure that existing networks are maintained to a high level to ensure quality levels of safety, service, accessibility and connectivity to transport users of all transport modes.</w:t>
      </w:r>
    </w:p>
    <w:p w14:paraId="32CCD361" w14:textId="77777777" w:rsidR="00BB12D0" w:rsidRPr="00ED4E6D" w:rsidRDefault="00BB12D0" w:rsidP="006A55E2">
      <w:pPr>
        <w:spacing w:after="0" w:afterAutospacing="0"/>
        <w:ind w:left="284" w:right="232"/>
        <w:jc w:val="both"/>
        <w:rPr>
          <w:rFonts w:asciiTheme="minorHAnsi" w:hAnsiTheme="minorHAnsi" w:cs="Aptos"/>
          <w:sz w:val="24"/>
          <w:szCs w:val="24"/>
        </w:rPr>
      </w:pPr>
      <w:r w:rsidRPr="00ED4E6D">
        <w:rPr>
          <w:rFonts w:asciiTheme="minorHAnsi" w:hAnsiTheme="minorHAnsi" w:cs="Aptos"/>
          <w:b/>
          <w:bCs/>
          <w:sz w:val="24"/>
          <w:szCs w:val="24"/>
        </w:rPr>
        <w:t>Objective KCDP 14-27: P</w:t>
      </w:r>
      <w:r w:rsidRPr="00ED4E6D">
        <w:rPr>
          <w:rFonts w:asciiTheme="minorHAnsi" w:hAnsiTheme="minorHAnsi" w:cs="Aptos"/>
          <w:sz w:val="24"/>
          <w:szCs w:val="24"/>
        </w:rPr>
        <w:t>rovide or facilitate the sustainable provision of all road infrastructure projects set out in Table 14.3 with priority given to infrastructure serving the Key Towns.</w:t>
      </w:r>
    </w:p>
    <w:p w14:paraId="76D60701" w14:textId="77777777" w:rsidR="00BB12D0" w:rsidRPr="00ED4E6D" w:rsidRDefault="00BB12D0" w:rsidP="006A55E2">
      <w:pPr>
        <w:spacing w:after="0" w:afterAutospacing="0"/>
        <w:jc w:val="both"/>
        <w:rPr>
          <w:rFonts w:asciiTheme="minorHAnsi" w:hAnsiTheme="minorHAnsi" w:cs="Aptos"/>
          <w:b/>
          <w:bCs/>
          <w:sz w:val="24"/>
          <w:szCs w:val="24"/>
        </w:rPr>
      </w:pPr>
    </w:p>
    <w:p w14:paraId="6EE52D8F" w14:textId="622F99FF" w:rsidR="00423864" w:rsidRDefault="00BB12D0" w:rsidP="006A55E2">
      <w:pPr>
        <w:ind w:left="284" w:right="232"/>
        <w:jc w:val="both"/>
        <w:rPr>
          <w:rFonts w:asciiTheme="minorHAnsi" w:hAnsiTheme="minorHAnsi" w:cs="Aptos"/>
          <w:sz w:val="24"/>
          <w:szCs w:val="24"/>
        </w:rPr>
      </w:pPr>
      <w:r w:rsidRPr="00ED4E6D">
        <w:rPr>
          <w:rFonts w:asciiTheme="minorHAnsi" w:hAnsiTheme="minorHAnsi" w:cs="Aptos"/>
          <w:sz w:val="24"/>
          <w:szCs w:val="24"/>
        </w:rPr>
        <w:t>The Regional Spatial and Economic Strategy lists key infrastructural projects required for balanced development of the Region and emphasise the link between the provision of infrastructure and land use planning. Building on the RSES, the priority road infrastructure requirements for the County are referenced in the County Development Plan and include the N70 Killorglin-Cahersiveen and Kenmare</w:t>
      </w:r>
      <w:r w:rsidR="006A55E2">
        <w:rPr>
          <w:rFonts w:asciiTheme="minorHAnsi" w:hAnsiTheme="minorHAnsi" w:cs="Aptos"/>
          <w:sz w:val="24"/>
          <w:szCs w:val="24"/>
        </w:rPr>
        <w:t>.</w:t>
      </w:r>
    </w:p>
    <w:p w14:paraId="1145F1C9" w14:textId="77777777" w:rsidR="006A55E2" w:rsidRDefault="006A55E2" w:rsidP="006A55E2">
      <w:pPr>
        <w:ind w:left="284" w:right="232"/>
        <w:jc w:val="both"/>
        <w:rPr>
          <w:rFonts w:asciiTheme="minorHAnsi" w:hAnsiTheme="minorHAnsi" w:cs="Aptos"/>
          <w:sz w:val="24"/>
          <w:szCs w:val="24"/>
        </w:rPr>
      </w:pPr>
    </w:p>
    <w:p w14:paraId="6F3DEFA5" w14:textId="77777777" w:rsidR="006A55E2" w:rsidRPr="00ED4E6D" w:rsidRDefault="006A55E2" w:rsidP="006A55E2">
      <w:pPr>
        <w:spacing w:after="0" w:afterAutospacing="0"/>
        <w:ind w:left="284"/>
        <w:jc w:val="both"/>
        <w:rPr>
          <w:rFonts w:asciiTheme="minorHAnsi" w:hAnsiTheme="minorHAnsi" w:cs="Aptos"/>
          <w:b/>
          <w:bCs/>
          <w:u w:val="single"/>
        </w:rPr>
      </w:pPr>
      <w:r w:rsidRPr="00ED4E6D">
        <w:rPr>
          <w:rFonts w:asciiTheme="minorHAnsi" w:hAnsiTheme="minorHAnsi" w:cs="Aptos"/>
          <w:b/>
          <w:bCs/>
          <w:sz w:val="24"/>
          <w:szCs w:val="24"/>
          <w:u w:val="single"/>
        </w:rPr>
        <w:lastRenderedPageBreak/>
        <w:t>Scheme Stages</w:t>
      </w:r>
    </w:p>
    <w:p w14:paraId="7C2453F0" w14:textId="4BD917D3" w:rsidR="006A55E2" w:rsidRDefault="006A55E2" w:rsidP="004E63DC">
      <w:pPr>
        <w:spacing w:after="0" w:afterAutospacing="0"/>
        <w:ind w:left="284"/>
        <w:jc w:val="both"/>
        <w:rPr>
          <w:rFonts w:asciiTheme="minorHAnsi" w:hAnsiTheme="minorHAnsi" w:cs="Aptos"/>
          <w:sz w:val="24"/>
          <w:szCs w:val="24"/>
        </w:rPr>
      </w:pPr>
      <w:r w:rsidRPr="00ED4E6D">
        <w:rPr>
          <w:rFonts w:asciiTheme="minorHAnsi" w:hAnsiTheme="minorHAnsi" w:cs="Aptos"/>
          <w:sz w:val="24"/>
          <w:szCs w:val="24"/>
        </w:rPr>
        <w:t>Following the National Road Secondary Road Needs Study in 2011, a technical inspection of the condition of the bridges was undertaken by Transport Infrastructure Ireland in 2017.</w:t>
      </w:r>
      <w:r>
        <w:rPr>
          <w:rFonts w:asciiTheme="minorHAnsi" w:hAnsiTheme="minorHAnsi" w:cs="Aptos"/>
          <w:sz w:val="24"/>
          <w:szCs w:val="24"/>
        </w:rPr>
        <w:t xml:space="preserve"> </w:t>
      </w:r>
      <w:r w:rsidRPr="00ED4E6D">
        <w:rPr>
          <w:rFonts w:asciiTheme="minorHAnsi" w:hAnsiTheme="minorHAnsi" w:cs="Aptos"/>
          <w:sz w:val="24"/>
          <w:szCs w:val="24"/>
        </w:rPr>
        <w:t>Subsequently, Malachy Walsh &amp; Partners Engineering &amp; Environmental Consultants were engaged by the Kerry County Council National Roads Design Office to carry out feasibility studies on the five bridges. The feasibility studies were undertaken as part of, and having regard to, Phase 1 (Scheme Concept and Feasibility Studies) of the NRA 2010 Project Management Guidelines.</w:t>
      </w:r>
      <w:r>
        <w:rPr>
          <w:rFonts w:asciiTheme="minorHAnsi" w:hAnsiTheme="minorHAnsi" w:cs="Aptos"/>
          <w:sz w:val="24"/>
          <w:szCs w:val="24"/>
        </w:rPr>
        <w:t xml:space="preserve"> </w:t>
      </w:r>
      <w:r w:rsidRPr="00ED4E6D">
        <w:rPr>
          <w:rFonts w:asciiTheme="minorHAnsi" w:hAnsiTheme="minorHAnsi" w:cs="Aptos"/>
          <w:sz w:val="24"/>
          <w:szCs w:val="24"/>
        </w:rPr>
        <w:t xml:space="preserve">Each report provided options and recommendations for improvement works at the five bridges, in relation to improvement of the bridge structure itself, improvement to traffic flow and improvement to the safety of road users, with the overall result to bring the road up to a good standard at these locations. </w:t>
      </w:r>
    </w:p>
    <w:p w14:paraId="254BE6D2" w14:textId="77777777" w:rsidR="004E63DC" w:rsidRDefault="004E63DC" w:rsidP="004E63DC">
      <w:pPr>
        <w:spacing w:after="0" w:afterAutospacing="0"/>
        <w:ind w:left="284"/>
        <w:jc w:val="both"/>
        <w:rPr>
          <w:rFonts w:asciiTheme="minorHAnsi" w:hAnsiTheme="minorHAnsi" w:cs="Aptos"/>
          <w:sz w:val="24"/>
          <w:szCs w:val="24"/>
        </w:rPr>
      </w:pPr>
    </w:p>
    <w:p w14:paraId="11D8C692" w14:textId="49B74D53" w:rsidR="004E63DC" w:rsidRPr="00ED4E6D" w:rsidRDefault="004E63DC" w:rsidP="004E63DC">
      <w:pPr>
        <w:pStyle w:val="BodyText"/>
        <w:kinsoku w:val="0"/>
        <w:overflowPunct w:val="0"/>
        <w:ind w:left="284" w:right="90"/>
        <w:rPr>
          <w:rFonts w:asciiTheme="minorHAnsi" w:hAnsiTheme="minorHAnsi" w:cs="Aptos"/>
          <w:b/>
          <w:bCs/>
          <w:spacing w:val="-2"/>
          <w:u w:val="single"/>
        </w:rPr>
      </w:pPr>
      <w:r w:rsidRPr="00ED4E6D">
        <w:rPr>
          <w:rFonts w:asciiTheme="minorHAnsi" w:hAnsiTheme="minorHAnsi" w:cs="Aptos"/>
          <w:b/>
          <w:bCs/>
          <w:spacing w:val="-2"/>
          <w:u w:val="single"/>
        </w:rPr>
        <w:t>Scheme Location</w:t>
      </w:r>
    </w:p>
    <w:p w14:paraId="44469074" w14:textId="77777777" w:rsidR="004E63DC" w:rsidRDefault="004E63DC" w:rsidP="004E63DC">
      <w:pPr>
        <w:pStyle w:val="BodyText"/>
        <w:kinsoku w:val="0"/>
        <w:overflowPunct w:val="0"/>
        <w:ind w:left="284" w:right="90"/>
        <w:rPr>
          <w:rFonts w:asciiTheme="minorHAnsi" w:hAnsiTheme="minorHAnsi" w:cs="Aptos"/>
          <w:spacing w:val="-2"/>
        </w:rPr>
      </w:pPr>
      <w:r w:rsidRPr="00ED4E6D">
        <w:rPr>
          <w:rFonts w:asciiTheme="minorHAnsi" w:hAnsiTheme="minorHAnsi" w:cs="Aptos"/>
          <w:spacing w:val="-2"/>
        </w:rPr>
        <w:t xml:space="preserve">The Scheme is located on the N70 National Secondary Road between the towns of Killorglin and Sneem in the southern part of County Kerry on the Iveragh Peninsula. The bridges in question are located along the route and considered to have deficiencies in terms of road standards. </w:t>
      </w:r>
    </w:p>
    <w:p w14:paraId="57114139" w14:textId="4C000DAF" w:rsidR="004E63DC" w:rsidRPr="00ED4E6D" w:rsidRDefault="004E63DC" w:rsidP="004E63DC">
      <w:pPr>
        <w:pStyle w:val="BodyText"/>
        <w:kinsoku w:val="0"/>
        <w:overflowPunct w:val="0"/>
        <w:ind w:left="284" w:right="90"/>
        <w:rPr>
          <w:rFonts w:asciiTheme="minorHAnsi" w:hAnsiTheme="minorHAnsi" w:cs="Aptos"/>
          <w:spacing w:val="-2"/>
        </w:rPr>
      </w:pPr>
      <w:r>
        <w:rPr>
          <w:rFonts w:asciiTheme="minorHAnsi" w:hAnsiTheme="minorHAnsi" w:cs="Aptos"/>
          <w:noProof/>
          <w:spacing w:val="-2"/>
        </w:rPr>
        <w:drawing>
          <wp:inline distT="0" distB="0" distL="0" distR="0" wp14:anchorId="3919D495" wp14:editId="01040489">
            <wp:extent cx="8782050" cy="4100195"/>
            <wp:effectExtent l="0" t="0" r="0" b="0"/>
            <wp:docPr id="1"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united stat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93143" cy="4105374"/>
                    </a:xfrm>
                    <a:prstGeom prst="rect">
                      <a:avLst/>
                    </a:prstGeom>
                    <a:noFill/>
                    <a:ln>
                      <a:noFill/>
                    </a:ln>
                  </pic:spPr>
                </pic:pic>
              </a:graphicData>
            </a:graphic>
          </wp:inline>
        </w:drawing>
      </w:r>
    </w:p>
    <w:p w14:paraId="773660C1" w14:textId="77777777" w:rsidR="004E63DC" w:rsidRPr="00ED4E6D" w:rsidRDefault="004E63DC" w:rsidP="006A55E2">
      <w:pPr>
        <w:spacing w:after="0" w:afterAutospacing="0"/>
        <w:ind w:left="284"/>
        <w:jc w:val="both"/>
        <w:rPr>
          <w:rFonts w:asciiTheme="minorHAnsi" w:hAnsiTheme="minorHAnsi" w:cs="Aptos"/>
          <w:sz w:val="24"/>
          <w:szCs w:val="24"/>
        </w:rPr>
      </w:pPr>
    </w:p>
    <w:p w14:paraId="777C1BA8" w14:textId="77777777" w:rsidR="006A55E2" w:rsidRPr="00423864" w:rsidRDefault="006A55E2" w:rsidP="006A55E2">
      <w:pPr>
        <w:ind w:left="284" w:right="232"/>
        <w:jc w:val="both"/>
      </w:pPr>
    </w:p>
    <w:p w14:paraId="1498EE43" w14:textId="77777777" w:rsidR="007E3F52" w:rsidRPr="00A57987" w:rsidRDefault="007E3F52" w:rsidP="007E3F52">
      <w:pPr>
        <w:pBdr>
          <w:top w:val="single" w:sz="18" w:space="1" w:color="9BBB59"/>
          <w:bottom w:val="single" w:sz="18" w:space="1" w:color="9BBB59"/>
        </w:pBdr>
        <w:spacing w:after="200" w:afterAutospacing="0" w:line="276" w:lineRule="auto"/>
        <w:jc w:val="center"/>
        <w:rPr>
          <w:rFonts w:ascii="Calibri" w:hAnsi="Calibri"/>
          <w:b/>
          <w:sz w:val="24"/>
        </w:rPr>
      </w:pPr>
      <w:r w:rsidRPr="003D7DCF">
        <w:rPr>
          <w:rFonts w:ascii="Calibri" w:hAnsi="Calibri"/>
          <w:b/>
          <w:sz w:val="24"/>
        </w:rPr>
        <w:lastRenderedPageBreak/>
        <w:t>Section B - Step 1: Logic Model Mapping</w:t>
      </w:r>
    </w:p>
    <w:p w14:paraId="6987FCBA" w14:textId="77777777" w:rsidR="00167C1B" w:rsidRDefault="00167C1B" w:rsidP="00167C1B">
      <w:pPr>
        <w:pStyle w:val="BodyText"/>
        <w:kinsoku w:val="0"/>
        <w:overflowPunct w:val="0"/>
        <w:ind w:left="284"/>
        <w:rPr>
          <w:rFonts w:asciiTheme="minorHAnsi" w:hAnsiTheme="minorHAnsi" w:cstheme="minorHAnsi"/>
          <w:sz w:val="22"/>
          <w:szCs w:val="22"/>
        </w:rPr>
      </w:pPr>
    </w:p>
    <w:p w14:paraId="536B47E5" w14:textId="01DFC8FF" w:rsidR="00167C1B" w:rsidRDefault="00167C1B" w:rsidP="00167C1B">
      <w:pPr>
        <w:pStyle w:val="BodyText"/>
        <w:kinsoku w:val="0"/>
        <w:overflowPunct w:val="0"/>
        <w:ind w:left="284"/>
        <w:rPr>
          <w:color w:val="000000"/>
          <w:spacing w:val="-2"/>
        </w:rPr>
      </w:pPr>
      <w:r>
        <w:t>As</w:t>
      </w:r>
      <w:r>
        <w:rPr>
          <w:spacing w:val="40"/>
        </w:rPr>
        <w:t xml:space="preserve"> </w:t>
      </w:r>
      <w:r>
        <w:t>part</w:t>
      </w:r>
      <w:r>
        <w:rPr>
          <w:spacing w:val="40"/>
        </w:rPr>
        <w:t xml:space="preserve"> </w:t>
      </w:r>
      <w:r>
        <w:t>of</w:t>
      </w:r>
      <w:r>
        <w:rPr>
          <w:spacing w:val="40"/>
        </w:rPr>
        <w:t xml:space="preserve"> </w:t>
      </w:r>
      <w:r>
        <w:t>this</w:t>
      </w:r>
      <w:r>
        <w:rPr>
          <w:spacing w:val="40"/>
        </w:rPr>
        <w:t xml:space="preserve"> </w:t>
      </w:r>
      <w:r>
        <w:t>In-Depth</w:t>
      </w:r>
      <w:r>
        <w:rPr>
          <w:spacing w:val="40"/>
        </w:rPr>
        <w:t xml:space="preserve"> </w:t>
      </w:r>
      <w:r>
        <w:t>Check,</w:t>
      </w:r>
      <w:r>
        <w:rPr>
          <w:spacing w:val="40"/>
        </w:rPr>
        <w:t xml:space="preserve"> </w:t>
      </w:r>
      <w:r>
        <w:t>Internal Audit</w:t>
      </w:r>
      <w:r>
        <w:rPr>
          <w:spacing w:val="40"/>
        </w:rPr>
        <w:t xml:space="preserve"> </w:t>
      </w:r>
      <w:r>
        <w:t>have</w:t>
      </w:r>
      <w:r>
        <w:rPr>
          <w:spacing w:val="40"/>
        </w:rPr>
        <w:t xml:space="preserve"> </w:t>
      </w:r>
      <w:r>
        <w:t>completed</w:t>
      </w:r>
      <w:r>
        <w:rPr>
          <w:spacing w:val="40"/>
        </w:rPr>
        <w:t xml:space="preserve"> </w:t>
      </w:r>
      <w:r>
        <w:t>a</w:t>
      </w:r>
      <w:r>
        <w:rPr>
          <w:spacing w:val="40"/>
        </w:rPr>
        <w:t xml:space="preserve"> </w:t>
      </w:r>
      <w:r>
        <w:t>Programme</w:t>
      </w:r>
      <w:r>
        <w:rPr>
          <w:spacing w:val="40"/>
        </w:rPr>
        <w:t xml:space="preserve"> </w:t>
      </w:r>
      <w:r>
        <w:t>Logic</w:t>
      </w:r>
      <w:r>
        <w:rPr>
          <w:spacing w:val="40"/>
        </w:rPr>
        <w:t xml:space="preserve"> </w:t>
      </w:r>
      <w:r>
        <w:t>Model (PLM)</w:t>
      </w:r>
      <w:r>
        <w:rPr>
          <w:spacing w:val="6"/>
        </w:rPr>
        <w:t xml:space="preserve"> </w:t>
      </w:r>
      <w:r>
        <w:t>for</w:t>
      </w:r>
      <w:r>
        <w:rPr>
          <w:spacing w:val="5"/>
        </w:rPr>
        <w:t xml:space="preserve"> </w:t>
      </w:r>
      <w:r>
        <w:t>the</w:t>
      </w:r>
      <w:r w:rsidR="003D7DCF" w:rsidRPr="00ED4E6D">
        <w:rPr>
          <w:rFonts w:asciiTheme="minorHAnsi" w:hAnsiTheme="minorHAnsi" w:cs="Aptos"/>
          <w:spacing w:val="6"/>
        </w:rPr>
        <w:t xml:space="preserve"> </w:t>
      </w:r>
      <w:r w:rsidR="003D7DCF" w:rsidRPr="00ED4E6D">
        <w:rPr>
          <w:rFonts w:asciiTheme="minorHAnsi" w:hAnsiTheme="minorHAnsi" w:cs="Aptos"/>
          <w:spacing w:val="-10"/>
        </w:rPr>
        <w:t>N70 National Secondary Route 5 Bridges Project</w:t>
      </w:r>
      <w:r w:rsidRPr="003D7DCF">
        <w:rPr>
          <w:color w:val="000000"/>
        </w:rPr>
        <w:t>.</w:t>
      </w:r>
      <w:r>
        <w:rPr>
          <w:color w:val="000000"/>
          <w:spacing w:val="7"/>
        </w:rPr>
        <w:t xml:space="preserve"> </w:t>
      </w:r>
      <w:r>
        <w:rPr>
          <w:color w:val="000000"/>
        </w:rPr>
        <w:t>A</w:t>
      </w:r>
      <w:r>
        <w:rPr>
          <w:color w:val="000000"/>
          <w:spacing w:val="7"/>
        </w:rPr>
        <w:t xml:space="preserve"> </w:t>
      </w:r>
      <w:r>
        <w:rPr>
          <w:color w:val="000000"/>
        </w:rPr>
        <w:t>PLM</w:t>
      </w:r>
      <w:r>
        <w:rPr>
          <w:color w:val="000000"/>
          <w:spacing w:val="8"/>
        </w:rPr>
        <w:t xml:space="preserve"> </w:t>
      </w:r>
      <w:r>
        <w:rPr>
          <w:color w:val="000000"/>
        </w:rPr>
        <w:t>is</w:t>
      </w:r>
      <w:r>
        <w:rPr>
          <w:color w:val="000000"/>
          <w:spacing w:val="3"/>
        </w:rPr>
        <w:t xml:space="preserve"> </w:t>
      </w:r>
      <w:r>
        <w:rPr>
          <w:color w:val="000000"/>
        </w:rPr>
        <w:t>a</w:t>
      </w:r>
      <w:r>
        <w:rPr>
          <w:color w:val="000000"/>
          <w:spacing w:val="7"/>
        </w:rPr>
        <w:t xml:space="preserve"> </w:t>
      </w:r>
      <w:r>
        <w:rPr>
          <w:color w:val="000000"/>
        </w:rPr>
        <w:t>standard</w:t>
      </w:r>
      <w:r>
        <w:rPr>
          <w:color w:val="000000"/>
          <w:spacing w:val="3"/>
        </w:rPr>
        <w:t xml:space="preserve"> </w:t>
      </w:r>
      <w:r>
        <w:rPr>
          <w:color w:val="000000"/>
        </w:rPr>
        <w:t>evaluation</w:t>
      </w:r>
      <w:r>
        <w:rPr>
          <w:color w:val="000000"/>
          <w:spacing w:val="4"/>
        </w:rPr>
        <w:t xml:space="preserve"> </w:t>
      </w:r>
      <w:r>
        <w:rPr>
          <w:color w:val="000000"/>
        </w:rPr>
        <w:t>tool</w:t>
      </w:r>
      <w:r>
        <w:rPr>
          <w:color w:val="000000"/>
          <w:spacing w:val="9"/>
        </w:rPr>
        <w:t xml:space="preserve"> </w:t>
      </w:r>
      <w:r>
        <w:rPr>
          <w:color w:val="000000"/>
        </w:rPr>
        <w:t>and</w:t>
      </w:r>
      <w:r>
        <w:rPr>
          <w:color w:val="000000"/>
          <w:spacing w:val="7"/>
        </w:rPr>
        <w:t xml:space="preserve"> </w:t>
      </w:r>
      <w:r>
        <w:rPr>
          <w:color w:val="000000"/>
        </w:rPr>
        <w:t>further</w:t>
      </w:r>
      <w:r>
        <w:rPr>
          <w:color w:val="000000"/>
          <w:spacing w:val="9"/>
        </w:rPr>
        <w:t xml:space="preserve"> </w:t>
      </w:r>
      <w:r>
        <w:rPr>
          <w:color w:val="000000"/>
        </w:rPr>
        <w:t>information</w:t>
      </w:r>
      <w:r>
        <w:rPr>
          <w:color w:val="000000"/>
          <w:spacing w:val="5"/>
        </w:rPr>
        <w:t xml:space="preserve"> </w:t>
      </w:r>
      <w:r>
        <w:rPr>
          <w:color w:val="000000"/>
          <w:spacing w:val="-5"/>
        </w:rPr>
        <w:t xml:space="preserve">on </w:t>
      </w:r>
      <w:r>
        <w:t>their</w:t>
      </w:r>
      <w:r>
        <w:rPr>
          <w:spacing w:val="-4"/>
        </w:rPr>
        <w:t xml:space="preserve"> </w:t>
      </w:r>
      <w:r>
        <w:t>nature</w:t>
      </w:r>
      <w:r>
        <w:rPr>
          <w:spacing w:val="-1"/>
        </w:rPr>
        <w:t xml:space="preserve"> </w:t>
      </w:r>
      <w:r>
        <w:t>is available</w:t>
      </w:r>
      <w:r>
        <w:rPr>
          <w:spacing w:val="-3"/>
        </w:rPr>
        <w:t xml:space="preserve"> </w:t>
      </w:r>
      <w:r>
        <w:t>in</w:t>
      </w:r>
      <w:r>
        <w:rPr>
          <w:spacing w:val="2"/>
        </w:rPr>
        <w:t xml:space="preserve"> </w:t>
      </w:r>
      <w:r>
        <w:t>the</w:t>
      </w:r>
      <w:r>
        <w:rPr>
          <w:spacing w:val="-1"/>
        </w:rPr>
        <w:t xml:space="preserve"> </w:t>
      </w:r>
      <w:r>
        <w:rPr>
          <w:color w:val="0000FF"/>
          <w:u w:val="single"/>
        </w:rPr>
        <w:t>Public</w:t>
      </w:r>
      <w:r>
        <w:rPr>
          <w:color w:val="0000FF"/>
          <w:spacing w:val="-1"/>
          <w:u w:val="single"/>
        </w:rPr>
        <w:t xml:space="preserve"> </w:t>
      </w:r>
      <w:r>
        <w:rPr>
          <w:color w:val="0000FF"/>
          <w:u w:val="single"/>
        </w:rPr>
        <w:t xml:space="preserve">Spending </w:t>
      </w:r>
      <w:r>
        <w:rPr>
          <w:color w:val="0000FF"/>
          <w:spacing w:val="-2"/>
          <w:u w:val="single"/>
        </w:rPr>
        <w:t>Code</w:t>
      </w:r>
      <w:r>
        <w:rPr>
          <w:color w:val="000000"/>
          <w:spacing w:val="-2"/>
        </w:rPr>
        <w:t>.</w:t>
      </w:r>
    </w:p>
    <w:p w14:paraId="44D233C1" w14:textId="77777777" w:rsidR="00167C1B" w:rsidRPr="00167C1B" w:rsidRDefault="00167C1B" w:rsidP="00167C1B">
      <w:pPr>
        <w:pStyle w:val="BodyText"/>
        <w:kinsoku w:val="0"/>
        <w:overflowPunct w:val="0"/>
        <w:spacing w:before="4" w:after="1"/>
        <w:rPr>
          <w:sz w:val="22"/>
          <w:szCs w:val="22"/>
        </w:rPr>
      </w:pPr>
    </w:p>
    <w:tbl>
      <w:tblPr>
        <w:tblW w:w="14742" w:type="dxa"/>
        <w:tblInd w:w="279" w:type="dxa"/>
        <w:tblLayout w:type="fixed"/>
        <w:tblCellMar>
          <w:left w:w="0" w:type="dxa"/>
          <w:right w:w="0" w:type="dxa"/>
        </w:tblCellMar>
        <w:tblLook w:val="0000" w:firstRow="0" w:lastRow="0" w:firstColumn="0" w:lastColumn="0" w:noHBand="0" w:noVBand="0"/>
      </w:tblPr>
      <w:tblGrid>
        <w:gridCol w:w="2499"/>
        <w:gridCol w:w="2835"/>
        <w:gridCol w:w="3454"/>
        <w:gridCol w:w="2617"/>
        <w:gridCol w:w="3337"/>
      </w:tblGrid>
      <w:tr w:rsidR="00167C1B" w:rsidRPr="00167C1B" w14:paraId="2A8D51F1" w14:textId="77777777" w:rsidTr="00167C1B">
        <w:trPr>
          <w:trHeight w:val="472"/>
        </w:trPr>
        <w:tc>
          <w:tcPr>
            <w:tcW w:w="249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F183B32" w14:textId="77777777" w:rsidR="00167C1B" w:rsidRPr="00167C1B" w:rsidRDefault="00167C1B" w:rsidP="00274AAC">
            <w:pPr>
              <w:pStyle w:val="TableParagraph"/>
              <w:kinsoku w:val="0"/>
              <w:overflowPunct w:val="0"/>
              <w:spacing w:before="78"/>
              <w:ind w:left="345"/>
              <w:rPr>
                <w:spacing w:val="-2"/>
              </w:rPr>
            </w:pPr>
            <w:r w:rsidRPr="00167C1B">
              <w:rPr>
                <w:spacing w:val="-2"/>
              </w:rPr>
              <w:t>Objectives</w:t>
            </w:r>
          </w:p>
        </w:tc>
        <w:tc>
          <w:tcPr>
            <w:tcW w:w="283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FA3BCF6" w14:textId="77777777" w:rsidR="00167C1B" w:rsidRPr="00167C1B" w:rsidRDefault="00167C1B" w:rsidP="00274AAC">
            <w:pPr>
              <w:pStyle w:val="TableParagraph"/>
              <w:kinsoku w:val="0"/>
              <w:overflowPunct w:val="0"/>
              <w:spacing w:before="78"/>
              <w:ind w:left="584"/>
              <w:rPr>
                <w:spacing w:val="-2"/>
              </w:rPr>
            </w:pPr>
            <w:r w:rsidRPr="00167C1B">
              <w:rPr>
                <w:spacing w:val="-2"/>
              </w:rPr>
              <w:t>Inputs</w:t>
            </w:r>
          </w:p>
        </w:tc>
        <w:tc>
          <w:tcPr>
            <w:tcW w:w="345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795145D" w14:textId="77777777" w:rsidR="00167C1B" w:rsidRPr="00167C1B" w:rsidRDefault="00167C1B" w:rsidP="00274AAC">
            <w:pPr>
              <w:pStyle w:val="TableParagraph"/>
              <w:kinsoku w:val="0"/>
              <w:overflowPunct w:val="0"/>
              <w:spacing w:before="78"/>
              <w:ind w:left="423"/>
              <w:rPr>
                <w:spacing w:val="-2"/>
              </w:rPr>
            </w:pPr>
            <w:r w:rsidRPr="00167C1B">
              <w:rPr>
                <w:spacing w:val="-2"/>
              </w:rPr>
              <w:t>Activities</w:t>
            </w:r>
          </w:p>
        </w:tc>
        <w:tc>
          <w:tcPr>
            <w:tcW w:w="261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D3B1C50" w14:textId="77777777" w:rsidR="00167C1B" w:rsidRPr="00167C1B" w:rsidRDefault="00167C1B" w:rsidP="00274AAC">
            <w:pPr>
              <w:pStyle w:val="TableParagraph"/>
              <w:kinsoku w:val="0"/>
              <w:overflowPunct w:val="0"/>
              <w:spacing w:before="78"/>
              <w:ind w:left="477"/>
              <w:rPr>
                <w:spacing w:val="-2"/>
              </w:rPr>
            </w:pPr>
            <w:r w:rsidRPr="00167C1B">
              <w:rPr>
                <w:spacing w:val="-2"/>
              </w:rPr>
              <w:t>Outputs</w:t>
            </w:r>
          </w:p>
        </w:tc>
        <w:tc>
          <w:tcPr>
            <w:tcW w:w="33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FB9EB86" w14:textId="77777777" w:rsidR="00167C1B" w:rsidRPr="00167C1B" w:rsidRDefault="00167C1B" w:rsidP="00274AAC">
            <w:pPr>
              <w:pStyle w:val="TableParagraph"/>
              <w:kinsoku w:val="0"/>
              <w:overflowPunct w:val="0"/>
              <w:spacing w:before="78"/>
              <w:ind w:left="358"/>
              <w:rPr>
                <w:spacing w:val="-2"/>
              </w:rPr>
            </w:pPr>
            <w:r w:rsidRPr="00167C1B">
              <w:rPr>
                <w:spacing w:val="-2"/>
              </w:rPr>
              <w:t>Outcomes</w:t>
            </w:r>
          </w:p>
        </w:tc>
      </w:tr>
      <w:tr w:rsidR="00167C1B" w:rsidRPr="00167C1B" w14:paraId="37A82DF6" w14:textId="77777777" w:rsidTr="00167C1B">
        <w:trPr>
          <w:trHeight w:val="2144"/>
        </w:trPr>
        <w:tc>
          <w:tcPr>
            <w:tcW w:w="2499" w:type="dxa"/>
            <w:tcBorders>
              <w:top w:val="single" w:sz="4" w:space="0" w:color="000000"/>
              <w:left w:val="double" w:sz="2" w:space="0" w:color="00000A"/>
              <w:bottom w:val="double" w:sz="2" w:space="0" w:color="00000A"/>
              <w:right w:val="single" w:sz="4" w:space="0" w:color="000000"/>
            </w:tcBorders>
          </w:tcPr>
          <w:p w14:paraId="59541FC4" w14:textId="77777777" w:rsidR="003D7DCF" w:rsidRPr="00852294" w:rsidRDefault="003D7DCF" w:rsidP="003D7DCF">
            <w:pPr>
              <w:pStyle w:val="BodyText"/>
              <w:widowControl/>
              <w:autoSpaceDE/>
              <w:autoSpaceDN/>
              <w:rPr>
                <w:rFonts w:asciiTheme="minorHAnsi" w:hAnsiTheme="minorHAnsi" w:cs="Aptos"/>
              </w:rPr>
            </w:pPr>
            <w:r w:rsidRPr="00852294">
              <w:rPr>
                <w:rFonts w:asciiTheme="minorHAnsi" w:hAnsiTheme="minorHAnsi" w:cs="Aptos"/>
              </w:rPr>
              <w:t>The scheme is an objective for Kerry County Council as outlined in their Kerry County Development Plan 2022-2028.</w:t>
            </w:r>
          </w:p>
          <w:p w14:paraId="0B539107" w14:textId="77777777" w:rsidR="003D7DCF" w:rsidRPr="00852294" w:rsidRDefault="003D7DCF" w:rsidP="003D7DCF">
            <w:pPr>
              <w:pStyle w:val="BodyText"/>
              <w:widowControl/>
              <w:autoSpaceDE/>
              <w:autoSpaceDN/>
              <w:rPr>
                <w:rFonts w:asciiTheme="minorHAnsi" w:hAnsiTheme="minorHAnsi" w:cs="Aptos"/>
              </w:rPr>
            </w:pPr>
          </w:p>
          <w:p w14:paraId="1FEF5F75" w14:textId="77777777" w:rsidR="003D7DCF" w:rsidRPr="00ED4E6D" w:rsidRDefault="003D7DCF" w:rsidP="003D7DCF">
            <w:pPr>
              <w:pStyle w:val="BodyText"/>
              <w:widowControl/>
              <w:autoSpaceDE/>
              <w:autoSpaceDN/>
              <w:rPr>
                <w:rFonts w:asciiTheme="minorHAnsi" w:hAnsiTheme="minorHAnsi" w:cs="Aptos"/>
              </w:rPr>
            </w:pPr>
            <w:r w:rsidRPr="00852294">
              <w:rPr>
                <w:rFonts w:asciiTheme="minorHAnsi" w:hAnsiTheme="minorHAnsi" w:cs="Aptos"/>
              </w:rPr>
              <w:t xml:space="preserve">It is also a finding in the National Road Secondary Road Needs Study that this road is </w:t>
            </w:r>
            <w:proofErr w:type="gramStart"/>
            <w:r w:rsidRPr="00852294">
              <w:rPr>
                <w:rFonts w:asciiTheme="minorHAnsi" w:hAnsiTheme="minorHAnsi" w:cs="Aptos"/>
              </w:rPr>
              <w:t>deficient</w:t>
            </w:r>
            <w:proofErr w:type="gramEnd"/>
            <w:r w:rsidRPr="00852294">
              <w:rPr>
                <w:rFonts w:asciiTheme="minorHAnsi" w:hAnsiTheme="minorHAnsi" w:cs="Aptos"/>
              </w:rPr>
              <w:t xml:space="preserve"> and the bridges form part of the work needed to bring them up to standard</w:t>
            </w:r>
          </w:p>
          <w:p w14:paraId="0A8D515D" w14:textId="12A81DBC" w:rsidR="00167C1B" w:rsidRPr="00167C1B" w:rsidRDefault="00167C1B" w:rsidP="00274AAC">
            <w:pPr>
              <w:pStyle w:val="TableParagraph"/>
              <w:kinsoku w:val="0"/>
              <w:overflowPunct w:val="0"/>
              <w:ind w:left="57"/>
              <w:rPr>
                <w:rFonts w:asciiTheme="minorHAnsi" w:hAnsiTheme="minorHAnsi"/>
              </w:rPr>
            </w:pPr>
          </w:p>
        </w:tc>
        <w:tc>
          <w:tcPr>
            <w:tcW w:w="2835" w:type="dxa"/>
            <w:tcBorders>
              <w:top w:val="single" w:sz="4" w:space="0" w:color="000000"/>
              <w:left w:val="single" w:sz="4" w:space="0" w:color="000000"/>
              <w:bottom w:val="double" w:sz="2" w:space="0" w:color="00000A"/>
              <w:right w:val="single" w:sz="4" w:space="0" w:color="000000"/>
            </w:tcBorders>
          </w:tcPr>
          <w:p w14:paraId="186DDFA4" w14:textId="77777777" w:rsidR="003D7DCF" w:rsidRPr="00ED4E6D" w:rsidRDefault="003D7DCF" w:rsidP="003D7DCF">
            <w:pPr>
              <w:pStyle w:val="TableParagraph"/>
              <w:kinsoku w:val="0"/>
              <w:overflowPunct w:val="0"/>
              <w:ind w:left="186"/>
              <w:rPr>
                <w:rFonts w:asciiTheme="minorHAnsi" w:hAnsiTheme="minorHAnsi" w:cs="Aptos"/>
              </w:rPr>
            </w:pPr>
            <w:r w:rsidRPr="00ED4E6D">
              <w:rPr>
                <w:rFonts w:asciiTheme="minorHAnsi" w:hAnsiTheme="minorHAnsi" w:cs="Aptos"/>
              </w:rPr>
              <w:t>Financial Resources (total scheme budget estimated €50</w:t>
            </w:r>
          </w:p>
          <w:p w14:paraId="4A295332" w14:textId="77777777" w:rsidR="003D7DCF" w:rsidRPr="00ED4E6D" w:rsidRDefault="003D7DCF" w:rsidP="003D7DCF">
            <w:pPr>
              <w:pStyle w:val="TableParagraph"/>
              <w:kinsoku w:val="0"/>
              <w:overflowPunct w:val="0"/>
              <w:ind w:left="186"/>
              <w:rPr>
                <w:rFonts w:asciiTheme="minorHAnsi" w:hAnsiTheme="minorHAnsi" w:cs="Aptos"/>
              </w:rPr>
            </w:pPr>
          </w:p>
          <w:p w14:paraId="2E697CFB" w14:textId="77777777" w:rsidR="003D7DCF" w:rsidRPr="00ED4E6D" w:rsidRDefault="003D7DCF" w:rsidP="003D7DCF">
            <w:pPr>
              <w:pStyle w:val="TableParagraph"/>
              <w:kinsoku w:val="0"/>
              <w:overflowPunct w:val="0"/>
              <w:ind w:left="186"/>
              <w:rPr>
                <w:rFonts w:asciiTheme="minorHAnsi" w:hAnsiTheme="minorHAnsi" w:cs="Aptos"/>
              </w:rPr>
            </w:pPr>
            <w:r w:rsidRPr="00ED4E6D">
              <w:rPr>
                <w:rFonts w:asciiTheme="minorHAnsi" w:hAnsiTheme="minorHAnsi" w:cs="Aptos"/>
              </w:rPr>
              <w:t>Consultants.</w:t>
            </w:r>
          </w:p>
          <w:p w14:paraId="1FEC7E87" w14:textId="77777777" w:rsidR="003D7DCF" w:rsidRPr="00ED4E6D" w:rsidRDefault="003D7DCF" w:rsidP="003D7DCF">
            <w:pPr>
              <w:pStyle w:val="TableParagraph"/>
              <w:kinsoku w:val="0"/>
              <w:overflowPunct w:val="0"/>
              <w:ind w:left="186"/>
              <w:rPr>
                <w:rFonts w:asciiTheme="minorHAnsi" w:hAnsiTheme="minorHAnsi" w:cs="Aptos"/>
              </w:rPr>
            </w:pPr>
          </w:p>
          <w:p w14:paraId="1C8F538C" w14:textId="4EBED69C" w:rsidR="00167C1B" w:rsidRPr="00167C1B" w:rsidRDefault="003D7DCF" w:rsidP="003D7DCF">
            <w:pPr>
              <w:pStyle w:val="TableParagraph"/>
              <w:kinsoku w:val="0"/>
              <w:overflowPunct w:val="0"/>
              <w:ind w:left="57"/>
              <w:rPr>
                <w:rFonts w:asciiTheme="minorHAnsi" w:hAnsiTheme="minorHAnsi"/>
              </w:rPr>
            </w:pPr>
            <w:r w:rsidRPr="00ED4E6D">
              <w:rPr>
                <w:rFonts w:asciiTheme="minorHAnsi" w:hAnsiTheme="minorHAnsi" w:cs="Aptos"/>
              </w:rPr>
              <w:t>Staffing Resources: Staff to manage the process</w:t>
            </w:r>
          </w:p>
        </w:tc>
        <w:tc>
          <w:tcPr>
            <w:tcW w:w="3454" w:type="dxa"/>
            <w:tcBorders>
              <w:top w:val="single" w:sz="4" w:space="0" w:color="000000"/>
              <w:left w:val="single" w:sz="4" w:space="0" w:color="000000"/>
              <w:bottom w:val="double" w:sz="2" w:space="0" w:color="00000A"/>
              <w:right w:val="single" w:sz="4" w:space="0" w:color="000000"/>
            </w:tcBorders>
          </w:tcPr>
          <w:p w14:paraId="14E1FE6D" w14:textId="77777777" w:rsidR="003D7DCF" w:rsidRPr="00ED4E6D" w:rsidRDefault="003D7DCF" w:rsidP="003D7DCF">
            <w:pPr>
              <w:pStyle w:val="TableParagraph"/>
              <w:kinsoku w:val="0"/>
              <w:overflowPunct w:val="0"/>
              <w:rPr>
                <w:rFonts w:asciiTheme="minorHAnsi" w:hAnsiTheme="minorHAnsi" w:cs="Aptos"/>
              </w:rPr>
            </w:pPr>
            <w:r w:rsidRPr="00ED4E6D">
              <w:rPr>
                <w:rFonts w:asciiTheme="minorHAnsi" w:hAnsiTheme="minorHAnsi" w:cs="Aptos"/>
              </w:rPr>
              <w:t xml:space="preserve">Procurement of specialist consultants to produce feasibility report. </w:t>
            </w:r>
          </w:p>
          <w:p w14:paraId="3CEA5704" w14:textId="77777777" w:rsidR="003D7DCF" w:rsidRPr="00ED4E6D" w:rsidRDefault="003D7DCF" w:rsidP="003D7DCF">
            <w:pPr>
              <w:pStyle w:val="TableParagraph"/>
              <w:kinsoku w:val="0"/>
              <w:overflowPunct w:val="0"/>
              <w:rPr>
                <w:rFonts w:asciiTheme="minorHAnsi" w:hAnsiTheme="minorHAnsi" w:cs="Aptos"/>
              </w:rPr>
            </w:pPr>
          </w:p>
          <w:p w14:paraId="05190FDF" w14:textId="77777777" w:rsidR="003D7DCF" w:rsidRPr="00ED4E6D" w:rsidRDefault="003D7DCF" w:rsidP="003D7DCF">
            <w:pPr>
              <w:pStyle w:val="TableParagraph"/>
              <w:kinsoku w:val="0"/>
              <w:overflowPunct w:val="0"/>
              <w:rPr>
                <w:rFonts w:asciiTheme="minorHAnsi" w:hAnsiTheme="minorHAnsi" w:cs="Aptos"/>
              </w:rPr>
            </w:pPr>
          </w:p>
          <w:p w14:paraId="2D828234" w14:textId="77777777" w:rsidR="003D7DCF" w:rsidRPr="00ED4E6D" w:rsidRDefault="003D7DCF" w:rsidP="003D7DCF">
            <w:pPr>
              <w:pStyle w:val="TableParagraph"/>
              <w:kinsoku w:val="0"/>
              <w:overflowPunct w:val="0"/>
              <w:rPr>
                <w:rFonts w:asciiTheme="minorHAnsi" w:hAnsiTheme="minorHAnsi" w:cs="Aptos"/>
              </w:rPr>
            </w:pPr>
            <w:r w:rsidRPr="00ED4E6D">
              <w:rPr>
                <w:rFonts w:asciiTheme="minorHAnsi" w:hAnsiTheme="minorHAnsi" w:cs="Aptos"/>
              </w:rPr>
              <w:t>Liaison with the TII</w:t>
            </w:r>
          </w:p>
          <w:p w14:paraId="7D9FDA0B" w14:textId="77777777" w:rsidR="00167C1B" w:rsidRPr="00167C1B" w:rsidRDefault="00167C1B" w:rsidP="00A9475F">
            <w:pPr>
              <w:pStyle w:val="TableParagraph"/>
              <w:kinsoku w:val="0"/>
              <w:overflowPunct w:val="0"/>
              <w:ind w:left="57"/>
              <w:rPr>
                <w:rFonts w:asciiTheme="minorHAnsi" w:hAnsiTheme="minorHAnsi"/>
              </w:rPr>
            </w:pPr>
          </w:p>
        </w:tc>
        <w:tc>
          <w:tcPr>
            <w:tcW w:w="2617" w:type="dxa"/>
            <w:tcBorders>
              <w:top w:val="single" w:sz="4" w:space="0" w:color="000000"/>
              <w:left w:val="single" w:sz="4" w:space="0" w:color="000000"/>
              <w:bottom w:val="double" w:sz="2" w:space="0" w:color="00000A"/>
              <w:right w:val="single" w:sz="4" w:space="0" w:color="000000"/>
            </w:tcBorders>
          </w:tcPr>
          <w:p w14:paraId="787CCA55" w14:textId="54387739" w:rsidR="00167C1B" w:rsidRPr="00167C1B" w:rsidRDefault="003D7DCF" w:rsidP="00274AAC">
            <w:pPr>
              <w:pStyle w:val="TableParagraph"/>
              <w:kinsoku w:val="0"/>
              <w:overflowPunct w:val="0"/>
              <w:ind w:left="57"/>
              <w:rPr>
                <w:rFonts w:asciiTheme="minorHAnsi" w:hAnsiTheme="minorHAnsi"/>
              </w:rPr>
            </w:pPr>
            <w:r w:rsidRPr="00ED4E6D">
              <w:rPr>
                <w:rFonts w:asciiTheme="minorHAnsi" w:hAnsiTheme="minorHAnsi" w:cs="Aptos"/>
                <w:spacing w:val="-2"/>
              </w:rPr>
              <w:t>The progressing of a project to improve the 5 bridges along the N70 road from Killorglin to Sneem.</w:t>
            </w:r>
          </w:p>
        </w:tc>
        <w:tc>
          <w:tcPr>
            <w:tcW w:w="3337" w:type="dxa"/>
            <w:tcBorders>
              <w:top w:val="single" w:sz="4" w:space="0" w:color="000000"/>
              <w:left w:val="single" w:sz="4" w:space="0" w:color="000000"/>
              <w:bottom w:val="double" w:sz="2" w:space="0" w:color="00000A"/>
              <w:right w:val="double" w:sz="2" w:space="0" w:color="00000A"/>
            </w:tcBorders>
          </w:tcPr>
          <w:p w14:paraId="666B2646" w14:textId="601B6250" w:rsidR="00167C1B" w:rsidRPr="00167C1B" w:rsidRDefault="003D7DCF" w:rsidP="00274AAC">
            <w:pPr>
              <w:pStyle w:val="TableParagraph"/>
              <w:kinsoku w:val="0"/>
              <w:overflowPunct w:val="0"/>
              <w:ind w:left="57"/>
              <w:rPr>
                <w:rFonts w:asciiTheme="minorHAnsi" w:hAnsiTheme="minorHAnsi"/>
              </w:rPr>
            </w:pPr>
            <w:r w:rsidRPr="00ED4E6D">
              <w:rPr>
                <w:rFonts w:asciiTheme="minorHAnsi" w:hAnsiTheme="minorHAnsi" w:cs="Aptos"/>
              </w:rPr>
              <w:t>Improvement of a strategic route in the south of the county.</w:t>
            </w:r>
          </w:p>
        </w:tc>
      </w:tr>
    </w:tbl>
    <w:p w14:paraId="49F80ABC" w14:textId="77777777" w:rsidR="00167C1B" w:rsidRDefault="00167C1B" w:rsidP="00167C1B">
      <w:pPr>
        <w:pStyle w:val="BodyText"/>
        <w:kinsoku w:val="0"/>
        <w:overflowPunct w:val="0"/>
        <w:rPr>
          <w:sz w:val="20"/>
          <w:szCs w:val="20"/>
        </w:rPr>
      </w:pPr>
    </w:p>
    <w:p w14:paraId="4BC0BC5E" w14:textId="77777777" w:rsidR="00167C1B" w:rsidRDefault="00167C1B" w:rsidP="00167C1B">
      <w:pPr>
        <w:pStyle w:val="BodyText"/>
        <w:kinsoku w:val="0"/>
        <w:overflowPunct w:val="0"/>
        <w:spacing w:before="10"/>
        <w:rPr>
          <w:sz w:val="16"/>
          <w:szCs w:val="16"/>
        </w:rPr>
      </w:pPr>
    </w:p>
    <w:p w14:paraId="3C073578" w14:textId="77777777" w:rsidR="00167C1B" w:rsidRPr="00167C1B" w:rsidRDefault="00167C1B" w:rsidP="00167C1B">
      <w:pPr>
        <w:pStyle w:val="BodyText"/>
        <w:kinsoku w:val="0"/>
        <w:overflowPunct w:val="0"/>
        <w:spacing w:before="52"/>
        <w:ind w:left="284" w:right="-518"/>
        <w:jc w:val="both"/>
        <w:rPr>
          <w:color w:val="FF0000"/>
          <w:spacing w:val="-2"/>
          <w:sz w:val="22"/>
          <w:szCs w:val="22"/>
        </w:rPr>
      </w:pPr>
      <w:r w:rsidRPr="00167C1B">
        <w:rPr>
          <w:b/>
          <w:bCs/>
          <w:sz w:val="22"/>
          <w:szCs w:val="22"/>
        </w:rPr>
        <w:t>Description</w:t>
      </w:r>
      <w:r w:rsidRPr="00167C1B">
        <w:rPr>
          <w:b/>
          <w:bCs/>
          <w:spacing w:val="-3"/>
          <w:sz w:val="22"/>
          <w:szCs w:val="22"/>
        </w:rPr>
        <w:t xml:space="preserve"> </w:t>
      </w:r>
      <w:r w:rsidRPr="00167C1B">
        <w:rPr>
          <w:b/>
          <w:bCs/>
          <w:sz w:val="22"/>
          <w:szCs w:val="22"/>
        </w:rPr>
        <w:t>of</w:t>
      </w:r>
      <w:r w:rsidRPr="00167C1B">
        <w:rPr>
          <w:b/>
          <w:bCs/>
          <w:spacing w:val="-3"/>
          <w:sz w:val="22"/>
          <w:szCs w:val="22"/>
        </w:rPr>
        <w:t xml:space="preserve"> </w:t>
      </w:r>
      <w:r w:rsidRPr="00167C1B">
        <w:rPr>
          <w:b/>
          <w:bCs/>
          <w:sz w:val="22"/>
          <w:szCs w:val="22"/>
        </w:rPr>
        <w:t>Programme</w:t>
      </w:r>
      <w:r w:rsidRPr="00167C1B">
        <w:rPr>
          <w:b/>
          <w:bCs/>
          <w:spacing w:val="-4"/>
          <w:sz w:val="22"/>
          <w:szCs w:val="22"/>
        </w:rPr>
        <w:t xml:space="preserve"> </w:t>
      </w:r>
      <w:r w:rsidRPr="00167C1B">
        <w:rPr>
          <w:b/>
          <w:bCs/>
          <w:sz w:val="22"/>
          <w:szCs w:val="22"/>
        </w:rPr>
        <w:t>Logic</w:t>
      </w:r>
      <w:r w:rsidRPr="00167C1B">
        <w:rPr>
          <w:b/>
          <w:bCs/>
          <w:spacing w:val="-1"/>
          <w:sz w:val="22"/>
          <w:szCs w:val="22"/>
        </w:rPr>
        <w:t xml:space="preserve"> </w:t>
      </w:r>
      <w:r w:rsidRPr="00167C1B">
        <w:rPr>
          <w:b/>
          <w:bCs/>
          <w:sz w:val="22"/>
          <w:szCs w:val="22"/>
        </w:rPr>
        <w:t xml:space="preserve">Model </w:t>
      </w:r>
    </w:p>
    <w:p w14:paraId="7B9B15D4" w14:textId="77777777" w:rsidR="00167C1B" w:rsidRPr="00167C1B" w:rsidRDefault="00167C1B" w:rsidP="00167C1B">
      <w:pPr>
        <w:pStyle w:val="BodyText"/>
        <w:kinsoku w:val="0"/>
        <w:overflowPunct w:val="0"/>
        <w:spacing w:before="2"/>
        <w:ind w:left="284" w:right="-518"/>
        <w:rPr>
          <w:sz w:val="18"/>
          <w:szCs w:val="18"/>
        </w:rPr>
      </w:pPr>
    </w:p>
    <w:p w14:paraId="1D1D5B85" w14:textId="77777777" w:rsidR="003D7DCF" w:rsidRPr="00ED4E6D" w:rsidRDefault="00167C1B" w:rsidP="00BC5630">
      <w:pPr>
        <w:pStyle w:val="BodyText"/>
        <w:kinsoku w:val="0"/>
        <w:overflowPunct w:val="0"/>
        <w:ind w:left="284" w:right="232"/>
        <w:jc w:val="both"/>
        <w:rPr>
          <w:rFonts w:asciiTheme="minorHAnsi" w:hAnsiTheme="minorHAnsi" w:cs="Aptos"/>
        </w:rPr>
      </w:pPr>
      <w:r w:rsidRPr="00B62FE2">
        <w:rPr>
          <w:b/>
          <w:bCs/>
          <w:i/>
          <w:iCs/>
        </w:rPr>
        <w:t>Objectives:</w:t>
      </w:r>
      <w:r w:rsidRPr="00B62FE2">
        <w:rPr>
          <w:i/>
          <w:iCs/>
        </w:rPr>
        <w:t xml:space="preserve"> </w:t>
      </w:r>
      <w:r w:rsidR="003D7DCF" w:rsidRPr="00ED4E6D">
        <w:rPr>
          <w:rFonts w:asciiTheme="minorHAnsi" w:hAnsiTheme="minorHAnsi" w:cs="Aptos"/>
        </w:rPr>
        <w:t xml:space="preserve">This scheme follows from the findings of the National Road Secondary Road Needs Study in 2011, which outlined </w:t>
      </w:r>
      <w:proofErr w:type="gramStart"/>
      <w:r w:rsidR="003D7DCF" w:rsidRPr="00ED4E6D">
        <w:rPr>
          <w:rFonts w:asciiTheme="minorHAnsi" w:hAnsiTheme="minorHAnsi" w:cs="Aptos"/>
        </w:rPr>
        <w:t>that portions</w:t>
      </w:r>
      <w:proofErr w:type="gramEnd"/>
      <w:r w:rsidR="003D7DCF" w:rsidRPr="00ED4E6D">
        <w:rPr>
          <w:rFonts w:asciiTheme="minorHAnsi" w:hAnsiTheme="minorHAnsi" w:cs="Aptos"/>
        </w:rPr>
        <w:t xml:space="preserve"> of the N70 road, particularly between Killorglin and Sneem were defective and below standard. The work involved requires bringing the road up to standard, which necessitates the upgrading of 5 bridges along the route. The importance and requirement to improve such National Secondary Routes in Kerry is also contained in the Kerry County Development Plan. </w:t>
      </w:r>
    </w:p>
    <w:p w14:paraId="57C6CE0D" w14:textId="77777777" w:rsidR="00167C1B" w:rsidRPr="00167C1B" w:rsidRDefault="00167C1B" w:rsidP="00BC5630">
      <w:pPr>
        <w:pStyle w:val="BodyText"/>
        <w:kinsoku w:val="0"/>
        <w:overflowPunct w:val="0"/>
        <w:ind w:right="-518"/>
        <w:jc w:val="both"/>
        <w:rPr>
          <w:sz w:val="22"/>
          <w:szCs w:val="22"/>
        </w:rPr>
      </w:pPr>
    </w:p>
    <w:p w14:paraId="00DBA1E4" w14:textId="6F8B8FDB" w:rsidR="00167C1B" w:rsidRPr="00B62FE2" w:rsidRDefault="00167C1B" w:rsidP="00BC5630">
      <w:pPr>
        <w:pStyle w:val="BodyText"/>
        <w:kinsoku w:val="0"/>
        <w:overflowPunct w:val="0"/>
        <w:ind w:left="284" w:right="-518"/>
        <w:jc w:val="both"/>
        <w:rPr>
          <w:b/>
          <w:bCs/>
          <w:i/>
          <w:iCs/>
        </w:rPr>
      </w:pPr>
      <w:r w:rsidRPr="00B62FE2">
        <w:rPr>
          <w:b/>
          <w:bCs/>
          <w:i/>
          <w:iCs/>
        </w:rPr>
        <w:t xml:space="preserve">Inputs: </w:t>
      </w:r>
    </w:p>
    <w:p w14:paraId="417BAEFD" w14:textId="77777777" w:rsidR="003D7DCF" w:rsidRPr="00ED4E6D" w:rsidRDefault="003D7DCF" w:rsidP="00BC5630">
      <w:pPr>
        <w:spacing w:after="0" w:afterAutospacing="0"/>
        <w:ind w:left="284"/>
        <w:jc w:val="both"/>
        <w:rPr>
          <w:rFonts w:asciiTheme="minorHAnsi" w:hAnsiTheme="minorHAnsi" w:cs="Aptos"/>
          <w:sz w:val="24"/>
        </w:rPr>
      </w:pPr>
      <w:r w:rsidRPr="00ED4E6D">
        <w:rPr>
          <w:rFonts w:asciiTheme="minorHAnsi" w:hAnsiTheme="minorHAnsi" w:cs="Aptos"/>
          <w:sz w:val="24"/>
        </w:rPr>
        <w:t>Financial Inputs: The primary input to the programme is the capital funding through Transport Infrastructure Ireland.</w:t>
      </w:r>
    </w:p>
    <w:p w14:paraId="40F50118" w14:textId="77777777" w:rsidR="003D7DCF" w:rsidRPr="00ED4E6D" w:rsidRDefault="003D7DCF" w:rsidP="00BC5630">
      <w:pPr>
        <w:spacing w:after="0" w:afterAutospacing="0"/>
        <w:ind w:left="284"/>
        <w:jc w:val="both"/>
        <w:rPr>
          <w:rFonts w:asciiTheme="minorHAnsi" w:hAnsiTheme="minorHAnsi" w:cs="Aptos"/>
          <w:sz w:val="24"/>
        </w:rPr>
      </w:pPr>
    </w:p>
    <w:p w14:paraId="1237BFC0" w14:textId="77777777" w:rsidR="003D7DCF" w:rsidRPr="00ED4E6D" w:rsidRDefault="003D7DCF" w:rsidP="00BC5630">
      <w:pPr>
        <w:spacing w:after="0" w:afterAutospacing="0"/>
        <w:ind w:left="284"/>
        <w:jc w:val="both"/>
        <w:rPr>
          <w:rFonts w:asciiTheme="minorHAnsi" w:hAnsiTheme="minorHAnsi" w:cs="Aptos"/>
          <w:sz w:val="24"/>
        </w:rPr>
      </w:pPr>
      <w:r w:rsidRPr="00ED4E6D">
        <w:rPr>
          <w:rFonts w:asciiTheme="minorHAnsi" w:hAnsiTheme="minorHAnsi" w:cs="Aptos"/>
          <w:sz w:val="24"/>
        </w:rPr>
        <w:lastRenderedPageBreak/>
        <w:t xml:space="preserve">Human Inputs: The National Roads Office has responsibility for the </w:t>
      </w:r>
      <w:proofErr w:type="gramStart"/>
      <w:r w:rsidRPr="00ED4E6D">
        <w:rPr>
          <w:rFonts w:asciiTheme="minorHAnsi" w:hAnsiTheme="minorHAnsi" w:cs="Aptos"/>
          <w:sz w:val="24"/>
        </w:rPr>
        <w:t>project, and</w:t>
      </w:r>
      <w:proofErr w:type="gramEnd"/>
      <w:r w:rsidRPr="00ED4E6D">
        <w:rPr>
          <w:rFonts w:asciiTheme="minorHAnsi" w:hAnsiTheme="minorHAnsi" w:cs="Aptos"/>
          <w:sz w:val="24"/>
        </w:rPr>
        <w:t xml:space="preserve"> are responsible for procuring the necessary specialist expertise to carry out a feasibility report on the bridges and proposed options. </w:t>
      </w:r>
    </w:p>
    <w:p w14:paraId="56AF1EBE" w14:textId="77777777" w:rsidR="00BC5630" w:rsidRDefault="00BC5630" w:rsidP="00BC5630">
      <w:pPr>
        <w:pStyle w:val="BodyText"/>
        <w:kinsoku w:val="0"/>
        <w:overflowPunct w:val="0"/>
        <w:spacing w:before="74"/>
        <w:jc w:val="both"/>
        <w:rPr>
          <w:color w:val="FF0000"/>
          <w:sz w:val="22"/>
          <w:szCs w:val="22"/>
        </w:rPr>
      </w:pPr>
    </w:p>
    <w:p w14:paraId="36A684FA" w14:textId="4FC86A9E" w:rsidR="00167C1B" w:rsidRPr="00B62FE2" w:rsidRDefault="00167C1B" w:rsidP="00BC5630">
      <w:pPr>
        <w:pStyle w:val="BodyText"/>
        <w:kinsoku w:val="0"/>
        <w:overflowPunct w:val="0"/>
        <w:spacing w:before="74"/>
        <w:ind w:firstLine="284"/>
        <w:jc w:val="both"/>
        <w:rPr>
          <w:b/>
          <w:bCs/>
          <w:spacing w:val="-2"/>
        </w:rPr>
      </w:pPr>
      <w:r w:rsidRPr="00B62FE2">
        <w:rPr>
          <w:b/>
          <w:bCs/>
          <w:i/>
          <w:iCs/>
        </w:rPr>
        <w:t xml:space="preserve">Activities: </w:t>
      </w:r>
    </w:p>
    <w:p w14:paraId="72A4FBFC" w14:textId="77777777" w:rsidR="00BC5630" w:rsidRDefault="003D7DCF" w:rsidP="00BC5630">
      <w:pPr>
        <w:pStyle w:val="BodyText"/>
        <w:kinsoku w:val="0"/>
        <w:overflowPunct w:val="0"/>
        <w:spacing w:before="1"/>
        <w:ind w:left="284"/>
        <w:jc w:val="both"/>
        <w:rPr>
          <w:rFonts w:asciiTheme="minorHAnsi" w:hAnsiTheme="minorHAnsi" w:cs="Aptos"/>
        </w:rPr>
      </w:pPr>
      <w:r w:rsidRPr="00ED4E6D">
        <w:rPr>
          <w:rFonts w:asciiTheme="minorHAnsi" w:hAnsiTheme="minorHAnsi" w:cs="Aptos"/>
        </w:rPr>
        <w:t>Procurement of specialist external expertise to carry out feasibility report on the 5 bridges.</w:t>
      </w:r>
    </w:p>
    <w:p w14:paraId="2D484483" w14:textId="3E63D767" w:rsidR="00167C1B" w:rsidRDefault="003D7DCF" w:rsidP="00BC5630">
      <w:pPr>
        <w:pStyle w:val="BodyText"/>
        <w:kinsoku w:val="0"/>
        <w:overflowPunct w:val="0"/>
        <w:spacing w:before="1"/>
        <w:ind w:left="284"/>
        <w:jc w:val="both"/>
        <w:rPr>
          <w:rFonts w:asciiTheme="minorHAnsi" w:hAnsiTheme="minorHAnsi" w:cs="Aptos"/>
        </w:rPr>
      </w:pPr>
      <w:r w:rsidRPr="00ED4E6D">
        <w:rPr>
          <w:rFonts w:asciiTheme="minorHAnsi" w:hAnsiTheme="minorHAnsi" w:cs="Aptos"/>
        </w:rPr>
        <w:t>Liaison with the TII as to future funding requirements for such work</w:t>
      </w:r>
    </w:p>
    <w:p w14:paraId="3F66AB46" w14:textId="77777777" w:rsidR="00BC5630" w:rsidRPr="00BC5630" w:rsidRDefault="00BC5630" w:rsidP="00BC5630">
      <w:pPr>
        <w:pStyle w:val="BodyText"/>
        <w:kinsoku w:val="0"/>
        <w:overflowPunct w:val="0"/>
        <w:spacing w:before="1"/>
        <w:ind w:left="284"/>
        <w:jc w:val="both"/>
        <w:rPr>
          <w:rFonts w:asciiTheme="minorHAnsi" w:hAnsiTheme="minorHAnsi" w:cs="Aptos"/>
        </w:rPr>
      </w:pPr>
    </w:p>
    <w:p w14:paraId="0961BD46" w14:textId="77777777" w:rsidR="003D7DCF" w:rsidRPr="00ED4E6D" w:rsidRDefault="00167C1B" w:rsidP="00BC5630">
      <w:pPr>
        <w:pStyle w:val="BodyText"/>
        <w:kinsoku w:val="0"/>
        <w:overflowPunct w:val="0"/>
        <w:spacing w:before="74"/>
        <w:ind w:left="284"/>
        <w:jc w:val="both"/>
        <w:rPr>
          <w:rFonts w:asciiTheme="minorHAnsi" w:hAnsiTheme="minorHAnsi" w:cs="Aptos"/>
        </w:rPr>
      </w:pPr>
      <w:r w:rsidRPr="00B62FE2">
        <w:rPr>
          <w:b/>
          <w:bCs/>
          <w:i/>
          <w:iCs/>
        </w:rPr>
        <w:t>Outputs:</w:t>
      </w:r>
      <w:r w:rsidRPr="00B62FE2">
        <w:rPr>
          <w:i/>
          <w:iCs/>
        </w:rPr>
        <w:t xml:space="preserve"> </w:t>
      </w:r>
      <w:r w:rsidR="003D7DCF" w:rsidRPr="00ED4E6D">
        <w:rPr>
          <w:rFonts w:asciiTheme="minorHAnsi" w:hAnsiTheme="minorHAnsi" w:cs="Aptos"/>
          <w:spacing w:val="-2"/>
        </w:rPr>
        <w:t>The progressing of a project to improve the 5 bridges along the N70 road from Killorglin to Sneem.</w:t>
      </w:r>
    </w:p>
    <w:p w14:paraId="48791953" w14:textId="05A6E346" w:rsidR="00167C1B" w:rsidRPr="00167C1B" w:rsidRDefault="00167C1B" w:rsidP="00BC5630">
      <w:pPr>
        <w:pStyle w:val="BodyText"/>
        <w:kinsoku w:val="0"/>
        <w:overflowPunct w:val="0"/>
        <w:spacing w:before="74"/>
        <w:ind w:left="284"/>
        <w:jc w:val="both"/>
        <w:rPr>
          <w:sz w:val="22"/>
          <w:szCs w:val="22"/>
        </w:rPr>
      </w:pPr>
    </w:p>
    <w:p w14:paraId="7C64E334" w14:textId="4DEF0FAE" w:rsidR="007E3F52" w:rsidRPr="00457744" w:rsidRDefault="00167C1B" w:rsidP="00457744">
      <w:pPr>
        <w:pStyle w:val="BodyText"/>
        <w:kinsoku w:val="0"/>
        <w:overflowPunct w:val="0"/>
        <w:spacing w:before="76"/>
        <w:ind w:left="284"/>
        <w:jc w:val="both"/>
        <w:rPr>
          <w:color w:val="FF0000"/>
        </w:rPr>
        <w:sectPr w:rsidR="007E3F52" w:rsidRPr="00457744" w:rsidSect="00423864">
          <w:footerReference w:type="default" r:id="rId20"/>
          <w:pgSz w:w="16850" w:h="11920" w:orient="landscape"/>
          <w:pgMar w:top="567" w:right="1257" w:bottom="624" w:left="902" w:header="0" w:footer="0" w:gutter="0"/>
          <w:cols w:space="720"/>
          <w:formProt w:val="0"/>
          <w:docGrid w:linePitch="360" w:charSpace="-2049"/>
        </w:sectPr>
      </w:pPr>
      <w:r w:rsidRPr="00B62FE2">
        <w:rPr>
          <w:b/>
          <w:bCs/>
          <w:i/>
          <w:iCs/>
        </w:rPr>
        <w:t>Outcomes:</w:t>
      </w:r>
      <w:r w:rsidRPr="00B62FE2">
        <w:rPr>
          <w:i/>
          <w:iCs/>
        </w:rPr>
        <w:t xml:space="preserve"> </w:t>
      </w:r>
      <w:r w:rsidR="003D7DCF" w:rsidRPr="00ED4E6D">
        <w:rPr>
          <w:rFonts w:asciiTheme="minorHAnsi" w:hAnsiTheme="minorHAnsi" w:cs="Aptos"/>
        </w:rPr>
        <w:t>The outcomes of the project will lead to an upgrading of a strategic route in Kerry from Killorglin to Snee</w:t>
      </w:r>
      <w:r w:rsidR="003D7DCF">
        <w:rPr>
          <w:rFonts w:asciiTheme="minorHAnsi" w:hAnsiTheme="minorHAnsi" w:cs="Aptos"/>
        </w:rPr>
        <w:t>m</w:t>
      </w:r>
      <w:r w:rsidR="003D7DCF" w:rsidRPr="00ED4E6D">
        <w:rPr>
          <w:rFonts w:asciiTheme="minorHAnsi" w:hAnsiTheme="minorHAnsi" w:cs="Aptos"/>
        </w:rPr>
        <w:t>, which is critical to the local economy, particularly for tourism, as it forms a key part of the Ring of Kerry Tourist Route</w:t>
      </w:r>
      <w:r w:rsidR="00457744">
        <w:rPr>
          <w:rFonts w:asciiTheme="minorHAnsi" w:hAnsiTheme="minorHAnsi" w:cs="Aptos"/>
        </w:rPr>
        <w:t>.</w:t>
      </w:r>
    </w:p>
    <w:p w14:paraId="4FFC9703" w14:textId="77777777" w:rsidR="009635DB" w:rsidRPr="00A34E2E" w:rsidRDefault="009635DB" w:rsidP="007E3F52">
      <w:pPr>
        <w:spacing w:after="0" w:afterAutospacing="0"/>
        <w:jc w:val="both"/>
        <w:rPr>
          <w:rFonts w:ascii="Calibri" w:hAnsi="Calibri"/>
          <w:b/>
          <w:color w:val="FF0000"/>
          <w:sz w:val="24"/>
        </w:rPr>
      </w:pPr>
    </w:p>
    <w:p w14:paraId="3EC6465E" w14:textId="77777777" w:rsidR="007E3F52" w:rsidRPr="00886CFC" w:rsidRDefault="007E3F52" w:rsidP="007E3F52">
      <w:pPr>
        <w:pBdr>
          <w:top w:val="single" w:sz="18" w:space="1" w:color="9BBB59"/>
          <w:bottom w:val="single" w:sz="18" w:space="1" w:color="9BBB59"/>
        </w:pBdr>
        <w:spacing w:after="200" w:afterAutospacing="0"/>
        <w:jc w:val="center"/>
        <w:rPr>
          <w:rFonts w:ascii="Calibri" w:hAnsi="Calibri"/>
          <w:b/>
          <w:sz w:val="24"/>
        </w:rPr>
      </w:pPr>
      <w:r w:rsidRPr="00886CFC">
        <w:rPr>
          <w:rFonts w:ascii="Calibri" w:hAnsi="Calibri"/>
          <w:b/>
          <w:sz w:val="24"/>
        </w:rPr>
        <w:t>Section B - Step 2: Summary Timeline of Project/Programme</w:t>
      </w:r>
    </w:p>
    <w:p w14:paraId="158ECA32" w14:textId="79157B93" w:rsidR="00525BE6" w:rsidRDefault="00525BE6" w:rsidP="00DB7E23">
      <w:pPr>
        <w:pStyle w:val="BodyText"/>
        <w:kinsoku w:val="0"/>
        <w:overflowPunct w:val="0"/>
        <w:spacing w:before="52"/>
        <w:ind w:left="284" w:right="1236"/>
        <w:jc w:val="both"/>
        <w:rPr>
          <w:color w:val="000000"/>
        </w:rPr>
      </w:pPr>
      <w:r>
        <w:t>The</w:t>
      </w:r>
      <w:r>
        <w:rPr>
          <w:spacing w:val="40"/>
        </w:rPr>
        <w:t xml:space="preserve"> </w:t>
      </w:r>
      <w:r>
        <w:t>following</w:t>
      </w:r>
      <w:r>
        <w:rPr>
          <w:spacing w:val="40"/>
        </w:rPr>
        <w:t xml:space="preserve"> </w:t>
      </w:r>
      <w:r>
        <w:t>section</w:t>
      </w:r>
      <w:r>
        <w:rPr>
          <w:spacing w:val="40"/>
        </w:rPr>
        <w:t xml:space="preserve"> </w:t>
      </w:r>
      <w:r>
        <w:t>tracks</w:t>
      </w:r>
      <w:r>
        <w:rPr>
          <w:spacing w:val="39"/>
        </w:rPr>
        <w:t xml:space="preserve"> </w:t>
      </w:r>
      <w:r>
        <w:t>the</w:t>
      </w:r>
      <w:r>
        <w:rPr>
          <w:spacing w:val="40"/>
        </w:rPr>
        <w:t xml:space="preserve"> </w:t>
      </w:r>
      <w:r w:rsidR="00DB7E23" w:rsidRPr="00ED4E6D">
        <w:rPr>
          <w:rFonts w:asciiTheme="minorHAnsi" w:hAnsiTheme="minorHAnsi" w:cs="Aptos"/>
          <w:spacing w:val="-10"/>
        </w:rPr>
        <w:t>N70 National Secondary Route 5 Bridges Project</w:t>
      </w:r>
      <w:r>
        <w:rPr>
          <w:color w:val="FF0000"/>
          <w:spacing w:val="40"/>
        </w:rPr>
        <w:t xml:space="preserve"> </w:t>
      </w:r>
      <w:r>
        <w:rPr>
          <w:color w:val="000000"/>
        </w:rPr>
        <w:t>from</w:t>
      </w:r>
      <w:r>
        <w:rPr>
          <w:color w:val="000000"/>
          <w:spacing w:val="40"/>
        </w:rPr>
        <w:t xml:space="preserve"> </w:t>
      </w:r>
      <w:r>
        <w:rPr>
          <w:color w:val="000000"/>
        </w:rPr>
        <w:t>inception</w:t>
      </w:r>
      <w:r>
        <w:rPr>
          <w:color w:val="000000"/>
          <w:spacing w:val="40"/>
        </w:rPr>
        <w:t xml:space="preserve"> </w:t>
      </w:r>
      <w:r>
        <w:rPr>
          <w:color w:val="000000"/>
        </w:rPr>
        <w:t>to</w:t>
      </w:r>
      <w:r>
        <w:rPr>
          <w:color w:val="000000"/>
          <w:spacing w:val="40"/>
        </w:rPr>
        <w:t xml:space="preserve"> </w:t>
      </w:r>
      <w:r>
        <w:rPr>
          <w:color w:val="000000"/>
        </w:rPr>
        <w:t>conclusion</w:t>
      </w:r>
      <w:r>
        <w:rPr>
          <w:color w:val="000000"/>
          <w:spacing w:val="40"/>
        </w:rPr>
        <w:t xml:space="preserve"> </w:t>
      </w:r>
      <w:r>
        <w:rPr>
          <w:color w:val="000000"/>
        </w:rPr>
        <w:t>in</w:t>
      </w:r>
      <w:r>
        <w:rPr>
          <w:color w:val="000000"/>
          <w:spacing w:val="39"/>
        </w:rPr>
        <w:t xml:space="preserve"> </w:t>
      </w:r>
      <w:r>
        <w:rPr>
          <w:color w:val="000000"/>
        </w:rPr>
        <w:t>terms</w:t>
      </w:r>
      <w:r>
        <w:rPr>
          <w:color w:val="000000"/>
          <w:spacing w:val="40"/>
        </w:rPr>
        <w:t xml:space="preserve"> </w:t>
      </w:r>
      <w:r>
        <w:rPr>
          <w:color w:val="000000"/>
        </w:rPr>
        <w:t>of major project/programme milestones</w:t>
      </w:r>
    </w:p>
    <w:p w14:paraId="21EF9524" w14:textId="77777777" w:rsidR="00525BE6" w:rsidRDefault="00525BE6" w:rsidP="00525BE6">
      <w:pPr>
        <w:pStyle w:val="BodyText"/>
        <w:kinsoku w:val="0"/>
        <w:overflowPunct w:val="0"/>
        <w:spacing w:before="52" w:line="276" w:lineRule="auto"/>
        <w:ind w:left="1260" w:right="1237"/>
        <w:rPr>
          <w:color w:val="000000"/>
        </w:rPr>
      </w:pPr>
    </w:p>
    <w:p w14:paraId="3E49D14D" w14:textId="55B5C21F" w:rsidR="007E3F52" w:rsidRDefault="007E3F52" w:rsidP="007E3F52">
      <w:pPr>
        <w:spacing w:after="0" w:afterAutospacing="0" w:line="360" w:lineRule="auto"/>
        <w:ind w:right="1134"/>
        <w:rPr>
          <w:rFonts w:asciiTheme="minorHAnsi" w:hAnsiTheme="minorHAnsi"/>
          <w:sz w:val="24"/>
          <w:szCs w:val="24"/>
        </w:rPr>
      </w:pPr>
    </w:p>
    <w:p w14:paraId="62B323E3" w14:textId="77777777" w:rsidR="00DB7E23" w:rsidRPr="00ED4E6D" w:rsidRDefault="00DB7E23" w:rsidP="00457744">
      <w:pPr>
        <w:pStyle w:val="BodyText"/>
        <w:kinsoku w:val="0"/>
        <w:overflowPunct w:val="0"/>
        <w:spacing w:before="52" w:line="276" w:lineRule="auto"/>
        <w:ind w:right="1237"/>
        <w:rPr>
          <w:rFonts w:asciiTheme="minorHAnsi" w:hAnsiTheme="minorHAnsi" w:cs="Aptos"/>
          <w:color w:val="000000"/>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876"/>
        <w:gridCol w:w="3421"/>
      </w:tblGrid>
      <w:tr w:rsidR="00DB7E23" w:rsidRPr="00ED4E6D" w14:paraId="497C4DE5" w14:textId="77777777" w:rsidTr="007B6B06">
        <w:trPr>
          <w:trHeight w:val="343"/>
          <w:jc w:val="center"/>
        </w:trPr>
        <w:tc>
          <w:tcPr>
            <w:tcW w:w="4876" w:type="dxa"/>
            <w:tcBorders>
              <w:right w:val="nil"/>
            </w:tcBorders>
            <w:shd w:val="clear" w:color="auto" w:fill="5B9BD5"/>
          </w:tcPr>
          <w:p w14:paraId="0D74B18E" w14:textId="77777777" w:rsidR="00DB7E23" w:rsidRPr="00ED4E6D" w:rsidRDefault="00DB7E23" w:rsidP="007B6B06">
            <w:pPr>
              <w:pStyle w:val="BodyText"/>
              <w:kinsoku w:val="0"/>
              <w:overflowPunct w:val="0"/>
              <w:spacing w:before="52" w:line="276" w:lineRule="auto"/>
              <w:ind w:right="1237"/>
              <w:rPr>
                <w:rFonts w:asciiTheme="minorHAnsi" w:hAnsiTheme="minorHAnsi" w:cs="Aptos"/>
                <w:b/>
                <w:bCs/>
                <w:color w:val="000000"/>
              </w:rPr>
            </w:pPr>
            <w:r w:rsidRPr="00ED4E6D">
              <w:rPr>
                <w:rFonts w:asciiTheme="minorHAnsi" w:hAnsiTheme="minorHAnsi" w:cs="Aptos"/>
                <w:b/>
                <w:bCs/>
                <w:color w:val="000000"/>
              </w:rPr>
              <w:t>Key Deliverables/Milestones</w:t>
            </w:r>
          </w:p>
        </w:tc>
        <w:tc>
          <w:tcPr>
            <w:tcW w:w="3421" w:type="dxa"/>
            <w:tcBorders>
              <w:left w:val="nil"/>
            </w:tcBorders>
            <w:shd w:val="clear" w:color="auto" w:fill="5B9BD5"/>
          </w:tcPr>
          <w:p w14:paraId="50CC5240" w14:textId="77777777" w:rsidR="00DB7E23" w:rsidRPr="00ED4E6D" w:rsidRDefault="00DB7E23" w:rsidP="007B6B06">
            <w:pPr>
              <w:pStyle w:val="BodyText"/>
              <w:kinsoku w:val="0"/>
              <w:overflowPunct w:val="0"/>
              <w:spacing w:before="52" w:line="276" w:lineRule="auto"/>
              <w:ind w:right="1237"/>
              <w:rPr>
                <w:rFonts w:asciiTheme="minorHAnsi" w:hAnsiTheme="minorHAnsi" w:cs="Aptos"/>
                <w:b/>
                <w:bCs/>
                <w:color w:val="000000"/>
              </w:rPr>
            </w:pPr>
            <w:r w:rsidRPr="00ED4E6D">
              <w:rPr>
                <w:rFonts w:asciiTheme="minorHAnsi" w:hAnsiTheme="minorHAnsi" w:cs="Aptos"/>
                <w:b/>
                <w:bCs/>
                <w:color w:val="000000"/>
              </w:rPr>
              <w:t>Dates</w:t>
            </w:r>
          </w:p>
        </w:tc>
      </w:tr>
      <w:tr w:rsidR="00DB7E23" w:rsidRPr="00ED4E6D" w14:paraId="578BFDF1" w14:textId="77777777" w:rsidTr="007B6B06">
        <w:trPr>
          <w:trHeight w:val="343"/>
          <w:jc w:val="center"/>
        </w:trPr>
        <w:tc>
          <w:tcPr>
            <w:tcW w:w="4876" w:type="dxa"/>
            <w:shd w:val="clear" w:color="auto" w:fill="5B9BD5"/>
          </w:tcPr>
          <w:p w14:paraId="40C53291" w14:textId="77777777" w:rsidR="00DB7E23" w:rsidRPr="00ED4E6D" w:rsidRDefault="00DB7E23" w:rsidP="007B6B06">
            <w:pPr>
              <w:pStyle w:val="BodyText"/>
              <w:kinsoku w:val="0"/>
              <w:overflowPunct w:val="0"/>
              <w:spacing w:before="52" w:line="276" w:lineRule="auto"/>
              <w:ind w:right="1237"/>
              <w:rPr>
                <w:rFonts w:asciiTheme="minorHAnsi" w:hAnsiTheme="minorHAnsi" w:cs="Aptos"/>
                <w:color w:val="000000"/>
              </w:rPr>
            </w:pPr>
            <w:r w:rsidRPr="00ED4E6D">
              <w:rPr>
                <w:rFonts w:asciiTheme="minorHAnsi" w:hAnsiTheme="minorHAnsi" w:cs="Aptos"/>
                <w:color w:val="000000"/>
              </w:rPr>
              <w:t>National Road Needs Study</w:t>
            </w:r>
          </w:p>
        </w:tc>
        <w:tc>
          <w:tcPr>
            <w:tcW w:w="3421" w:type="dxa"/>
            <w:shd w:val="clear" w:color="auto" w:fill="BDD6EE"/>
          </w:tcPr>
          <w:p w14:paraId="6831BF7D" w14:textId="77777777" w:rsidR="00DB7E23" w:rsidRPr="00ED4E6D" w:rsidRDefault="00DB7E23" w:rsidP="007B6B06">
            <w:pPr>
              <w:pStyle w:val="BodyText"/>
              <w:kinsoku w:val="0"/>
              <w:overflowPunct w:val="0"/>
              <w:spacing w:before="52" w:line="276" w:lineRule="auto"/>
              <w:ind w:right="1237"/>
              <w:rPr>
                <w:rFonts w:asciiTheme="minorHAnsi" w:hAnsiTheme="minorHAnsi" w:cs="Aptos"/>
                <w:color w:val="000000"/>
              </w:rPr>
            </w:pPr>
            <w:r w:rsidRPr="00ED4E6D">
              <w:rPr>
                <w:rFonts w:asciiTheme="minorHAnsi" w:hAnsiTheme="minorHAnsi" w:cs="Aptos"/>
                <w:color w:val="000000"/>
              </w:rPr>
              <w:t>1998</w:t>
            </w:r>
          </w:p>
        </w:tc>
      </w:tr>
      <w:tr w:rsidR="00DB7E23" w:rsidRPr="00ED4E6D" w14:paraId="7D42E442" w14:textId="77777777" w:rsidTr="007B6B06">
        <w:trPr>
          <w:trHeight w:val="343"/>
          <w:jc w:val="center"/>
        </w:trPr>
        <w:tc>
          <w:tcPr>
            <w:tcW w:w="4876" w:type="dxa"/>
            <w:shd w:val="clear" w:color="auto" w:fill="5B9BD5"/>
          </w:tcPr>
          <w:p w14:paraId="3099F718" w14:textId="77777777" w:rsidR="00DB7E23" w:rsidRPr="00ED4E6D" w:rsidRDefault="00DB7E23" w:rsidP="007B6B06">
            <w:pPr>
              <w:pStyle w:val="BodyText"/>
              <w:kinsoku w:val="0"/>
              <w:overflowPunct w:val="0"/>
              <w:spacing w:before="52" w:line="276" w:lineRule="auto"/>
              <w:ind w:right="1237"/>
              <w:rPr>
                <w:rFonts w:asciiTheme="minorHAnsi" w:hAnsiTheme="minorHAnsi" w:cs="Aptos"/>
                <w:color w:val="000000"/>
              </w:rPr>
            </w:pPr>
            <w:r w:rsidRPr="00ED4E6D">
              <w:rPr>
                <w:rFonts w:asciiTheme="minorHAnsi" w:hAnsiTheme="minorHAnsi" w:cs="Aptos"/>
                <w:color w:val="000000"/>
              </w:rPr>
              <w:t>National Road Secondary Road Needs Study</w:t>
            </w:r>
          </w:p>
        </w:tc>
        <w:tc>
          <w:tcPr>
            <w:tcW w:w="3421" w:type="dxa"/>
            <w:shd w:val="clear" w:color="auto" w:fill="BDD6EE"/>
          </w:tcPr>
          <w:p w14:paraId="1DA926D1" w14:textId="77777777" w:rsidR="00DB7E23" w:rsidRPr="00ED4E6D" w:rsidRDefault="00DB7E23" w:rsidP="007B6B06">
            <w:pPr>
              <w:pStyle w:val="BodyText"/>
              <w:kinsoku w:val="0"/>
              <w:overflowPunct w:val="0"/>
              <w:spacing w:before="52" w:line="276" w:lineRule="auto"/>
              <w:ind w:right="1237"/>
              <w:rPr>
                <w:rFonts w:asciiTheme="minorHAnsi" w:hAnsiTheme="minorHAnsi" w:cs="Aptos"/>
                <w:color w:val="000000"/>
              </w:rPr>
            </w:pPr>
            <w:r w:rsidRPr="00ED4E6D">
              <w:rPr>
                <w:rFonts w:asciiTheme="minorHAnsi" w:hAnsiTheme="minorHAnsi" w:cs="Aptos"/>
                <w:color w:val="000000"/>
              </w:rPr>
              <w:t>2011</w:t>
            </w:r>
          </w:p>
        </w:tc>
      </w:tr>
      <w:tr w:rsidR="00DB7E23" w:rsidRPr="00ED4E6D" w14:paraId="759E321A" w14:textId="77777777" w:rsidTr="007B6B06">
        <w:trPr>
          <w:trHeight w:val="343"/>
          <w:jc w:val="center"/>
        </w:trPr>
        <w:tc>
          <w:tcPr>
            <w:tcW w:w="4876" w:type="dxa"/>
            <w:shd w:val="clear" w:color="auto" w:fill="5B9BD5"/>
          </w:tcPr>
          <w:p w14:paraId="0A3BAAFF" w14:textId="77777777" w:rsidR="00DB7E23" w:rsidRPr="00ED4E6D" w:rsidRDefault="00DB7E23" w:rsidP="007B6B06">
            <w:pPr>
              <w:pStyle w:val="BodyText"/>
              <w:kinsoku w:val="0"/>
              <w:overflowPunct w:val="0"/>
              <w:spacing w:before="52" w:line="276" w:lineRule="auto"/>
              <w:ind w:right="1237"/>
              <w:rPr>
                <w:rFonts w:asciiTheme="minorHAnsi" w:hAnsiTheme="minorHAnsi" w:cs="Aptos"/>
                <w:color w:val="000000"/>
              </w:rPr>
            </w:pPr>
            <w:r w:rsidRPr="00ED4E6D">
              <w:rPr>
                <w:rFonts w:asciiTheme="minorHAnsi" w:hAnsiTheme="minorHAnsi" w:cs="Aptos"/>
                <w:color w:val="000000"/>
              </w:rPr>
              <w:t xml:space="preserve">Transport Infrastructure Ireland Technical Inspection </w:t>
            </w:r>
          </w:p>
        </w:tc>
        <w:tc>
          <w:tcPr>
            <w:tcW w:w="3421" w:type="dxa"/>
            <w:shd w:val="clear" w:color="auto" w:fill="BDD6EE"/>
          </w:tcPr>
          <w:p w14:paraId="2E1BA538" w14:textId="77777777" w:rsidR="00DB7E23" w:rsidRPr="00ED4E6D" w:rsidRDefault="00DB7E23" w:rsidP="007B6B06">
            <w:pPr>
              <w:pStyle w:val="BodyText"/>
              <w:kinsoku w:val="0"/>
              <w:overflowPunct w:val="0"/>
              <w:spacing w:before="52" w:line="276" w:lineRule="auto"/>
              <w:ind w:right="1237"/>
              <w:rPr>
                <w:rFonts w:asciiTheme="minorHAnsi" w:hAnsiTheme="minorHAnsi" w:cs="Aptos"/>
                <w:color w:val="000000"/>
              </w:rPr>
            </w:pPr>
            <w:r w:rsidRPr="00ED4E6D">
              <w:rPr>
                <w:rFonts w:asciiTheme="minorHAnsi" w:hAnsiTheme="minorHAnsi" w:cs="Aptos"/>
                <w:color w:val="000000"/>
              </w:rPr>
              <w:t>2017</w:t>
            </w:r>
          </w:p>
        </w:tc>
      </w:tr>
      <w:tr w:rsidR="00DB7E23" w:rsidRPr="00ED4E6D" w14:paraId="4F80F74C" w14:textId="77777777" w:rsidTr="007B6B06">
        <w:trPr>
          <w:trHeight w:val="343"/>
          <w:jc w:val="center"/>
        </w:trPr>
        <w:tc>
          <w:tcPr>
            <w:tcW w:w="4876" w:type="dxa"/>
            <w:shd w:val="clear" w:color="auto" w:fill="5B9BD5"/>
          </w:tcPr>
          <w:p w14:paraId="50F50AB4" w14:textId="77777777" w:rsidR="00DB7E23" w:rsidRPr="00ED4E6D" w:rsidRDefault="00DB7E23" w:rsidP="007B6B06">
            <w:pPr>
              <w:pStyle w:val="BodyText"/>
              <w:kinsoku w:val="0"/>
              <w:overflowPunct w:val="0"/>
              <w:spacing w:before="52" w:line="276" w:lineRule="auto"/>
              <w:ind w:right="1237"/>
              <w:rPr>
                <w:rFonts w:asciiTheme="minorHAnsi" w:hAnsiTheme="minorHAnsi" w:cs="Aptos"/>
                <w:color w:val="000000"/>
              </w:rPr>
            </w:pPr>
            <w:r w:rsidRPr="00ED4E6D">
              <w:rPr>
                <w:rFonts w:asciiTheme="minorHAnsi" w:hAnsiTheme="minorHAnsi" w:cs="Aptos"/>
                <w:color w:val="000000"/>
              </w:rPr>
              <w:t xml:space="preserve">Malachy Walsh &amp; Partners Feasibility Report </w:t>
            </w:r>
          </w:p>
        </w:tc>
        <w:tc>
          <w:tcPr>
            <w:tcW w:w="3421" w:type="dxa"/>
            <w:shd w:val="clear" w:color="auto" w:fill="BDD6EE"/>
          </w:tcPr>
          <w:p w14:paraId="63A86D96" w14:textId="77777777" w:rsidR="00DB7E23" w:rsidRPr="00ED4E6D" w:rsidRDefault="00DB7E23" w:rsidP="007B6B06">
            <w:pPr>
              <w:pStyle w:val="BodyText"/>
              <w:kinsoku w:val="0"/>
              <w:overflowPunct w:val="0"/>
              <w:spacing w:before="52" w:line="276" w:lineRule="auto"/>
              <w:ind w:right="1237"/>
              <w:rPr>
                <w:rFonts w:asciiTheme="minorHAnsi" w:hAnsiTheme="minorHAnsi" w:cs="Aptos"/>
                <w:color w:val="000000"/>
              </w:rPr>
            </w:pPr>
            <w:r w:rsidRPr="00ED4E6D">
              <w:rPr>
                <w:rFonts w:asciiTheme="minorHAnsi" w:hAnsiTheme="minorHAnsi" w:cs="Aptos"/>
                <w:color w:val="000000"/>
              </w:rPr>
              <w:t>2018</w:t>
            </w:r>
          </w:p>
        </w:tc>
      </w:tr>
    </w:tbl>
    <w:p w14:paraId="38E50F6E" w14:textId="468DC594" w:rsidR="00C81604" w:rsidRDefault="00C81604" w:rsidP="007E3F52">
      <w:pPr>
        <w:spacing w:after="0" w:afterAutospacing="0" w:line="360" w:lineRule="auto"/>
        <w:ind w:right="1134"/>
        <w:rPr>
          <w:rFonts w:asciiTheme="minorHAnsi" w:hAnsiTheme="minorHAnsi"/>
          <w:sz w:val="24"/>
          <w:szCs w:val="24"/>
        </w:rPr>
      </w:pPr>
    </w:p>
    <w:p w14:paraId="47E197B5" w14:textId="3485C589" w:rsidR="00C81604" w:rsidRDefault="00C81604" w:rsidP="007E3F52">
      <w:pPr>
        <w:spacing w:after="0" w:afterAutospacing="0" w:line="360" w:lineRule="auto"/>
        <w:ind w:right="1134"/>
        <w:rPr>
          <w:rFonts w:asciiTheme="minorHAnsi" w:hAnsiTheme="minorHAnsi"/>
          <w:sz w:val="24"/>
          <w:szCs w:val="24"/>
        </w:rPr>
      </w:pPr>
    </w:p>
    <w:p w14:paraId="0AF7D6E3" w14:textId="60FB8C31" w:rsidR="00C81604" w:rsidRDefault="00C81604" w:rsidP="007E3F52">
      <w:pPr>
        <w:spacing w:after="0" w:afterAutospacing="0" w:line="360" w:lineRule="auto"/>
        <w:ind w:right="1134"/>
        <w:rPr>
          <w:rFonts w:asciiTheme="minorHAnsi" w:hAnsiTheme="minorHAnsi"/>
          <w:sz w:val="24"/>
          <w:szCs w:val="24"/>
        </w:rPr>
      </w:pPr>
    </w:p>
    <w:p w14:paraId="2D3E29D0" w14:textId="44D6EDA0" w:rsidR="00C81604" w:rsidRDefault="00C81604" w:rsidP="007E3F52">
      <w:pPr>
        <w:spacing w:after="0" w:afterAutospacing="0" w:line="360" w:lineRule="auto"/>
        <w:ind w:right="1134"/>
        <w:rPr>
          <w:rFonts w:asciiTheme="minorHAnsi" w:hAnsiTheme="minorHAnsi"/>
          <w:sz w:val="24"/>
          <w:szCs w:val="24"/>
        </w:rPr>
      </w:pPr>
    </w:p>
    <w:p w14:paraId="0466DD88" w14:textId="794D6C0A" w:rsidR="00C81604" w:rsidRDefault="00C81604" w:rsidP="007E3F52">
      <w:pPr>
        <w:spacing w:after="0" w:afterAutospacing="0" w:line="360" w:lineRule="auto"/>
        <w:ind w:right="1134"/>
        <w:rPr>
          <w:rFonts w:asciiTheme="minorHAnsi" w:hAnsiTheme="minorHAnsi"/>
          <w:sz w:val="24"/>
          <w:szCs w:val="24"/>
        </w:rPr>
      </w:pPr>
    </w:p>
    <w:p w14:paraId="2A36C055" w14:textId="117D4ABC" w:rsidR="00C81604" w:rsidRDefault="00C81604" w:rsidP="007E3F52">
      <w:pPr>
        <w:spacing w:after="0" w:afterAutospacing="0" w:line="360" w:lineRule="auto"/>
        <w:ind w:right="1134"/>
        <w:rPr>
          <w:rFonts w:asciiTheme="minorHAnsi" w:hAnsiTheme="minorHAnsi"/>
          <w:sz w:val="24"/>
          <w:szCs w:val="24"/>
        </w:rPr>
      </w:pPr>
    </w:p>
    <w:p w14:paraId="0EA8B736" w14:textId="79894CD5" w:rsidR="00C81604" w:rsidRDefault="00C81604" w:rsidP="007E3F52">
      <w:pPr>
        <w:spacing w:after="0" w:afterAutospacing="0" w:line="360" w:lineRule="auto"/>
        <w:ind w:right="1134"/>
        <w:rPr>
          <w:rFonts w:asciiTheme="minorHAnsi" w:hAnsiTheme="minorHAnsi"/>
          <w:sz w:val="24"/>
          <w:szCs w:val="24"/>
        </w:rPr>
      </w:pPr>
    </w:p>
    <w:p w14:paraId="398F5CEA" w14:textId="77777777" w:rsidR="002F22C7" w:rsidRDefault="002F22C7" w:rsidP="007E3F52">
      <w:pPr>
        <w:spacing w:after="0" w:afterAutospacing="0" w:line="360" w:lineRule="auto"/>
        <w:ind w:right="1134"/>
        <w:rPr>
          <w:rFonts w:asciiTheme="minorHAnsi" w:hAnsiTheme="minorHAnsi"/>
          <w:sz w:val="24"/>
          <w:szCs w:val="24"/>
        </w:rPr>
      </w:pPr>
    </w:p>
    <w:p w14:paraId="23558CC1" w14:textId="240587E1" w:rsidR="00C81604" w:rsidRDefault="00C81604" w:rsidP="007E3F52">
      <w:pPr>
        <w:spacing w:after="0" w:afterAutospacing="0" w:line="360" w:lineRule="auto"/>
        <w:ind w:right="1134"/>
        <w:rPr>
          <w:rFonts w:asciiTheme="minorHAnsi" w:hAnsiTheme="minorHAnsi"/>
          <w:sz w:val="24"/>
          <w:szCs w:val="24"/>
        </w:rPr>
      </w:pPr>
    </w:p>
    <w:p w14:paraId="5B8B44AA" w14:textId="77777777" w:rsidR="00B65621" w:rsidRDefault="00B65621" w:rsidP="007E3F52">
      <w:pPr>
        <w:spacing w:after="0" w:afterAutospacing="0" w:line="360" w:lineRule="auto"/>
        <w:ind w:right="1134"/>
        <w:rPr>
          <w:rFonts w:asciiTheme="minorHAnsi" w:hAnsiTheme="minorHAnsi"/>
          <w:sz w:val="24"/>
          <w:szCs w:val="24"/>
        </w:rPr>
      </w:pPr>
    </w:p>
    <w:p w14:paraId="30EF5EE6" w14:textId="77777777" w:rsidR="007E3F52" w:rsidRPr="00886CFC" w:rsidRDefault="007E3F52" w:rsidP="007E3F52">
      <w:pPr>
        <w:pBdr>
          <w:top w:val="single" w:sz="18" w:space="1" w:color="9BBB59"/>
          <w:bottom w:val="single" w:sz="18" w:space="1" w:color="9BBB59"/>
        </w:pBdr>
        <w:spacing w:after="200" w:afterAutospacing="0" w:line="276" w:lineRule="auto"/>
        <w:jc w:val="center"/>
        <w:rPr>
          <w:rFonts w:ascii="Calibri" w:hAnsi="Calibri"/>
          <w:b/>
          <w:noProof/>
          <w:sz w:val="24"/>
          <w:lang w:val="en-US"/>
        </w:rPr>
      </w:pPr>
      <w:r w:rsidRPr="00886CFC">
        <w:rPr>
          <w:rFonts w:ascii="Calibri" w:hAnsi="Calibri"/>
          <w:b/>
          <w:noProof/>
          <w:sz w:val="24"/>
          <w:lang w:val="en-US"/>
        </w:rPr>
        <w:lastRenderedPageBreak/>
        <w:t>Section B - Step 3: Analysis of Key Documents</w:t>
      </w:r>
    </w:p>
    <w:p w14:paraId="7D47E607" w14:textId="30EB9E39" w:rsidR="00A807BD" w:rsidRPr="00C81604" w:rsidRDefault="008062B7" w:rsidP="00C81604">
      <w:pPr>
        <w:pStyle w:val="BodyText"/>
        <w:kinsoku w:val="0"/>
        <w:overflowPunct w:val="0"/>
        <w:spacing w:before="52" w:line="278" w:lineRule="auto"/>
        <w:ind w:right="-51"/>
      </w:pPr>
      <w:r>
        <w:t>The</w:t>
      </w:r>
      <w:r>
        <w:rPr>
          <w:spacing w:val="40"/>
        </w:rPr>
        <w:t xml:space="preserve"> </w:t>
      </w:r>
      <w:r>
        <w:t>following</w:t>
      </w:r>
      <w:r>
        <w:rPr>
          <w:spacing w:val="40"/>
        </w:rPr>
        <w:t xml:space="preserve"> </w:t>
      </w:r>
      <w:r>
        <w:t>section</w:t>
      </w:r>
      <w:r>
        <w:rPr>
          <w:spacing w:val="40"/>
        </w:rPr>
        <w:t xml:space="preserve"> </w:t>
      </w:r>
      <w:r>
        <w:t>reviews</w:t>
      </w:r>
      <w:r>
        <w:rPr>
          <w:spacing w:val="40"/>
        </w:rPr>
        <w:t xml:space="preserve"> </w:t>
      </w:r>
      <w:r>
        <w:t>the</w:t>
      </w:r>
      <w:r>
        <w:rPr>
          <w:spacing w:val="40"/>
        </w:rPr>
        <w:t xml:space="preserve"> </w:t>
      </w:r>
      <w:r>
        <w:t>key</w:t>
      </w:r>
      <w:r>
        <w:rPr>
          <w:spacing w:val="40"/>
        </w:rPr>
        <w:t xml:space="preserve"> </w:t>
      </w:r>
      <w:r>
        <w:t>documentation</w:t>
      </w:r>
      <w:r>
        <w:rPr>
          <w:spacing w:val="40"/>
        </w:rPr>
        <w:t xml:space="preserve"> </w:t>
      </w:r>
      <w:r>
        <w:t>relating</w:t>
      </w:r>
      <w:r>
        <w:rPr>
          <w:spacing w:val="40"/>
        </w:rPr>
        <w:t xml:space="preserve"> </w:t>
      </w:r>
      <w:r>
        <w:t>to</w:t>
      </w:r>
      <w:r>
        <w:rPr>
          <w:spacing w:val="40"/>
        </w:rPr>
        <w:t xml:space="preserve"> </w:t>
      </w:r>
      <w:r>
        <w:t>appraisal,</w:t>
      </w:r>
      <w:r>
        <w:rPr>
          <w:spacing w:val="40"/>
        </w:rPr>
        <w:t xml:space="preserve"> </w:t>
      </w:r>
      <w:r>
        <w:t>analysis</w:t>
      </w:r>
      <w:r>
        <w:rPr>
          <w:spacing w:val="40"/>
        </w:rPr>
        <w:t xml:space="preserve"> </w:t>
      </w:r>
      <w:r>
        <w:t xml:space="preserve">and evaluation for </w:t>
      </w:r>
      <w:r w:rsidR="00DB7E23" w:rsidRPr="00ED4E6D">
        <w:rPr>
          <w:rFonts w:asciiTheme="minorHAnsi" w:hAnsiTheme="minorHAnsi" w:cs="Aptos"/>
          <w:spacing w:val="-10"/>
        </w:rPr>
        <w:t>N70 National Secondary Route 5 Bridges Projec</w:t>
      </w:r>
      <w:r w:rsidR="00DB7E23" w:rsidRPr="002F22C7">
        <w:rPr>
          <w:rFonts w:asciiTheme="minorHAnsi" w:hAnsiTheme="minorHAnsi" w:cs="Aptos"/>
          <w:spacing w:val="-10"/>
        </w:rPr>
        <w:t>t</w:t>
      </w:r>
      <w:r w:rsidRPr="002F22C7">
        <w:t>.</w:t>
      </w:r>
    </w:p>
    <w:p w14:paraId="13640B15" w14:textId="77777777" w:rsidR="00A807BD" w:rsidRDefault="00A807BD" w:rsidP="008062B7">
      <w:pPr>
        <w:pStyle w:val="BodyText"/>
        <w:kinsoku w:val="0"/>
        <w:overflowPunct w:val="0"/>
        <w:spacing w:before="11" w:after="1"/>
        <w:rPr>
          <w:sz w:val="15"/>
          <w:szCs w:val="15"/>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0"/>
        <w:gridCol w:w="4878"/>
        <w:gridCol w:w="6118"/>
      </w:tblGrid>
      <w:tr w:rsidR="008062B7" w:rsidRPr="00B65621" w14:paraId="4B96D04C" w14:textId="77777777" w:rsidTr="00DB7E23">
        <w:trPr>
          <w:trHeight w:val="690"/>
          <w:tblHeader/>
        </w:trPr>
        <w:tc>
          <w:tcPr>
            <w:tcW w:w="9158" w:type="dxa"/>
            <w:gridSpan w:val="2"/>
            <w:shd w:val="clear" w:color="auto" w:fill="E2EFD9"/>
            <w:tcMar>
              <w:left w:w="108" w:type="dxa"/>
            </w:tcMar>
            <w:vAlign w:val="center"/>
          </w:tcPr>
          <w:p w14:paraId="5DE8AB7F" w14:textId="77777777" w:rsidR="008062B7" w:rsidRPr="00B65621" w:rsidRDefault="008062B7" w:rsidP="00274AAC">
            <w:pPr>
              <w:jc w:val="center"/>
              <w:rPr>
                <w:rFonts w:asciiTheme="minorHAnsi" w:hAnsiTheme="minorHAnsi" w:cstheme="minorHAnsi"/>
                <w:b/>
                <w:sz w:val="22"/>
              </w:rPr>
            </w:pPr>
            <w:r w:rsidRPr="00B65621">
              <w:rPr>
                <w:rFonts w:asciiTheme="minorHAnsi" w:hAnsiTheme="minorHAnsi" w:cstheme="minorHAnsi"/>
                <w:b/>
                <w:sz w:val="22"/>
              </w:rPr>
              <w:t>Project/Programme Key Documents</w:t>
            </w:r>
          </w:p>
        </w:tc>
        <w:tc>
          <w:tcPr>
            <w:tcW w:w="6118" w:type="dxa"/>
            <w:shd w:val="clear" w:color="auto" w:fill="E2EFD9"/>
          </w:tcPr>
          <w:p w14:paraId="4208183E" w14:textId="77777777" w:rsidR="008062B7" w:rsidRPr="00B65621" w:rsidRDefault="008062B7" w:rsidP="00274AAC">
            <w:pPr>
              <w:jc w:val="center"/>
              <w:rPr>
                <w:rFonts w:asciiTheme="minorHAnsi" w:hAnsiTheme="minorHAnsi" w:cstheme="minorHAnsi"/>
                <w:b/>
                <w:sz w:val="22"/>
              </w:rPr>
            </w:pPr>
          </w:p>
        </w:tc>
      </w:tr>
      <w:tr w:rsidR="008062B7" w:rsidRPr="00B65621" w14:paraId="50202F4A" w14:textId="77777777" w:rsidTr="00DB7E23">
        <w:trPr>
          <w:trHeight w:val="690"/>
          <w:tblHeader/>
        </w:trPr>
        <w:tc>
          <w:tcPr>
            <w:tcW w:w="4280" w:type="dxa"/>
            <w:shd w:val="clear" w:color="auto" w:fill="E2EFD9"/>
            <w:tcMar>
              <w:left w:w="108" w:type="dxa"/>
            </w:tcMar>
            <w:vAlign w:val="center"/>
          </w:tcPr>
          <w:p w14:paraId="73C1E247" w14:textId="77777777" w:rsidR="008062B7" w:rsidRPr="00B65621" w:rsidRDefault="008062B7" w:rsidP="00274AAC">
            <w:pPr>
              <w:jc w:val="center"/>
              <w:rPr>
                <w:rFonts w:asciiTheme="minorHAnsi" w:hAnsiTheme="minorHAnsi" w:cstheme="minorHAnsi"/>
                <w:b/>
                <w:sz w:val="22"/>
              </w:rPr>
            </w:pPr>
            <w:r w:rsidRPr="00B65621">
              <w:rPr>
                <w:rFonts w:asciiTheme="minorHAnsi" w:hAnsiTheme="minorHAnsi" w:cstheme="minorHAnsi"/>
                <w:b/>
                <w:sz w:val="22"/>
              </w:rPr>
              <w:t>Title</w:t>
            </w:r>
          </w:p>
        </w:tc>
        <w:tc>
          <w:tcPr>
            <w:tcW w:w="4878" w:type="dxa"/>
            <w:shd w:val="clear" w:color="auto" w:fill="E2EFD9"/>
            <w:vAlign w:val="center"/>
          </w:tcPr>
          <w:p w14:paraId="7012A27E" w14:textId="77777777" w:rsidR="008062B7" w:rsidRPr="00B65621" w:rsidRDefault="008062B7" w:rsidP="00274AAC">
            <w:pPr>
              <w:jc w:val="center"/>
              <w:rPr>
                <w:rFonts w:asciiTheme="minorHAnsi" w:hAnsiTheme="minorHAnsi" w:cstheme="minorHAnsi"/>
                <w:b/>
                <w:sz w:val="22"/>
              </w:rPr>
            </w:pPr>
            <w:r w:rsidRPr="00B65621">
              <w:rPr>
                <w:rFonts w:asciiTheme="minorHAnsi" w:hAnsiTheme="minorHAnsi" w:cstheme="minorHAnsi"/>
                <w:b/>
                <w:sz w:val="22"/>
              </w:rPr>
              <w:t>Details</w:t>
            </w:r>
          </w:p>
        </w:tc>
        <w:tc>
          <w:tcPr>
            <w:tcW w:w="6118" w:type="dxa"/>
            <w:shd w:val="clear" w:color="auto" w:fill="E2EFD9"/>
          </w:tcPr>
          <w:p w14:paraId="15F0C0C6" w14:textId="77777777" w:rsidR="008062B7" w:rsidRPr="00B65621" w:rsidRDefault="008062B7" w:rsidP="00274AAC">
            <w:pPr>
              <w:jc w:val="center"/>
              <w:rPr>
                <w:rFonts w:asciiTheme="minorHAnsi" w:hAnsiTheme="minorHAnsi" w:cstheme="minorHAnsi"/>
                <w:b/>
                <w:sz w:val="22"/>
              </w:rPr>
            </w:pPr>
            <w:r w:rsidRPr="00B65621">
              <w:rPr>
                <w:rFonts w:asciiTheme="minorHAnsi" w:hAnsiTheme="minorHAnsi" w:cstheme="minorHAnsi"/>
                <w:b/>
                <w:sz w:val="22"/>
              </w:rPr>
              <w:t>Quality of Document</w:t>
            </w:r>
          </w:p>
        </w:tc>
      </w:tr>
      <w:tr w:rsidR="008062B7" w:rsidRPr="00B65621" w14:paraId="556604B3" w14:textId="77777777" w:rsidTr="00DB7E23">
        <w:trPr>
          <w:trHeight w:val="735"/>
        </w:trPr>
        <w:tc>
          <w:tcPr>
            <w:tcW w:w="4280" w:type="dxa"/>
            <w:tcMar>
              <w:left w:w="108" w:type="dxa"/>
            </w:tcMar>
            <w:vAlign w:val="center"/>
          </w:tcPr>
          <w:p w14:paraId="20486774" w14:textId="77777777" w:rsidR="00DB7E23" w:rsidRPr="00ED4E6D" w:rsidRDefault="00DB7E23" w:rsidP="00BB19BE">
            <w:pPr>
              <w:numPr>
                <w:ilvl w:val="0"/>
                <w:numId w:val="11"/>
              </w:numPr>
              <w:spacing w:after="0" w:afterAutospacing="0"/>
              <w:rPr>
                <w:rFonts w:asciiTheme="minorHAnsi" w:hAnsiTheme="minorHAnsi" w:cs="Aptos"/>
                <w:sz w:val="24"/>
                <w:szCs w:val="24"/>
              </w:rPr>
            </w:pPr>
            <w:r w:rsidRPr="00ED4E6D">
              <w:rPr>
                <w:rFonts w:asciiTheme="minorHAnsi" w:hAnsiTheme="minorHAnsi" w:cs="Aptos"/>
                <w:sz w:val="24"/>
                <w:szCs w:val="24"/>
              </w:rPr>
              <w:t xml:space="preserve">National Road Needs Study </w:t>
            </w:r>
          </w:p>
          <w:p w14:paraId="14B59227" w14:textId="77777777" w:rsidR="00DB7E23" w:rsidRPr="00ED4E6D" w:rsidRDefault="00DB7E23" w:rsidP="00BB19BE">
            <w:pPr>
              <w:numPr>
                <w:ilvl w:val="0"/>
                <w:numId w:val="11"/>
              </w:numPr>
              <w:spacing w:after="0" w:afterAutospacing="0"/>
              <w:rPr>
                <w:rFonts w:asciiTheme="minorHAnsi" w:hAnsiTheme="minorHAnsi" w:cs="Aptos"/>
                <w:sz w:val="24"/>
                <w:szCs w:val="24"/>
              </w:rPr>
            </w:pPr>
            <w:r w:rsidRPr="00ED4E6D">
              <w:rPr>
                <w:rFonts w:asciiTheme="minorHAnsi" w:hAnsiTheme="minorHAnsi" w:cs="Aptos"/>
                <w:sz w:val="24"/>
                <w:szCs w:val="24"/>
              </w:rPr>
              <w:t>TII Technical Inspections</w:t>
            </w:r>
          </w:p>
          <w:p w14:paraId="14B4A0D0" w14:textId="77777777" w:rsidR="00DB7E23" w:rsidRPr="00ED4E6D" w:rsidRDefault="00DB7E23" w:rsidP="00BB19BE">
            <w:pPr>
              <w:numPr>
                <w:ilvl w:val="0"/>
                <w:numId w:val="11"/>
              </w:numPr>
              <w:spacing w:after="0" w:afterAutospacing="0"/>
              <w:rPr>
                <w:rFonts w:asciiTheme="minorHAnsi" w:hAnsiTheme="minorHAnsi" w:cs="Aptos"/>
                <w:sz w:val="24"/>
                <w:szCs w:val="24"/>
              </w:rPr>
            </w:pPr>
            <w:r w:rsidRPr="00ED4E6D">
              <w:rPr>
                <w:rFonts w:asciiTheme="minorHAnsi" w:hAnsiTheme="minorHAnsi" w:cs="Aptos"/>
                <w:sz w:val="24"/>
                <w:szCs w:val="24"/>
              </w:rPr>
              <w:t>Feasibility Studies</w:t>
            </w:r>
          </w:p>
          <w:p w14:paraId="7DC30F08" w14:textId="4CEE9113" w:rsidR="008062B7" w:rsidRPr="00B65621" w:rsidRDefault="008062B7" w:rsidP="00274AAC">
            <w:pPr>
              <w:spacing w:line="276" w:lineRule="auto"/>
              <w:rPr>
                <w:rFonts w:asciiTheme="minorHAnsi" w:hAnsiTheme="minorHAnsi" w:cstheme="minorHAnsi"/>
                <w:sz w:val="22"/>
              </w:rPr>
            </w:pPr>
          </w:p>
        </w:tc>
        <w:tc>
          <w:tcPr>
            <w:tcW w:w="4878" w:type="dxa"/>
          </w:tcPr>
          <w:p w14:paraId="097F59D5" w14:textId="77777777" w:rsidR="00DB7E23" w:rsidRPr="00ED4E6D" w:rsidRDefault="00DB7E23" w:rsidP="00DB7E23">
            <w:pPr>
              <w:spacing w:after="0" w:afterAutospacing="0"/>
              <w:rPr>
                <w:rFonts w:asciiTheme="minorHAnsi" w:hAnsiTheme="minorHAnsi" w:cs="Aptos"/>
                <w:sz w:val="24"/>
                <w:szCs w:val="24"/>
              </w:rPr>
            </w:pPr>
            <w:r w:rsidRPr="00ED4E6D">
              <w:rPr>
                <w:rFonts w:asciiTheme="minorHAnsi" w:hAnsiTheme="minorHAnsi" w:cs="Aptos"/>
                <w:sz w:val="24"/>
                <w:szCs w:val="24"/>
              </w:rPr>
              <w:t>Documents were compiled at national and local level to obtain an overview of the road condition of the National Secondary Road network in Ireland</w:t>
            </w:r>
          </w:p>
          <w:p w14:paraId="75A5F892" w14:textId="77777777" w:rsidR="00DB7E23" w:rsidRPr="00ED4E6D" w:rsidRDefault="00DB7E23" w:rsidP="00DB7E23">
            <w:pPr>
              <w:spacing w:after="0" w:afterAutospacing="0"/>
              <w:rPr>
                <w:rFonts w:asciiTheme="minorHAnsi" w:hAnsiTheme="minorHAnsi" w:cs="Aptos"/>
                <w:sz w:val="24"/>
                <w:szCs w:val="24"/>
              </w:rPr>
            </w:pPr>
          </w:p>
          <w:p w14:paraId="7B3E0214" w14:textId="77777777" w:rsidR="00DB7E23" w:rsidRPr="00ED4E6D" w:rsidRDefault="00DB7E23" w:rsidP="00DB7E23">
            <w:pPr>
              <w:spacing w:after="0" w:afterAutospacing="0"/>
              <w:rPr>
                <w:rFonts w:asciiTheme="minorHAnsi" w:hAnsiTheme="minorHAnsi" w:cs="Aptos"/>
                <w:sz w:val="24"/>
                <w:szCs w:val="24"/>
              </w:rPr>
            </w:pPr>
            <w:r w:rsidRPr="00ED4E6D">
              <w:rPr>
                <w:rFonts w:asciiTheme="minorHAnsi" w:hAnsiTheme="minorHAnsi" w:cs="Aptos"/>
                <w:sz w:val="24"/>
                <w:szCs w:val="24"/>
              </w:rPr>
              <w:t>Additional reports were carried out on the 5 bridges to the determine their condition</w:t>
            </w:r>
          </w:p>
          <w:p w14:paraId="3F24AE5A" w14:textId="381A65AE" w:rsidR="008062B7" w:rsidRPr="00B65621" w:rsidRDefault="008062B7" w:rsidP="00274AAC">
            <w:pPr>
              <w:rPr>
                <w:rFonts w:asciiTheme="minorHAnsi" w:hAnsiTheme="minorHAnsi" w:cstheme="minorHAnsi"/>
                <w:sz w:val="22"/>
              </w:rPr>
            </w:pPr>
          </w:p>
        </w:tc>
        <w:tc>
          <w:tcPr>
            <w:tcW w:w="6118" w:type="dxa"/>
          </w:tcPr>
          <w:p w14:paraId="7D4183B0" w14:textId="2A295F11" w:rsidR="008062B7" w:rsidRPr="00B65621" w:rsidRDefault="00DB7E23" w:rsidP="00274AAC">
            <w:pPr>
              <w:rPr>
                <w:rFonts w:asciiTheme="minorHAnsi" w:hAnsiTheme="minorHAnsi" w:cstheme="minorHAnsi"/>
                <w:sz w:val="22"/>
              </w:rPr>
            </w:pPr>
            <w:r w:rsidRPr="00ED4E6D">
              <w:rPr>
                <w:rFonts w:asciiTheme="minorHAnsi" w:hAnsiTheme="minorHAnsi" w:cs="Aptos"/>
                <w:sz w:val="24"/>
                <w:szCs w:val="24"/>
              </w:rPr>
              <w:t>Projects are clear, easy to read and well laid out.</w:t>
            </w:r>
          </w:p>
        </w:tc>
      </w:tr>
      <w:tr w:rsidR="008062B7" w:rsidRPr="00B65621" w14:paraId="653AD4E0" w14:textId="77777777" w:rsidTr="00DB7E23">
        <w:trPr>
          <w:trHeight w:val="735"/>
        </w:trPr>
        <w:tc>
          <w:tcPr>
            <w:tcW w:w="4280" w:type="dxa"/>
            <w:tcMar>
              <w:left w:w="108" w:type="dxa"/>
            </w:tcMar>
            <w:vAlign w:val="center"/>
          </w:tcPr>
          <w:p w14:paraId="18A2B371" w14:textId="77777777" w:rsidR="00DB7E23" w:rsidRPr="00ED4E6D" w:rsidRDefault="00DB7E23" w:rsidP="00BB19BE">
            <w:pPr>
              <w:numPr>
                <w:ilvl w:val="0"/>
                <w:numId w:val="11"/>
              </w:numPr>
              <w:spacing w:after="0" w:afterAutospacing="0"/>
              <w:rPr>
                <w:rFonts w:asciiTheme="minorHAnsi" w:hAnsiTheme="minorHAnsi" w:cs="Aptos"/>
                <w:sz w:val="24"/>
                <w:szCs w:val="24"/>
              </w:rPr>
            </w:pPr>
            <w:r w:rsidRPr="00ED4E6D">
              <w:rPr>
                <w:rFonts w:asciiTheme="minorHAnsi" w:hAnsiTheme="minorHAnsi" w:cs="Aptos"/>
                <w:sz w:val="24"/>
                <w:szCs w:val="24"/>
              </w:rPr>
              <w:t>Correspondence</w:t>
            </w:r>
          </w:p>
          <w:p w14:paraId="34CAC4A7" w14:textId="77777777" w:rsidR="00DB7E23" w:rsidRPr="00ED4E6D" w:rsidRDefault="00DB7E23" w:rsidP="00BB19BE">
            <w:pPr>
              <w:numPr>
                <w:ilvl w:val="0"/>
                <w:numId w:val="11"/>
              </w:numPr>
              <w:spacing w:after="0" w:afterAutospacing="0"/>
              <w:rPr>
                <w:rFonts w:asciiTheme="minorHAnsi" w:hAnsiTheme="minorHAnsi" w:cs="Aptos"/>
                <w:sz w:val="24"/>
                <w:szCs w:val="24"/>
              </w:rPr>
            </w:pPr>
            <w:r w:rsidRPr="00ED4E6D">
              <w:rPr>
                <w:rFonts w:asciiTheme="minorHAnsi" w:hAnsiTheme="minorHAnsi" w:cs="Aptos"/>
                <w:sz w:val="24"/>
                <w:szCs w:val="24"/>
              </w:rPr>
              <w:t>Agreement/Approval letters</w:t>
            </w:r>
          </w:p>
          <w:p w14:paraId="45CF3A58" w14:textId="77406642" w:rsidR="008062B7" w:rsidRPr="00B65621" w:rsidRDefault="008062B7" w:rsidP="00274AAC">
            <w:pPr>
              <w:spacing w:line="276" w:lineRule="auto"/>
              <w:rPr>
                <w:rFonts w:asciiTheme="minorHAnsi" w:hAnsiTheme="minorHAnsi" w:cstheme="minorHAnsi"/>
                <w:sz w:val="22"/>
              </w:rPr>
            </w:pPr>
          </w:p>
        </w:tc>
        <w:tc>
          <w:tcPr>
            <w:tcW w:w="4878" w:type="dxa"/>
          </w:tcPr>
          <w:p w14:paraId="4EFA202F" w14:textId="77777777" w:rsidR="00DB7E23" w:rsidRPr="00ED4E6D" w:rsidRDefault="00DB7E23" w:rsidP="00DB7E23">
            <w:pPr>
              <w:spacing w:after="0" w:afterAutospacing="0"/>
              <w:rPr>
                <w:rFonts w:asciiTheme="minorHAnsi" w:hAnsiTheme="minorHAnsi" w:cs="Aptos"/>
                <w:sz w:val="24"/>
                <w:szCs w:val="24"/>
              </w:rPr>
            </w:pPr>
            <w:r w:rsidRPr="00ED4E6D">
              <w:rPr>
                <w:rFonts w:asciiTheme="minorHAnsi" w:hAnsiTheme="minorHAnsi" w:cs="Aptos"/>
                <w:sz w:val="24"/>
                <w:szCs w:val="24"/>
              </w:rPr>
              <w:t>These documents indicate the communication between the NRA, TII and Kerry County Council in relation to the proposed project as it advanced and to get approval to carry out a feasibility study on the 5 bridges.</w:t>
            </w:r>
          </w:p>
          <w:p w14:paraId="39FE0A5A" w14:textId="67BB96DB" w:rsidR="008062B7" w:rsidRPr="00B65621" w:rsidRDefault="008062B7" w:rsidP="00274AAC">
            <w:pPr>
              <w:rPr>
                <w:rFonts w:asciiTheme="minorHAnsi" w:hAnsiTheme="minorHAnsi" w:cstheme="minorHAnsi"/>
                <w:sz w:val="22"/>
              </w:rPr>
            </w:pPr>
          </w:p>
        </w:tc>
        <w:tc>
          <w:tcPr>
            <w:tcW w:w="6118" w:type="dxa"/>
          </w:tcPr>
          <w:p w14:paraId="61DFE401" w14:textId="2CB703D9" w:rsidR="008062B7" w:rsidRPr="00B65621" w:rsidRDefault="00DB7E23" w:rsidP="00274AAC">
            <w:pPr>
              <w:rPr>
                <w:rFonts w:asciiTheme="minorHAnsi" w:hAnsiTheme="minorHAnsi" w:cstheme="minorHAnsi"/>
                <w:sz w:val="22"/>
              </w:rPr>
            </w:pPr>
            <w:r w:rsidRPr="00ED4E6D">
              <w:rPr>
                <w:rFonts w:asciiTheme="minorHAnsi" w:hAnsiTheme="minorHAnsi" w:cs="Aptos"/>
                <w:sz w:val="24"/>
                <w:szCs w:val="24"/>
              </w:rPr>
              <w:t>Documents show the nature of the discussion between all parties</w:t>
            </w:r>
          </w:p>
        </w:tc>
      </w:tr>
      <w:tr w:rsidR="008062B7" w:rsidRPr="00B65621" w14:paraId="439BD32D" w14:textId="77777777" w:rsidTr="00DB7E23">
        <w:trPr>
          <w:trHeight w:val="735"/>
        </w:trPr>
        <w:tc>
          <w:tcPr>
            <w:tcW w:w="4280" w:type="dxa"/>
            <w:tcMar>
              <w:left w:w="108" w:type="dxa"/>
            </w:tcMar>
            <w:vAlign w:val="center"/>
          </w:tcPr>
          <w:p w14:paraId="1D057F67" w14:textId="6B368A23" w:rsidR="008062B7" w:rsidRPr="00DB7E23" w:rsidRDefault="00DB7E23" w:rsidP="00BB19BE">
            <w:pPr>
              <w:pStyle w:val="ListParagraph"/>
              <w:numPr>
                <w:ilvl w:val="0"/>
                <w:numId w:val="24"/>
              </w:numPr>
              <w:spacing w:after="0" w:afterAutospacing="0"/>
              <w:rPr>
                <w:rFonts w:asciiTheme="minorHAnsi" w:hAnsiTheme="minorHAnsi" w:cstheme="minorHAnsi"/>
                <w:spacing w:val="-2"/>
                <w:sz w:val="22"/>
              </w:rPr>
            </w:pPr>
            <w:r w:rsidRPr="00DB7E23">
              <w:rPr>
                <w:rFonts w:asciiTheme="minorHAnsi" w:hAnsiTheme="minorHAnsi" w:cs="Aptos"/>
                <w:sz w:val="24"/>
                <w:szCs w:val="24"/>
              </w:rPr>
              <w:t>Signed Delegation Orders / Chief Executive Orders</w:t>
            </w:r>
          </w:p>
        </w:tc>
        <w:tc>
          <w:tcPr>
            <w:tcW w:w="4878" w:type="dxa"/>
          </w:tcPr>
          <w:p w14:paraId="76F546B7" w14:textId="54E55170" w:rsidR="008062B7" w:rsidRPr="00B65621" w:rsidRDefault="00DB7E23" w:rsidP="00274AAC">
            <w:pPr>
              <w:rPr>
                <w:rFonts w:asciiTheme="minorHAnsi" w:hAnsiTheme="minorHAnsi" w:cstheme="minorHAnsi"/>
                <w:sz w:val="22"/>
              </w:rPr>
            </w:pPr>
            <w:r w:rsidRPr="00ED4E6D">
              <w:rPr>
                <w:rFonts w:asciiTheme="minorHAnsi" w:hAnsiTheme="minorHAnsi" w:cs="Aptos"/>
                <w:sz w:val="24"/>
                <w:szCs w:val="24"/>
              </w:rPr>
              <w:t>Order of Chief Executive to record and certify decisions made.</w:t>
            </w:r>
          </w:p>
        </w:tc>
        <w:tc>
          <w:tcPr>
            <w:tcW w:w="6118" w:type="dxa"/>
          </w:tcPr>
          <w:p w14:paraId="14F97CE7" w14:textId="77777777" w:rsidR="00DB7E23" w:rsidRPr="00ED4E6D" w:rsidRDefault="00DB7E23" w:rsidP="00DB7E23">
            <w:pPr>
              <w:rPr>
                <w:rFonts w:asciiTheme="minorHAnsi" w:hAnsiTheme="minorHAnsi" w:cs="Aptos"/>
                <w:sz w:val="24"/>
                <w:szCs w:val="24"/>
              </w:rPr>
            </w:pPr>
            <w:r w:rsidRPr="00ED4E6D">
              <w:rPr>
                <w:rFonts w:asciiTheme="minorHAnsi" w:hAnsiTheme="minorHAnsi" w:cs="Aptos"/>
                <w:sz w:val="24"/>
                <w:szCs w:val="24"/>
              </w:rPr>
              <w:t xml:space="preserve">Chief Executive Orders are brief and clear. </w:t>
            </w:r>
          </w:p>
          <w:p w14:paraId="2CE40B8C" w14:textId="77777777" w:rsidR="008062B7" w:rsidRPr="00B65621" w:rsidRDefault="008062B7" w:rsidP="00A9475F">
            <w:pPr>
              <w:pStyle w:val="BodyText"/>
              <w:spacing w:before="1"/>
              <w:rPr>
                <w:rFonts w:asciiTheme="minorHAnsi" w:hAnsiTheme="minorHAnsi" w:cstheme="minorHAnsi"/>
                <w:sz w:val="22"/>
              </w:rPr>
            </w:pPr>
          </w:p>
        </w:tc>
      </w:tr>
      <w:tr w:rsidR="008062B7" w:rsidRPr="00B65621" w14:paraId="6E334540" w14:textId="77777777" w:rsidTr="00DB7E23">
        <w:trPr>
          <w:trHeight w:val="735"/>
        </w:trPr>
        <w:tc>
          <w:tcPr>
            <w:tcW w:w="4280" w:type="dxa"/>
            <w:tcMar>
              <w:left w:w="108" w:type="dxa"/>
            </w:tcMar>
          </w:tcPr>
          <w:p w14:paraId="33340C1C" w14:textId="77777777" w:rsidR="00DB7E23" w:rsidRPr="00ED4E6D" w:rsidRDefault="00DB7E23" w:rsidP="00BB19BE">
            <w:pPr>
              <w:numPr>
                <w:ilvl w:val="0"/>
                <w:numId w:val="24"/>
              </w:numPr>
              <w:autoSpaceDE w:val="0"/>
              <w:autoSpaceDN w:val="0"/>
              <w:adjustRightInd w:val="0"/>
              <w:spacing w:after="0" w:afterAutospacing="0"/>
              <w:rPr>
                <w:rFonts w:asciiTheme="minorHAnsi" w:hAnsiTheme="minorHAnsi" w:cs="Aptos"/>
                <w:color w:val="000000"/>
                <w:sz w:val="24"/>
                <w:szCs w:val="24"/>
              </w:rPr>
            </w:pPr>
            <w:r w:rsidRPr="00ED4E6D">
              <w:rPr>
                <w:rFonts w:asciiTheme="minorHAnsi" w:hAnsiTheme="minorHAnsi" w:cs="Aptos"/>
                <w:sz w:val="24"/>
                <w:szCs w:val="24"/>
              </w:rPr>
              <w:t>Expenditure reports</w:t>
            </w:r>
          </w:p>
          <w:p w14:paraId="4C012C9B" w14:textId="6EC164A3" w:rsidR="008062B7" w:rsidRPr="00DB7E23" w:rsidRDefault="00DB7E23" w:rsidP="00BB19BE">
            <w:pPr>
              <w:pStyle w:val="ListParagraph"/>
              <w:numPr>
                <w:ilvl w:val="0"/>
                <w:numId w:val="24"/>
              </w:numPr>
              <w:spacing w:after="0" w:afterAutospacing="0"/>
              <w:rPr>
                <w:rFonts w:asciiTheme="minorHAnsi" w:hAnsiTheme="minorHAnsi" w:cstheme="minorHAnsi"/>
                <w:sz w:val="22"/>
              </w:rPr>
            </w:pPr>
            <w:r w:rsidRPr="00DB7E23">
              <w:rPr>
                <w:rFonts w:asciiTheme="minorHAnsi" w:hAnsiTheme="minorHAnsi" w:cs="Aptos"/>
                <w:color w:val="000000"/>
                <w:sz w:val="24"/>
                <w:szCs w:val="24"/>
              </w:rPr>
              <w:t>Correspondence re ongoing progress of project.</w:t>
            </w:r>
          </w:p>
        </w:tc>
        <w:tc>
          <w:tcPr>
            <w:tcW w:w="4878" w:type="dxa"/>
          </w:tcPr>
          <w:p w14:paraId="6419062E" w14:textId="794908A6" w:rsidR="008062B7" w:rsidRPr="00B65621" w:rsidRDefault="00DB7E23" w:rsidP="00274AAC">
            <w:pPr>
              <w:rPr>
                <w:rFonts w:asciiTheme="minorHAnsi" w:hAnsiTheme="minorHAnsi" w:cstheme="minorHAnsi"/>
                <w:sz w:val="22"/>
              </w:rPr>
            </w:pPr>
            <w:r w:rsidRPr="00ED4E6D">
              <w:rPr>
                <w:rFonts w:asciiTheme="minorHAnsi" w:hAnsiTheme="minorHAnsi" w:cs="Aptos"/>
                <w:sz w:val="24"/>
                <w:szCs w:val="24"/>
              </w:rPr>
              <w:t>Expenditure Reports outline level of expenditure against budget and are used to manage financial performance and support drawdown and recoupment claims.</w:t>
            </w:r>
          </w:p>
        </w:tc>
        <w:tc>
          <w:tcPr>
            <w:tcW w:w="6118" w:type="dxa"/>
          </w:tcPr>
          <w:p w14:paraId="70020C42" w14:textId="77777777" w:rsidR="00DB7E23" w:rsidRPr="00ED4E6D" w:rsidRDefault="00DB7E23" w:rsidP="00DB7E23">
            <w:pPr>
              <w:rPr>
                <w:rFonts w:asciiTheme="minorHAnsi" w:hAnsiTheme="minorHAnsi" w:cs="Aptos"/>
                <w:sz w:val="24"/>
                <w:szCs w:val="24"/>
              </w:rPr>
            </w:pPr>
            <w:r w:rsidRPr="00ED4E6D">
              <w:rPr>
                <w:rFonts w:asciiTheme="minorHAnsi" w:hAnsiTheme="minorHAnsi" w:cs="Aptos"/>
                <w:sz w:val="24"/>
                <w:szCs w:val="24"/>
              </w:rPr>
              <w:t>Reports are standard financial reports from the Agresso Financial System. They clearly outline expenditure and serve the purpose for which they were intended.</w:t>
            </w:r>
          </w:p>
          <w:p w14:paraId="2F0F04AE" w14:textId="199D20F0" w:rsidR="008062B7" w:rsidRPr="00B65621" w:rsidRDefault="00DB7E23" w:rsidP="00DB7E23">
            <w:pPr>
              <w:rPr>
                <w:rFonts w:asciiTheme="minorHAnsi" w:hAnsiTheme="minorHAnsi" w:cstheme="minorHAnsi"/>
                <w:sz w:val="22"/>
              </w:rPr>
            </w:pPr>
            <w:r w:rsidRPr="00ED4E6D">
              <w:rPr>
                <w:rFonts w:asciiTheme="minorHAnsi" w:hAnsiTheme="minorHAnsi" w:cs="Aptos"/>
                <w:sz w:val="24"/>
                <w:szCs w:val="24"/>
              </w:rPr>
              <w:t>Supporting back up documentation was also available to demonstrate that a procurement process was undertaken for expenditure which had been incurred.</w:t>
            </w:r>
          </w:p>
        </w:tc>
      </w:tr>
    </w:tbl>
    <w:p w14:paraId="24DD5A09" w14:textId="77777777" w:rsidR="008062B7" w:rsidRPr="00B65621" w:rsidRDefault="008062B7" w:rsidP="008062B7">
      <w:pPr>
        <w:pStyle w:val="BodyText"/>
        <w:kinsoku w:val="0"/>
        <w:overflowPunct w:val="0"/>
        <w:rPr>
          <w:rFonts w:asciiTheme="minorHAnsi" w:hAnsiTheme="minorHAnsi" w:cstheme="minorHAnsi"/>
          <w:sz w:val="22"/>
          <w:szCs w:val="22"/>
        </w:rPr>
      </w:pPr>
    </w:p>
    <w:p w14:paraId="5AD3C32A" w14:textId="77777777" w:rsidR="008062B7" w:rsidRDefault="008062B7" w:rsidP="008062B7">
      <w:pPr>
        <w:pStyle w:val="BodyText"/>
        <w:kinsoku w:val="0"/>
        <w:overflowPunct w:val="0"/>
        <w:spacing w:before="2"/>
        <w:rPr>
          <w:sz w:val="20"/>
          <w:szCs w:val="20"/>
        </w:rPr>
      </w:pPr>
    </w:p>
    <w:p w14:paraId="5E0BBF88" w14:textId="77777777" w:rsidR="00075F03" w:rsidRPr="00A81E6E" w:rsidRDefault="00075F03" w:rsidP="007E3F52">
      <w:pPr>
        <w:spacing w:after="200" w:afterAutospacing="0"/>
        <w:jc w:val="both"/>
        <w:rPr>
          <w:rFonts w:asciiTheme="minorHAnsi" w:hAnsiTheme="minorHAnsi" w:cstheme="minorHAnsi"/>
          <w:color w:val="FF0000"/>
          <w:sz w:val="22"/>
        </w:rPr>
      </w:pPr>
    </w:p>
    <w:p w14:paraId="1C19234A" w14:textId="77777777" w:rsidR="007E3F52" w:rsidRPr="00A81E6E" w:rsidRDefault="007E3F52" w:rsidP="007E3F52">
      <w:pPr>
        <w:pBdr>
          <w:top w:val="single" w:sz="18" w:space="1" w:color="9BBB59"/>
          <w:bottom w:val="single" w:sz="18" w:space="1" w:color="9BBB59"/>
        </w:pBdr>
        <w:spacing w:after="200" w:afterAutospacing="0"/>
        <w:jc w:val="center"/>
        <w:rPr>
          <w:rFonts w:asciiTheme="minorHAnsi" w:hAnsiTheme="minorHAnsi" w:cstheme="minorHAnsi"/>
          <w:b/>
          <w:sz w:val="22"/>
        </w:rPr>
      </w:pPr>
      <w:r w:rsidRPr="00A81E6E">
        <w:rPr>
          <w:rFonts w:asciiTheme="minorHAnsi" w:hAnsiTheme="minorHAnsi" w:cstheme="minorHAnsi"/>
          <w:b/>
          <w:sz w:val="22"/>
        </w:rPr>
        <w:lastRenderedPageBreak/>
        <w:t>Section B - Step 4: Data Audit</w:t>
      </w:r>
    </w:p>
    <w:p w14:paraId="0B6B95F8" w14:textId="6D832B40" w:rsidR="007E3F52" w:rsidRDefault="007E3F52" w:rsidP="007E3F52">
      <w:pPr>
        <w:pStyle w:val="BodyText"/>
        <w:kinsoku w:val="0"/>
        <w:overflowPunct w:val="0"/>
        <w:spacing w:before="52" w:line="276" w:lineRule="auto"/>
        <w:ind w:right="1296"/>
        <w:jc w:val="both"/>
        <w:rPr>
          <w:rFonts w:asciiTheme="minorHAnsi" w:hAnsiTheme="minorHAnsi" w:cstheme="minorHAnsi"/>
          <w:color w:val="000000"/>
          <w:spacing w:val="-2"/>
          <w:sz w:val="22"/>
          <w:szCs w:val="22"/>
        </w:rPr>
      </w:pPr>
      <w:r w:rsidRPr="00A81E6E">
        <w:rPr>
          <w:rFonts w:asciiTheme="minorHAnsi" w:hAnsiTheme="minorHAnsi" w:cstheme="minorHAnsi"/>
          <w:sz w:val="22"/>
          <w:szCs w:val="22"/>
        </w:rPr>
        <w:t>The following section details the data audit that was carried out.</w:t>
      </w:r>
      <w:r w:rsidRPr="00A81E6E">
        <w:rPr>
          <w:rFonts w:asciiTheme="minorHAnsi" w:hAnsiTheme="minorHAnsi" w:cstheme="minorHAnsi"/>
          <w:color w:val="000000"/>
          <w:sz w:val="22"/>
          <w:szCs w:val="22"/>
        </w:rPr>
        <w:t xml:space="preserve"> It evaluates whether appropriate data is available for the future evaluation of the </w:t>
      </w:r>
      <w:r w:rsidRPr="00A81E6E">
        <w:rPr>
          <w:rFonts w:asciiTheme="minorHAnsi" w:hAnsiTheme="minorHAnsi" w:cstheme="minorHAnsi"/>
          <w:color w:val="000000"/>
          <w:spacing w:val="-2"/>
          <w:sz w:val="22"/>
          <w:szCs w:val="22"/>
        </w:rPr>
        <w:t>project/programme.</w:t>
      </w:r>
    </w:p>
    <w:p w14:paraId="5C1F1CC0" w14:textId="77777777" w:rsidR="007733FB" w:rsidRDefault="007733FB" w:rsidP="007E3F52">
      <w:pPr>
        <w:pStyle w:val="BodyText"/>
        <w:kinsoku w:val="0"/>
        <w:overflowPunct w:val="0"/>
        <w:spacing w:before="52" w:line="276" w:lineRule="auto"/>
        <w:ind w:right="1296"/>
        <w:jc w:val="both"/>
        <w:rPr>
          <w:rFonts w:asciiTheme="minorHAnsi" w:hAnsiTheme="minorHAnsi" w:cstheme="minorHAnsi"/>
          <w:color w:val="000000"/>
          <w:spacing w:val="-2"/>
          <w:sz w:val="22"/>
          <w:szCs w:val="22"/>
        </w:rPr>
      </w:pPr>
    </w:p>
    <w:tbl>
      <w:tblPr>
        <w:tblW w:w="143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7"/>
        <w:gridCol w:w="5529"/>
        <w:gridCol w:w="4961"/>
      </w:tblGrid>
      <w:tr w:rsidR="007733FB" w14:paraId="3376AE1B" w14:textId="77777777" w:rsidTr="00B21BD2">
        <w:trPr>
          <w:trHeight w:val="685"/>
        </w:trPr>
        <w:tc>
          <w:tcPr>
            <w:tcW w:w="3827" w:type="dxa"/>
          </w:tcPr>
          <w:p w14:paraId="03EBD6A8" w14:textId="77777777" w:rsidR="007733FB" w:rsidRDefault="007733FB" w:rsidP="00EC6E30">
            <w:pPr>
              <w:pStyle w:val="TableParagraph"/>
              <w:spacing w:before="174"/>
              <w:ind w:left="789"/>
              <w:rPr>
                <w:b/>
                <w:sz w:val="24"/>
              </w:rPr>
            </w:pPr>
            <w:r>
              <w:rPr>
                <w:b/>
                <w:sz w:val="24"/>
              </w:rPr>
              <w:t>Data</w:t>
            </w:r>
            <w:r>
              <w:rPr>
                <w:b/>
                <w:spacing w:val="-5"/>
                <w:sz w:val="24"/>
              </w:rPr>
              <w:t xml:space="preserve"> </w:t>
            </w:r>
            <w:r>
              <w:rPr>
                <w:b/>
                <w:spacing w:val="-2"/>
                <w:sz w:val="24"/>
              </w:rPr>
              <w:t>Required</w:t>
            </w:r>
          </w:p>
        </w:tc>
        <w:tc>
          <w:tcPr>
            <w:tcW w:w="5529" w:type="dxa"/>
          </w:tcPr>
          <w:p w14:paraId="0996AA0D" w14:textId="77777777" w:rsidR="007733FB" w:rsidRDefault="007733FB" w:rsidP="00EC6E30">
            <w:pPr>
              <w:pStyle w:val="TableParagraph"/>
              <w:spacing w:before="174"/>
              <w:ind w:left="408" w:right="390"/>
              <w:jc w:val="center"/>
              <w:rPr>
                <w:b/>
                <w:sz w:val="24"/>
              </w:rPr>
            </w:pPr>
            <w:r>
              <w:rPr>
                <w:b/>
                <w:spacing w:val="-5"/>
                <w:sz w:val="24"/>
              </w:rPr>
              <w:t>Use</w:t>
            </w:r>
          </w:p>
        </w:tc>
        <w:tc>
          <w:tcPr>
            <w:tcW w:w="4961" w:type="dxa"/>
          </w:tcPr>
          <w:p w14:paraId="74065EFB" w14:textId="77777777" w:rsidR="007733FB" w:rsidRDefault="007733FB" w:rsidP="00EC6E30">
            <w:pPr>
              <w:pStyle w:val="TableParagraph"/>
              <w:spacing w:before="174"/>
              <w:ind w:left="985" w:right="961"/>
              <w:jc w:val="center"/>
              <w:rPr>
                <w:b/>
                <w:sz w:val="24"/>
              </w:rPr>
            </w:pPr>
            <w:r>
              <w:rPr>
                <w:b/>
                <w:spacing w:val="-2"/>
                <w:sz w:val="24"/>
              </w:rPr>
              <w:t>Availability</w:t>
            </w:r>
          </w:p>
        </w:tc>
      </w:tr>
      <w:tr w:rsidR="007733FB" w14:paraId="7BA9CAAB" w14:textId="77777777" w:rsidTr="00B21BD2">
        <w:trPr>
          <w:trHeight w:val="685"/>
        </w:trPr>
        <w:tc>
          <w:tcPr>
            <w:tcW w:w="3827" w:type="dxa"/>
          </w:tcPr>
          <w:p w14:paraId="6B022370" w14:textId="0CDB9C0C" w:rsidR="007733FB" w:rsidRDefault="00B21BD2" w:rsidP="00B21BD2">
            <w:pPr>
              <w:pStyle w:val="TableParagraph"/>
              <w:spacing w:before="42"/>
              <w:ind w:left="390" w:hanging="140"/>
              <w:jc w:val="both"/>
              <w:rPr>
                <w:sz w:val="24"/>
              </w:rPr>
            </w:pPr>
            <w:r w:rsidRPr="00ED4E6D">
              <w:rPr>
                <w:rFonts w:asciiTheme="minorHAnsi" w:hAnsiTheme="minorHAnsi" w:cs="Aptos"/>
                <w:sz w:val="24"/>
              </w:rPr>
              <w:t>Traffic data</w:t>
            </w:r>
          </w:p>
        </w:tc>
        <w:tc>
          <w:tcPr>
            <w:tcW w:w="5529" w:type="dxa"/>
          </w:tcPr>
          <w:p w14:paraId="4C167387" w14:textId="11B1654A" w:rsidR="007733FB" w:rsidRDefault="00B21BD2" w:rsidP="00B21BD2">
            <w:pPr>
              <w:pStyle w:val="TableParagraph"/>
              <w:spacing w:before="42"/>
              <w:ind w:left="126" w:firstLine="29"/>
              <w:rPr>
                <w:sz w:val="24"/>
              </w:rPr>
            </w:pPr>
            <w:r w:rsidRPr="00ED4E6D">
              <w:rPr>
                <w:rFonts w:asciiTheme="minorHAnsi" w:hAnsiTheme="minorHAnsi" w:cs="Aptos"/>
                <w:sz w:val="24"/>
              </w:rPr>
              <w:t>Assess use of route by traffic gain a comparison following completion of the project.</w:t>
            </w:r>
          </w:p>
        </w:tc>
        <w:tc>
          <w:tcPr>
            <w:tcW w:w="4961" w:type="dxa"/>
          </w:tcPr>
          <w:p w14:paraId="145AD4FE" w14:textId="40CA8AD4" w:rsidR="007733FB" w:rsidRDefault="00B21BD2" w:rsidP="00EC6E30">
            <w:pPr>
              <w:pStyle w:val="TableParagraph"/>
              <w:spacing w:before="172"/>
              <w:ind w:left="980" w:right="961"/>
              <w:jc w:val="center"/>
              <w:rPr>
                <w:sz w:val="24"/>
              </w:rPr>
            </w:pPr>
            <w:r w:rsidRPr="00ED4E6D">
              <w:rPr>
                <w:rFonts w:asciiTheme="minorHAnsi" w:hAnsiTheme="minorHAnsi" w:cs="Aptos"/>
                <w:sz w:val="24"/>
              </w:rPr>
              <w:t>Yes.</w:t>
            </w:r>
          </w:p>
        </w:tc>
      </w:tr>
      <w:tr w:rsidR="007733FB" w14:paraId="2E15DBBB" w14:textId="77777777" w:rsidTr="00B21BD2">
        <w:trPr>
          <w:trHeight w:val="779"/>
        </w:trPr>
        <w:tc>
          <w:tcPr>
            <w:tcW w:w="3827" w:type="dxa"/>
          </w:tcPr>
          <w:p w14:paraId="3BD0FD61" w14:textId="20727B8D" w:rsidR="007733FB" w:rsidRDefault="00B21BD2" w:rsidP="00B21BD2">
            <w:pPr>
              <w:pStyle w:val="TableParagraph"/>
              <w:spacing w:before="28" w:line="276" w:lineRule="auto"/>
              <w:jc w:val="both"/>
              <w:rPr>
                <w:sz w:val="24"/>
              </w:rPr>
            </w:pPr>
            <w:r w:rsidRPr="00ED4E6D">
              <w:rPr>
                <w:rFonts w:asciiTheme="minorHAnsi" w:hAnsiTheme="minorHAnsi" w:cs="Aptos"/>
                <w:sz w:val="24"/>
              </w:rPr>
              <w:t>Expenditure</w:t>
            </w:r>
          </w:p>
        </w:tc>
        <w:tc>
          <w:tcPr>
            <w:tcW w:w="5529" w:type="dxa"/>
          </w:tcPr>
          <w:p w14:paraId="5B95446F" w14:textId="061EBA3E" w:rsidR="007733FB" w:rsidRDefault="00B21BD2" w:rsidP="00B21BD2">
            <w:pPr>
              <w:pStyle w:val="TableParagraph"/>
              <w:spacing w:before="28" w:line="276" w:lineRule="auto"/>
              <w:ind w:left="126"/>
              <w:rPr>
                <w:sz w:val="24"/>
              </w:rPr>
            </w:pPr>
            <w:r w:rsidRPr="00ED4E6D">
              <w:rPr>
                <w:rFonts w:asciiTheme="minorHAnsi" w:hAnsiTheme="minorHAnsi" w:cs="Aptos"/>
                <w:sz w:val="24"/>
              </w:rPr>
              <w:t>Manage budgets &amp; monitor expenditure. Financial information required for Department claims</w:t>
            </w:r>
          </w:p>
        </w:tc>
        <w:tc>
          <w:tcPr>
            <w:tcW w:w="4961" w:type="dxa"/>
          </w:tcPr>
          <w:p w14:paraId="086F3A22" w14:textId="3C6E8108" w:rsidR="007733FB" w:rsidRDefault="00B21BD2" w:rsidP="00EC6E30">
            <w:pPr>
              <w:pStyle w:val="TableParagraph"/>
              <w:spacing w:before="173" w:line="290" w:lineRule="atLeast"/>
              <w:ind w:left="1327" w:right="250" w:hanging="543"/>
              <w:rPr>
                <w:sz w:val="24"/>
              </w:rPr>
            </w:pPr>
            <w:r w:rsidRPr="00ED4E6D">
              <w:rPr>
                <w:rFonts w:asciiTheme="minorHAnsi" w:hAnsiTheme="minorHAnsi" w:cs="Aptos"/>
                <w:sz w:val="24"/>
              </w:rPr>
              <w:t>Yes- from the Financial Management System</w:t>
            </w:r>
          </w:p>
        </w:tc>
      </w:tr>
      <w:tr w:rsidR="007733FB" w14:paraId="57572671" w14:textId="77777777" w:rsidTr="00B21BD2">
        <w:trPr>
          <w:trHeight w:val="686"/>
        </w:trPr>
        <w:tc>
          <w:tcPr>
            <w:tcW w:w="3827" w:type="dxa"/>
          </w:tcPr>
          <w:p w14:paraId="179B6350" w14:textId="3A86F2A0" w:rsidR="007733FB" w:rsidRDefault="00B21BD2" w:rsidP="00B21BD2">
            <w:pPr>
              <w:pStyle w:val="TableParagraph"/>
              <w:spacing w:before="45"/>
              <w:jc w:val="both"/>
              <w:rPr>
                <w:sz w:val="24"/>
              </w:rPr>
            </w:pPr>
            <w:r w:rsidRPr="00ED4E6D">
              <w:rPr>
                <w:rFonts w:asciiTheme="minorHAnsi" w:hAnsiTheme="minorHAnsi" w:cs="Aptos"/>
                <w:sz w:val="24"/>
              </w:rPr>
              <w:t>Accident history for locations</w:t>
            </w:r>
          </w:p>
        </w:tc>
        <w:tc>
          <w:tcPr>
            <w:tcW w:w="5529" w:type="dxa"/>
          </w:tcPr>
          <w:p w14:paraId="3F3DA764" w14:textId="07472036" w:rsidR="007733FB" w:rsidRDefault="00B21BD2" w:rsidP="00B21BD2">
            <w:pPr>
              <w:pStyle w:val="TableParagraph"/>
              <w:spacing w:before="45"/>
              <w:ind w:left="126" w:right="390"/>
              <w:rPr>
                <w:sz w:val="24"/>
              </w:rPr>
            </w:pPr>
            <w:r w:rsidRPr="00ED4E6D">
              <w:rPr>
                <w:rFonts w:asciiTheme="minorHAnsi" w:hAnsiTheme="minorHAnsi" w:cs="Aptos"/>
                <w:sz w:val="24"/>
              </w:rPr>
              <w:t>To assess the number of accidents on the route and determine if, following completion of the project, the figures have improved</w:t>
            </w:r>
          </w:p>
        </w:tc>
        <w:tc>
          <w:tcPr>
            <w:tcW w:w="4961" w:type="dxa"/>
          </w:tcPr>
          <w:p w14:paraId="3B4B6B10" w14:textId="7C73AAFD" w:rsidR="007733FB" w:rsidRDefault="00B21BD2" w:rsidP="00EC6E30">
            <w:pPr>
              <w:pStyle w:val="TableParagraph"/>
              <w:spacing w:before="174"/>
              <w:ind w:left="986" w:right="961"/>
              <w:jc w:val="center"/>
              <w:rPr>
                <w:sz w:val="24"/>
              </w:rPr>
            </w:pPr>
            <w:r w:rsidRPr="00ED4E6D">
              <w:rPr>
                <w:rFonts w:asciiTheme="minorHAnsi" w:hAnsiTheme="minorHAnsi" w:cs="Aptos"/>
                <w:sz w:val="24"/>
              </w:rPr>
              <w:t>Yes</w:t>
            </w:r>
          </w:p>
        </w:tc>
      </w:tr>
    </w:tbl>
    <w:p w14:paraId="7D6417A3" w14:textId="77777777" w:rsidR="007733FB" w:rsidRDefault="007733FB" w:rsidP="007E3F52">
      <w:pPr>
        <w:pStyle w:val="BodyText"/>
        <w:kinsoku w:val="0"/>
        <w:overflowPunct w:val="0"/>
        <w:spacing w:before="52" w:line="276" w:lineRule="auto"/>
        <w:ind w:right="1296"/>
        <w:jc w:val="both"/>
        <w:rPr>
          <w:rFonts w:asciiTheme="minorHAnsi" w:hAnsiTheme="minorHAnsi" w:cstheme="minorHAnsi"/>
          <w:color w:val="000000"/>
          <w:spacing w:val="-2"/>
          <w:sz w:val="22"/>
          <w:szCs w:val="22"/>
        </w:rPr>
      </w:pPr>
    </w:p>
    <w:p w14:paraId="04D7BB36" w14:textId="61292EEC" w:rsidR="009F65EB" w:rsidRPr="009F65EB" w:rsidRDefault="00A807BD" w:rsidP="009F65EB">
      <w:pPr>
        <w:pStyle w:val="BodyText"/>
        <w:kinsoku w:val="0"/>
        <w:overflowPunct w:val="0"/>
        <w:ind w:firstLine="284"/>
        <w:rPr>
          <w:b/>
          <w:bCs/>
        </w:rPr>
      </w:pPr>
      <w:r w:rsidRPr="00A807BD">
        <w:rPr>
          <w:b/>
          <w:bCs/>
        </w:rPr>
        <w:t>Data Availability and Proposed Next Steps</w:t>
      </w:r>
    </w:p>
    <w:p w14:paraId="6335C75A" w14:textId="77777777" w:rsidR="009F65EB" w:rsidRPr="00B5660D" w:rsidRDefault="009F65EB" w:rsidP="009F65EB">
      <w:pPr>
        <w:pStyle w:val="BodyText"/>
        <w:ind w:left="284"/>
        <w:jc w:val="both"/>
        <w:rPr>
          <w:rFonts w:asciiTheme="minorHAnsi" w:hAnsiTheme="minorHAnsi" w:cs="Aptos"/>
          <w:spacing w:val="-2"/>
        </w:rPr>
      </w:pPr>
      <w:r>
        <w:rPr>
          <w:rFonts w:asciiTheme="minorHAnsi" w:hAnsiTheme="minorHAnsi" w:cs="Aptos"/>
          <w:spacing w:val="-2"/>
        </w:rPr>
        <w:t>Significant</w:t>
      </w:r>
      <w:r w:rsidRPr="00B5660D">
        <w:rPr>
          <w:rFonts w:asciiTheme="minorHAnsi" w:hAnsiTheme="minorHAnsi" w:cs="Aptos"/>
          <w:spacing w:val="-2"/>
        </w:rPr>
        <w:t xml:space="preserve"> data </w:t>
      </w:r>
      <w:r>
        <w:rPr>
          <w:rFonts w:asciiTheme="minorHAnsi" w:hAnsiTheme="minorHAnsi" w:cs="Aptos"/>
          <w:spacing w:val="-2"/>
        </w:rPr>
        <w:t>is available from the assessments that were carried out on the route, including traffic counts and accident history. As the scheme has not yet commenced, it would be appropriate that regular updates of both traffic numbers and accident history are carried out, so that when the scheme is completed, a comparison can be carried out to determine the impact of the works.</w:t>
      </w:r>
    </w:p>
    <w:p w14:paraId="49253A81" w14:textId="77777777" w:rsidR="007E3F52" w:rsidRDefault="007E3F52" w:rsidP="007E3F52">
      <w:pPr>
        <w:spacing w:after="200" w:afterAutospacing="0" w:line="276" w:lineRule="auto"/>
        <w:jc w:val="both"/>
        <w:rPr>
          <w:rFonts w:ascii="Calibri" w:hAnsi="Calibri"/>
          <w:color w:val="FF0000"/>
          <w:sz w:val="24"/>
        </w:rPr>
      </w:pPr>
    </w:p>
    <w:p w14:paraId="41B05854" w14:textId="77777777" w:rsidR="002F22C7" w:rsidRDefault="002F22C7" w:rsidP="007E3F52">
      <w:pPr>
        <w:spacing w:after="200" w:afterAutospacing="0" w:line="276" w:lineRule="auto"/>
        <w:jc w:val="both"/>
        <w:rPr>
          <w:rFonts w:ascii="Calibri" w:hAnsi="Calibri"/>
          <w:color w:val="FF0000"/>
          <w:sz w:val="24"/>
        </w:rPr>
      </w:pPr>
    </w:p>
    <w:p w14:paraId="24ECADAD" w14:textId="77777777" w:rsidR="002F22C7" w:rsidRDefault="002F22C7" w:rsidP="007E3F52">
      <w:pPr>
        <w:spacing w:after="200" w:afterAutospacing="0" w:line="276" w:lineRule="auto"/>
        <w:jc w:val="both"/>
        <w:rPr>
          <w:rFonts w:ascii="Calibri" w:hAnsi="Calibri"/>
          <w:color w:val="FF0000"/>
          <w:sz w:val="24"/>
        </w:rPr>
      </w:pPr>
    </w:p>
    <w:p w14:paraId="00C752D2" w14:textId="77777777" w:rsidR="002F22C7" w:rsidRDefault="002F22C7" w:rsidP="007E3F52">
      <w:pPr>
        <w:spacing w:after="200" w:afterAutospacing="0" w:line="276" w:lineRule="auto"/>
        <w:jc w:val="both"/>
        <w:rPr>
          <w:rFonts w:ascii="Calibri" w:hAnsi="Calibri"/>
          <w:color w:val="FF0000"/>
          <w:sz w:val="24"/>
        </w:rPr>
      </w:pPr>
    </w:p>
    <w:p w14:paraId="78AA2881" w14:textId="77777777" w:rsidR="002F22C7" w:rsidRDefault="002F22C7" w:rsidP="007E3F52">
      <w:pPr>
        <w:spacing w:after="200" w:afterAutospacing="0" w:line="276" w:lineRule="auto"/>
        <w:jc w:val="both"/>
        <w:rPr>
          <w:rFonts w:ascii="Calibri" w:hAnsi="Calibri"/>
          <w:color w:val="FF0000"/>
          <w:sz w:val="24"/>
        </w:rPr>
      </w:pPr>
    </w:p>
    <w:p w14:paraId="7811E0F8" w14:textId="77777777" w:rsidR="002F22C7" w:rsidRDefault="002F22C7" w:rsidP="007E3F52">
      <w:pPr>
        <w:spacing w:after="200" w:afterAutospacing="0" w:line="276" w:lineRule="auto"/>
        <w:jc w:val="both"/>
        <w:rPr>
          <w:rFonts w:ascii="Calibri" w:hAnsi="Calibri"/>
          <w:color w:val="FF0000"/>
          <w:sz w:val="24"/>
        </w:rPr>
      </w:pPr>
    </w:p>
    <w:p w14:paraId="0846A827" w14:textId="77777777" w:rsidR="002F22C7" w:rsidRDefault="002F22C7" w:rsidP="007E3F52">
      <w:pPr>
        <w:spacing w:after="200" w:afterAutospacing="0" w:line="276" w:lineRule="auto"/>
        <w:jc w:val="both"/>
        <w:rPr>
          <w:rFonts w:ascii="Calibri" w:hAnsi="Calibri"/>
          <w:color w:val="FF0000"/>
          <w:sz w:val="24"/>
        </w:rPr>
      </w:pPr>
    </w:p>
    <w:p w14:paraId="356FF6CF" w14:textId="77777777" w:rsidR="002F22C7" w:rsidRPr="00A34E2E" w:rsidRDefault="002F22C7" w:rsidP="007E3F52">
      <w:pPr>
        <w:spacing w:after="200" w:afterAutospacing="0" w:line="276" w:lineRule="auto"/>
        <w:jc w:val="both"/>
        <w:rPr>
          <w:rFonts w:ascii="Calibri" w:hAnsi="Calibri"/>
          <w:color w:val="FF0000"/>
          <w:sz w:val="24"/>
        </w:rPr>
      </w:pPr>
    </w:p>
    <w:p w14:paraId="344255E8" w14:textId="77777777" w:rsidR="007E3F52" w:rsidRPr="007578A5" w:rsidRDefault="007E3F52" w:rsidP="00AD7AA9">
      <w:pPr>
        <w:pBdr>
          <w:top w:val="single" w:sz="18" w:space="0" w:color="9BBB59"/>
          <w:bottom w:val="single" w:sz="18" w:space="1" w:color="9BBB59"/>
        </w:pBdr>
        <w:spacing w:after="200" w:afterAutospacing="0" w:line="276" w:lineRule="auto"/>
        <w:jc w:val="center"/>
        <w:rPr>
          <w:rFonts w:ascii="Calibri" w:hAnsi="Calibri"/>
          <w:b/>
          <w:sz w:val="24"/>
        </w:rPr>
      </w:pPr>
      <w:r w:rsidRPr="007578A5">
        <w:rPr>
          <w:rFonts w:ascii="Calibri" w:hAnsi="Calibri"/>
          <w:b/>
          <w:sz w:val="24"/>
        </w:rPr>
        <w:lastRenderedPageBreak/>
        <w:t>Section B - Step 5: Key Evaluation Questions</w:t>
      </w:r>
    </w:p>
    <w:p w14:paraId="1CEF15C0" w14:textId="601829F9" w:rsidR="00A807BD" w:rsidRDefault="00A807BD" w:rsidP="008522C3">
      <w:pPr>
        <w:pStyle w:val="BodyText"/>
        <w:kinsoku w:val="0"/>
        <w:overflowPunct w:val="0"/>
        <w:spacing w:before="52" w:line="278" w:lineRule="auto"/>
        <w:ind w:left="284" w:right="-64"/>
        <w:jc w:val="both"/>
        <w:rPr>
          <w:color w:val="000000"/>
        </w:rPr>
      </w:pPr>
      <w:bookmarkStart w:id="23" w:name="_Hlk167887966"/>
      <w:r>
        <w:t xml:space="preserve">The following section looks at the key evaluation questions for </w:t>
      </w:r>
      <w:r w:rsidR="00457744" w:rsidRPr="00ED4E6D">
        <w:rPr>
          <w:rFonts w:asciiTheme="minorHAnsi" w:hAnsiTheme="minorHAnsi" w:cs="Aptos"/>
        </w:rPr>
        <w:t>N70 National Secondary Route 5 Bridges Project</w:t>
      </w:r>
      <w:r w:rsidR="00457744">
        <w:rPr>
          <w:color w:val="000000"/>
        </w:rPr>
        <w:t xml:space="preserve"> </w:t>
      </w:r>
      <w:r>
        <w:rPr>
          <w:color w:val="000000"/>
        </w:rPr>
        <w:t>based on the findings from the previous sections of this report.</w:t>
      </w:r>
    </w:p>
    <w:bookmarkEnd w:id="23"/>
    <w:p w14:paraId="79C14D42" w14:textId="77777777" w:rsidR="007E3F52" w:rsidRPr="00A81E6E" w:rsidRDefault="007E3F52" w:rsidP="008522C3">
      <w:pPr>
        <w:pStyle w:val="BodyText"/>
        <w:kinsoku w:val="0"/>
        <w:overflowPunct w:val="0"/>
        <w:spacing w:before="44" w:line="276" w:lineRule="auto"/>
        <w:ind w:right="-64"/>
        <w:jc w:val="both"/>
        <w:rPr>
          <w:rFonts w:asciiTheme="minorHAnsi" w:hAnsiTheme="minorHAnsi" w:cstheme="minorHAnsi"/>
          <w:color w:val="000000"/>
          <w:sz w:val="22"/>
          <w:szCs w:val="22"/>
        </w:rPr>
      </w:pPr>
    </w:p>
    <w:p w14:paraId="07BDC881" w14:textId="77777777" w:rsidR="007E3F52" w:rsidRDefault="007E3F52" w:rsidP="008522C3">
      <w:pPr>
        <w:pStyle w:val="Heading3"/>
        <w:kinsoku w:val="0"/>
        <w:overflowPunct w:val="0"/>
        <w:spacing w:before="44" w:afterAutospacing="0" w:line="276" w:lineRule="auto"/>
        <w:ind w:left="284" w:right="-64"/>
        <w:jc w:val="both"/>
        <w:rPr>
          <w:rFonts w:asciiTheme="minorHAnsi" w:eastAsiaTheme="minorEastAsia" w:hAnsiTheme="minorHAnsi" w:cstheme="minorHAnsi"/>
          <w:color w:val="auto"/>
          <w:spacing w:val="-2"/>
          <w:sz w:val="22"/>
        </w:rPr>
      </w:pPr>
      <w:r w:rsidRPr="00A81E6E">
        <w:rPr>
          <w:rFonts w:asciiTheme="minorHAnsi" w:eastAsiaTheme="minorEastAsia" w:hAnsiTheme="minorHAnsi" w:cstheme="minorHAnsi"/>
          <w:color w:val="auto"/>
          <w:sz w:val="22"/>
        </w:rPr>
        <w:t xml:space="preserve">Does the delivery of the project/programme comply with the standards set out in the Public Spending Code? (Appraisal Stage, Implementation Stage and Post-Implementation </w:t>
      </w:r>
      <w:r w:rsidRPr="00A81E6E">
        <w:rPr>
          <w:rFonts w:asciiTheme="minorHAnsi" w:eastAsiaTheme="minorEastAsia" w:hAnsiTheme="minorHAnsi" w:cstheme="minorHAnsi"/>
          <w:color w:val="auto"/>
          <w:spacing w:val="-2"/>
          <w:sz w:val="22"/>
        </w:rPr>
        <w:t>Stage)</w:t>
      </w:r>
    </w:p>
    <w:p w14:paraId="11519ACE" w14:textId="77777777" w:rsidR="00457744" w:rsidRPr="00ED4E6D" w:rsidRDefault="00457744" w:rsidP="00457744">
      <w:pPr>
        <w:pStyle w:val="BodyText"/>
        <w:tabs>
          <w:tab w:val="left" w:pos="13430"/>
        </w:tabs>
        <w:kinsoku w:val="0"/>
        <w:overflowPunct w:val="0"/>
        <w:ind w:left="284" w:right="1384"/>
        <w:rPr>
          <w:rFonts w:asciiTheme="minorHAnsi" w:hAnsiTheme="minorHAnsi" w:cs="Aptos"/>
        </w:rPr>
      </w:pPr>
      <w:r w:rsidRPr="00ED4E6D">
        <w:rPr>
          <w:rFonts w:asciiTheme="minorHAnsi" w:hAnsiTheme="minorHAnsi" w:cs="Aptos"/>
        </w:rPr>
        <w:t>Internal Audit is satisfied that the project objective was clearly defined and that the needs that were to be met were outlined. There is satisfactory evidence to date of planning, appraisal, operational management, decision making and oversight/ governance.</w:t>
      </w:r>
    </w:p>
    <w:p w14:paraId="26986F6D" w14:textId="77777777" w:rsidR="007E3F52" w:rsidRPr="00A81E6E" w:rsidRDefault="007E3F52" w:rsidP="008522C3">
      <w:pPr>
        <w:pStyle w:val="BodyText"/>
        <w:tabs>
          <w:tab w:val="left" w:pos="13892"/>
        </w:tabs>
        <w:kinsoku w:val="0"/>
        <w:overflowPunct w:val="0"/>
        <w:spacing w:before="44"/>
        <w:ind w:right="-64"/>
        <w:jc w:val="both"/>
        <w:rPr>
          <w:rFonts w:asciiTheme="minorHAnsi" w:hAnsiTheme="minorHAnsi" w:cstheme="minorHAnsi"/>
          <w:sz w:val="22"/>
          <w:szCs w:val="22"/>
        </w:rPr>
      </w:pPr>
    </w:p>
    <w:p w14:paraId="40F7819D" w14:textId="77777777" w:rsidR="007E3F52" w:rsidRDefault="007E3F52" w:rsidP="008522C3">
      <w:pPr>
        <w:pStyle w:val="Heading3"/>
        <w:tabs>
          <w:tab w:val="left" w:pos="13892"/>
        </w:tabs>
        <w:kinsoku w:val="0"/>
        <w:overflowPunct w:val="0"/>
        <w:spacing w:before="44" w:line="276" w:lineRule="auto"/>
        <w:ind w:left="284" w:right="-64"/>
        <w:jc w:val="both"/>
        <w:rPr>
          <w:rFonts w:asciiTheme="minorHAnsi" w:eastAsiaTheme="minorEastAsia" w:hAnsiTheme="minorHAnsi" w:cstheme="minorHAnsi"/>
          <w:color w:val="auto"/>
          <w:sz w:val="22"/>
        </w:rPr>
      </w:pPr>
      <w:r w:rsidRPr="00A81E6E">
        <w:rPr>
          <w:rFonts w:asciiTheme="minorHAnsi" w:eastAsiaTheme="minorEastAsia" w:hAnsiTheme="minorHAnsi" w:cstheme="minorHAnsi"/>
          <w:color w:val="auto"/>
          <w:sz w:val="22"/>
        </w:rPr>
        <w:t xml:space="preserve">Is the necessary data and information available such that the project/programme can be subjected to a full evaluation </w:t>
      </w:r>
      <w:proofErr w:type="gramStart"/>
      <w:r w:rsidRPr="00A81E6E">
        <w:rPr>
          <w:rFonts w:asciiTheme="minorHAnsi" w:eastAsiaTheme="minorEastAsia" w:hAnsiTheme="minorHAnsi" w:cstheme="minorHAnsi"/>
          <w:color w:val="auto"/>
          <w:sz w:val="22"/>
        </w:rPr>
        <w:t>at a later date</w:t>
      </w:r>
      <w:proofErr w:type="gramEnd"/>
      <w:r w:rsidRPr="00A81E6E">
        <w:rPr>
          <w:rFonts w:asciiTheme="minorHAnsi" w:eastAsiaTheme="minorEastAsia" w:hAnsiTheme="minorHAnsi" w:cstheme="minorHAnsi"/>
          <w:color w:val="auto"/>
          <w:sz w:val="22"/>
        </w:rPr>
        <w:t>?</w:t>
      </w:r>
    </w:p>
    <w:p w14:paraId="53845C4F" w14:textId="5059BBA0" w:rsidR="00457744" w:rsidRPr="00ED4E6D" w:rsidRDefault="00457744" w:rsidP="00254EFC">
      <w:pPr>
        <w:spacing w:after="0" w:afterAutospacing="0"/>
        <w:ind w:left="284" w:right="232"/>
        <w:jc w:val="both"/>
        <w:rPr>
          <w:rFonts w:asciiTheme="minorHAnsi" w:hAnsiTheme="minorHAnsi" w:cs="Aptos"/>
          <w:sz w:val="24"/>
        </w:rPr>
      </w:pPr>
      <w:r w:rsidRPr="00ED4E6D">
        <w:rPr>
          <w:rFonts w:asciiTheme="minorHAnsi" w:hAnsiTheme="minorHAnsi" w:cs="Aptos"/>
          <w:sz w:val="24"/>
        </w:rPr>
        <w:t xml:space="preserve">Data required to access the effectiveness of the </w:t>
      </w:r>
      <w:proofErr w:type="gramStart"/>
      <w:r w:rsidRPr="00ED4E6D">
        <w:rPr>
          <w:rFonts w:asciiTheme="minorHAnsi" w:hAnsiTheme="minorHAnsi" w:cs="Aptos"/>
          <w:sz w:val="24"/>
        </w:rPr>
        <w:t>project</w:t>
      </w:r>
      <w:proofErr w:type="gramEnd"/>
      <w:r w:rsidRPr="00ED4E6D">
        <w:rPr>
          <w:rFonts w:asciiTheme="minorHAnsi" w:hAnsiTheme="minorHAnsi" w:cs="Aptos"/>
          <w:sz w:val="24"/>
        </w:rPr>
        <w:t xml:space="preserve"> and the realisation of the scheme objectives is available. If the project advances, such information can be assessed against the data captured prior to the project beginning. </w:t>
      </w:r>
    </w:p>
    <w:p w14:paraId="7CA32B42" w14:textId="77777777" w:rsidR="00A807BD" w:rsidRDefault="00A807BD" w:rsidP="00AE0AF4">
      <w:pPr>
        <w:pStyle w:val="BodyText"/>
        <w:kinsoku w:val="0"/>
        <w:overflowPunct w:val="0"/>
        <w:spacing w:before="10"/>
        <w:ind w:right="-64"/>
        <w:jc w:val="both"/>
        <w:rPr>
          <w:sz w:val="19"/>
          <w:szCs w:val="19"/>
        </w:rPr>
      </w:pPr>
    </w:p>
    <w:p w14:paraId="16F2D5B6" w14:textId="0E6FCDA0" w:rsidR="007E3F52" w:rsidRDefault="007E3F52" w:rsidP="008522C3">
      <w:pPr>
        <w:pStyle w:val="Heading3"/>
        <w:tabs>
          <w:tab w:val="left" w:pos="13892"/>
        </w:tabs>
        <w:kinsoku w:val="0"/>
        <w:overflowPunct w:val="0"/>
        <w:spacing w:before="44" w:line="276" w:lineRule="auto"/>
        <w:ind w:left="284" w:right="-64"/>
        <w:jc w:val="both"/>
        <w:rPr>
          <w:rFonts w:asciiTheme="minorHAnsi" w:eastAsiaTheme="minorEastAsia" w:hAnsiTheme="minorHAnsi" w:cstheme="minorHAnsi"/>
          <w:color w:val="auto"/>
          <w:spacing w:val="-2"/>
          <w:sz w:val="22"/>
        </w:rPr>
      </w:pPr>
      <w:r w:rsidRPr="00A807BD">
        <w:rPr>
          <w:rFonts w:asciiTheme="minorHAnsi" w:eastAsiaTheme="minorEastAsia" w:hAnsiTheme="minorHAnsi" w:cstheme="minorHAnsi"/>
          <w:color w:val="auto"/>
          <w:sz w:val="22"/>
        </w:rPr>
        <w:t xml:space="preserve">What improvements are recommended such that future processes and management are </w:t>
      </w:r>
      <w:r w:rsidRPr="00A807BD">
        <w:rPr>
          <w:rFonts w:asciiTheme="minorHAnsi" w:eastAsiaTheme="minorEastAsia" w:hAnsiTheme="minorHAnsi" w:cstheme="minorHAnsi"/>
          <w:color w:val="auto"/>
          <w:spacing w:val="-2"/>
          <w:sz w:val="22"/>
        </w:rPr>
        <w:t>enhanced?</w:t>
      </w:r>
      <w:r w:rsidR="00AE0AF4">
        <w:rPr>
          <w:rFonts w:asciiTheme="minorHAnsi" w:eastAsiaTheme="minorEastAsia" w:hAnsiTheme="minorHAnsi" w:cstheme="minorHAnsi"/>
          <w:color w:val="auto"/>
          <w:spacing w:val="-2"/>
          <w:sz w:val="22"/>
        </w:rPr>
        <w:t xml:space="preserve"> </w:t>
      </w:r>
    </w:p>
    <w:p w14:paraId="0B23D5A9" w14:textId="45336080" w:rsidR="00457744" w:rsidRPr="00457744" w:rsidRDefault="00AE0AF4" w:rsidP="00AE0AF4">
      <w:pPr>
        <w:ind w:firstLine="284"/>
      </w:pPr>
      <w:r w:rsidRPr="00AE0AF4">
        <w:t>At this early stage of the process, no improvements on the future processes are apparent.</w:t>
      </w:r>
    </w:p>
    <w:p w14:paraId="245FD9AB" w14:textId="77777777" w:rsidR="00457744" w:rsidRPr="00457744" w:rsidRDefault="00457744" w:rsidP="00457744"/>
    <w:p w14:paraId="2A3F8CA6" w14:textId="77777777" w:rsidR="007E3F52" w:rsidRPr="00A81E6E" w:rsidRDefault="007E3F52" w:rsidP="007E3F52">
      <w:pPr>
        <w:spacing w:after="80" w:afterAutospacing="0" w:line="276" w:lineRule="auto"/>
        <w:jc w:val="both"/>
        <w:rPr>
          <w:rFonts w:ascii="Calibri" w:hAnsi="Calibri"/>
          <w:i/>
          <w:color w:val="FF0000"/>
          <w:sz w:val="22"/>
        </w:rPr>
      </w:pPr>
    </w:p>
    <w:p w14:paraId="63037912" w14:textId="77777777" w:rsidR="007E3F52" w:rsidRPr="00807F82" w:rsidRDefault="007E3F52" w:rsidP="007E3F52">
      <w:pPr>
        <w:pBdr>
          <w:top w:val="single" w:sz="18" w:space="1" w:color="9BBB59"/>
          <w:bottom w:val="single" w:sz="18" w:space="1" w:color="9BBB59"/>
        </w:pBdr>
        <w:spacing w:after="200" w:afterAutospacing="0" w:line="276" w:lineRule="auto"/>
        <w:jc w:val="center"/>
        <w:rPr>
          <w:rFonts w:ascii="Calibri" w:hAnsi="Calibri"/>
          <w:b/>
          <w:sz w:val="24"/>
        </w:rPr>
      </w:pPr>
      <w:r w:rsidRPr="00807F82">
        <w:rPr>
          <w:rFonts w:ascii="Calibri" w:hAnsi="Calibri"/>
          <w:b/>
          <w:sz w:val="24"/>
        </w:rPr>
        <w:t>Section: In-Depth Check Summary</w:t>
      </w:r>
    </w:p>
    <w:p w14:paraId="17488D4B" w14:textId="7BED9840" w:rsidR="007E3F52" w:rsidRPr="00A81E6E" w:rsidRDefault="007E3F52" w:rsidP="00B17AB1">
      <w:pPr>
        <w:pStyle w:val="BodyText"/>
        <w:kinsoku w:val="0"/>
        <w:overflowPunct w:val="0"/>
        <w:spacing w:before="44" w:line="276" w:lineRule="auto"/>
        <w:ind w:left="284" w:right="-212"/>
        <w:jc w:val="both"/>
        <w:rPr>
          <w:rFonts w:asciiTheme="minorHAnsi" w:hAnsiTheme="minorHAnsi" w:cstheme="minorHAnsi"/>
          <w:sz w:val="22"/>
          <w:szCs w:val="22"/>
          <w:lang w:eastAsia="en-IE"/>
        </w:rPr>
      </w:pPr>
      <w:r w:rsidRPr="00A81E6E">
        <w:rPr>
          <w:rFonts w:asciiTheme="minorHAnsi" w:hAnsiTheme="minorHAnsi" w:cstheme="minorHAnsi"/>
          <w:sz w:val="22"/>
          <w:szCs w:val="22"/>
        </w:rPr>
        <w:t>The</w:t>
      </w:r>
      <w:r w:rsidRPr="00A81E6E">
        <w:rPr>
          <w:rFonts w:asciiTheme="minorHAnsi" w:hAnsiTheme="minorHAnsi" w:cstheme="minorHAnsi"/>
          <w:spacing w:val="40"/>
          <w:sz w:val="22"/>
          <w:szCs w:val="22"/>
        </w:rPr>
        <w:t xml:space="preserve"> </w:t>
      </w:r>
      <w:r w:rsidRPr="00A81E6E">
        <w:rPr>
          <w:rFonts w:asciiTheme="minorHAnsi" w:hAnsiTheme="minorHAnsi" w:cstheme="minorHAnsi"/>
          <w:sz w:val="22"/>
          <w:szCs w:val="22"/>
        </w:rPr>
        <w:t>following</w:t>
      </w:r>
      <w:r w:rsidRPr="00A81E6E">
        <w:rPr>
          <w:rFonts w:asciiTheme="minorHAnsi" w:hAnsiTheme="minorHAnsi" w:cstheme="minorHAnsi"/>
          <w:spacing w:val="37"/>
          <w:sz w:val="22"/>
          <w:szCs w:val="22"/>
        </w:rPr>
        <w:t xml:space="preserve"> </w:t>
      </w:r>
      <w:r w:rsidRPr="00A81E6E">
        <w:rPr>
          <w:rFonts w:asciiTheme="minorHAnsi" w:hAnsiTheme="minorHAnsi" w:cstheme="minorHAnsi"/>
          <w:sz w:val="22"/>
          <w:szCs w:val="22"/>
        </w:rPr>
        <w:t>section</w:t>
      </w:r>
      <w:r w:rsidRPr="00A81E6E">
        <w:rPr>
          <w:rFonts w:asciiTheme="minorHAnsi" w:hAnsiTheme="minorHAnsi" w:cstheme="minorHAnsi"/>
          <w:spacing w:val="37"/>
          <w:sz w:val="22"/>
          <w:szCs w:val="22"/>
        </w:rPr>
        <w:t xml:space="preserve"> </w:t>
      </w:r>
      <w:r w:rsidRPr="00A81E6E">
        <w:rPr>
          <w:rFonts w:asciiTheme="minorHAnsi" w:hAnsiTheme="minorHAnsi" w:cstheme="minorHAnsi"/>
          <w:sz w:val="22"/>
          <w:szCs w:val="22"/>
        </w:rPr>
        <w:t>presents</w:t>
      </w:r>
      <w:r w:rsidRPr="00A81E6E">
        <w:rPr>
          <w:rFonts w:asciiTheme="minorHAnsi" w:hAnsiTheme="minorHAnsi" w:cstheme="minorHAnsi"/>
          <w:spacing w:val="37"/>
          <w:sz w:val="22"/>
          <w:szCs w:val="22"/>
        </w:rPr>
        <w:t xml:space="preserve"> </w:t>
      </w:r>
      <w:r w:rsidRPr="00A81E6E">
        <w:rPr>
          <w:rFonts w:asciiTheme="minorHAnsi" w:hAnsiTheme="minorHAnsi" w:cstheme="minorHAnsi"/>
          <w:sz w:val="22"/>
          <w:szCs w:val="22"/>
        </w:rPr>
        <w:t>a</w:t>
      </w:r>
      <w:r w:rsidRPr="00A81E6E">
        <w:rPr>
          <w:rFonts w:asciiTheme="minorHAnsi" w:hAnsiTheme="minorHAnsi" w:cstheme="minorHAnsi"/>
          <w:spacing w:val="37"/>
          <w:sz w:val="22"/>
          <w:szCs w:val="22"/>
        </w:rPr>
        <w:t xml:space="preserve"> </w:t>
      </w:r>
      <w:r w:rsidRPr="00A81E6E">
        <w:rPr>
          <w:rFonts w:asciiTheme="minorHAnsi" w:hAnsiTheme="minorHAnsi" w:cstheme="minorHAnsi"/>
          <w:sz w:val="22"/>
          <w:szCs w:val="22"/>
        </w:rPr>
        <w:t>summary</w:t>
      </w:r>
      <w:r w:rsidRPr="00A81E6E">
        <w:rPr>
          <w:rFonts w:asciiTheme="minorHAnsi" w:hAnsiTheme="minorHAnsi" w:cstheme="minorHAnsi"/>
          <w:spacing w:val="37"/>
          <w:sz w:val="22"/>
          <w:szCs w:val="22"/>
        </w:rPr>
        <w:t xml:space="preserve"> </w:t>
      </w:r>
      <w:r w:rsidRPr="00A81E6E">
        <w:rPr>
          <w:rFonts w:asciiTheme="minorHAnsi" w:hAnsiTheme="minorHAnsi" w:cstheme="minorHAnsi"/>
          <w:sz w:val="22"/>
          <w:szCs w:val="22"/>
        </w:rPr>
        <w:t>of</w:t>
      </w:r>
      <w:r w:rsidRPr="00A81E6E">
        <w:rPr>
          <w:rFonts w:asciiTheme="minorHAnsi" w:hAnsiTheme="minorHAnsi" w:cstheme="minorHAnsi"/>
          <w:spacing w:val="39"/>
          <w:sz w:val="22"/>
          <w:szCs w:val="22"/>
        </w:rPr>
        <w:t xml:space="preserve"> </w:t>
      </w:r>
      <w:r w:rsidRPr="00A81E6E">
        <w:rPr>
          <w:rFonts w:asciiTheme="minorHAnsi" w:hAnsiTheme="minorHAnsi" w:cstheme="minorHAnsi"/>
          <w:sz w:val="22"/>
          <w:szCs w:val="22"/>
        </w:rPr>
        <w:t>the</w:t>
      </w:r>
      <w:r w:rsidRPr="00A81E6E">
        <w:rPr>
          <w:rFonts w:asciiTheme="minorHAnsi" w:hAnsiTheme="minorHAnsi" w:cstheme="minorHAnsi"/>
          <w:spacing w:val="37"/>
          <w:sz w:val="22"/>
          <w:szCs w:val="22"/>
        </w:rPr>
        <w:t xml:space="preserve"> </w:t>
      </w:r>
      <w:r w:rsidRPr="00A81E6E">
        <w:rPr>
          <w:rFonts w:asciiTheme="minorHAnsi" w:hAnsiTheme="minorHAnsi" w:cstheme="minorHAnsi"/>
          <w:sz w:val="22"/>
          <w:szCs w:val="22"/>
        </w:rPr>
        <w:t>findings</w:t>
      </w:r>
      <w:r w:rsidRPr="00A81E6E">
        <w:rPr>
          <w:rFonts w:asciiTheme="minorHAnsi" w:hAnsiTheme="minorHAnsi" w:cstheme="minorHAnsi"/>
          <w:spacing w:val="37"/>
          <w:sz w:val="22"/>
          <w:szCs w:val="22"/>
        </w:rPr>
        <w:t xml:space="preserve"> </w:t>
      </w:r>
      <w:r w:rsidRPr="00A81E6E">
        <w:rPr>
          <w:rFonts w:asciiTheme="minorHAnsi" w:hAnsiTheme="minorHAnsi" w:cstheme="minorHAnsi"/>
          <w:sz w:val="22"/>
          <w:szCs w:val="22"/>
        </w:rPr>
        <w:t>of</w:t>
      </w:r>
      <w:r w:rsidRPr="00A81E6E">
        <w:rPr>
          <w:rFonts w:asciiTheme="minorHAnsi" w:hAnsiTheme="minorHAnsi" w:cstheme="minorHAnsi"/>
          <w:spacing w:val="37"/>
          <w:sz w:val="22"/>
          <w:szCs w:val="22"/>
        </w:rPr>
        <w:t xml:space="preserve"> </w:t>
      </w:r>
      <w:r w:rsidRPr="00A81E6E">
        <w:rPr>
          <w:rFonts w:asciiTheme="minorHAnsi" w:hAnsiTheme="minorHAnsi" w:cstheme="minorHAnsi"/>
          <w:sz w:val="22"/>
          <w:szCs w:val="22"/>
        </w:rPr>
        <w:t>this</w:t>
      </w:r>
      <w:r w:rsidRPr="00A81E6E">
        <w:rPr>
          <w:rFonts w:asciiTheme="minorHAnsi" w:hAnsiTheme="minorHAnsi" w:cstheme="minorHAnsi"/>
          <w:spacing w:val="37"/>
          <w:sz w:val="22"/>
          <w:szCs w:val="22"/>
        </w:rPr>
        <w:t xml:space="preserve"> </w:t>
      </w:r>
      <w:r w:rsidRPr="00A81E6E">
        <w:rPr>
          <w:rFonts w:asciiTheme="minorHAnsi" w:hAnsiTheme="minorHAnsi" w:cstheme="minorHAnsi"/>
          <w:sz w:val="22"/>
          <w:szCs w:val="22"/>
        </w:rPr>
        <w:t>In-Depth</w:t>
      </w:r>
      <w:r w:rsidRPr="00A81E6E">
        <w:rPr>
          <w:rFonts w:asciiTheme="minorHAnsi" w:hAnsiTheme="minorHAnsi" w:cstheme="minorHAnsi"/>
          <w:spacing w:val="35"/>
          <w:sz w:val="22"/>
          <w:szCs w:val="22"/>
        </w:rPr>
        <w:t xml:space="preserve"> </w:t>
      </w:r>
      <w:r w:rsidRPr="00A81E6E">
        <w:rPr>
          <w:rFonts w:asciiTheme="minorHAnsi" w:hAnsiTheme="minorHAnsi" w:cstheme="minorHAnsi"/>
          <w:sz w:val="22"/>
          <w:szCs w:val="22"/>
        </w:rPr>
        <w:t>Check.</w:t>
      </w:r>
    </w:p>
    <w:p w14:paraId="55614359" w14:textId="77777777" w:rsidR="007E3F52" w:rsidRPr="00A81E6E" w:rsidRDefault="007E3F52" w:rsidP="00B17AB1">
      <w:pPr>
        <w:pStyle w:val="BodyText"/>
        <w:kinsoku w:val="0"/>
        <w:overflowPunct w:val="0"/>
        <w:spacing w:before="44"/>
        <w:ind w:left="284" w:right="-212"/>
        <w:jc w:val="both"/>
        <w:rPr>
          <w:rFonts w:asciiTheme="minorHAnsi" w:hAnsiTheme="minorHAnsi" w:cstheme="minorHAnsi"/>
          <w:sz w:val="22"/>
          <w:szCs w:val="22"/>
        </w:rPr>
      </w:pPr>
    </w:p>
    <w:p w14:paraId="2B045ABC" w14:textId="1B69862A" w:rsidR="007E3F52" w:rsidRPr="005F0812" w:rsidRDefault="007E3F52" w:rsidP="00B17AB1">
      <w:pPr>
        <w:pStyle w:val="Heading3"/>
        <w:kinsoku w:val="0"/>
        <w:overflowPunct w:val="0"/>
        <w:spacing w:before="0"/>
        <w:ind w:left="284" w:right="-212"/>
        <w:jc w:val="both"/>
        <w:rPr>
          <w:rFonts w:asciiTheme="minorHAnsi" w:eastAsiaTheme="minorEastAsia" w:hAnsiTheme="minorHAnsi" w:cstheme="minorHAnsi"/>
          <w:color w:val="auto"/>
          <w:spacing w:val="-4"/>
          <w:sz w:val="22"/>
        </w:rPr>
      </w:pPr>
      <w:r w:rsidRPr="00A81E6E">
        <w:rPr>
          <w:rFonts w:asciiTheme="minorHAnsi" w:eastAsiaTheme="minorEastAsia" w:hAnsiTheme="minorHAnsi" w:cstheme="minorHAnsi"/>
          <w:color w:val="auto"/>
          <w:sz w:val="22"/>
        </w:rPr>
        <w:t>Summary</w:t>
      </w:r>
      <w:r w:rsidRPr="00A81E6E">
        <w:rPr>
          <w:rFonts w:asciiTheme="minorHAnsi" w:eastAsiaTheme="minorEastAsia" w:hAnsiTheme="minorHAnsi" w:cstheme="minorHAnsi"/>
          <w:color w:val="auto"/>
          <w:spacing w:val="-1"/>
          <w:sz w:val="22"/>
        </w:rPr>
        <w:t xml:space="preserve"> </w:t>
      </w:r>
      <w:r w:rsidRPr="00A81E6E">
        <w:rPr>
          <w:rFonts w:asciiTheme="minorHAnsi" w:eastAsiaTheme="minorEastAsia" w:hAnsiTheme="minorHAnsi" w:cstheme="minorHAnsi"/>
          <w:color w:val="auto"/>
          <w:sz w:val="22"/>
        </w:rPr>
        <w:t>of</w:t>
      </w:r>
      <w:r w:rsidRPr="00A81E6E">
        <w:rPr>
          <w:rFonts w:asciiTheme="minorHAnsi" w:eastAsiaTheme="minorEastAsia" w:hAnsiTheme="minorHAnsi" w:cstheme="minorHAnsi"/>
          <w:color w:val="auto"/>
          <w:spacing w:val="2"/>
          <w:sz w:val="22"/>
        </w:rPr>
        <w:t xml:space="preserve"> </w:t>
      </w:r>
      <w:r w:rsidRPr="00A81E6E">
        <w:rPr>
          <w:rFonts w:asciiTheme="minorHAnsi" w:eastAsiaTheme="minorEastAsia" w:hAnsiTheme="minorHAnsi" w:cstheme="minorHAnsi"/>
          <w:color w:val="auto"/>
          <w:sz w:val="22"/>
        </w:rPr>
        <w:t>In-Depth</w:t>
      </w:r>
      <w:r w:rsidRPr="00A81E6E">
        <w:rPr>
          <w:rFonts w:asciiTheme="minorHAnsi" w:eastAsiaTheme="minorEastAsia" w:hAnsiTheme="minorHAnsi" w:cstheme="minorHAnsi"/>
          <w:color w:val="auto"/>
          <w:spacing w:val="-3"/>
          <w:sz w:val="22"/>
        </w:rPr>
        <w:t xml:space="preserve"> </w:t>
      </w:r>
      <w:r w:rsidRPr="00A81E6E">
        <w:rPr>
          <w:rFonts w:asciiTheme="minorHAnsi" w:eastAsiaTheme="minorEastAsia" w:hAnsiTheme="minorHAnsi" w:cstheme="minorHAnsi"/>
          <w:color w:val="auto"/>
          <w:spacing w:val="-4"/>
          <w:sz w:val="22"/>
        </w:rPr>
        <w:t>Check</w:t>
      </w:r>
    </w:p>
    <w:p w14:paraId="463D581F" w14:textId="77777777" w:rsidR="004311B3" w:rsidRPr="00ED4E6D" w:rsidRDefault="004311B3" w:rsidP="004311B3">
      <w:pPr>
        <w:pStyle w:val="BodyText"/>
        <w:kinsoku w:val="0"/>
        <w:overflowPunct w:val="0"/>
        <w:ind w:left="284" w:right="232"/>
        <w:jc w:val="both"/>
        <w:rPr>
          <w:rFonts w:asciiTheme="minorHAnsi" w:hAnsiTheme="minorHAnsi" w:cs="Aptos"/>
        </w:rPr>
      </w:pPr>
      <w:r w:rsidRPr="00ED4E6D">
        <w:rPr>
          <w:rFonts w:asciiTheme="minorHAnsi" w:hAnsiTheme="minorHAnsi" w:cs="Aptos"/>
        </w:rPr>
        <w:t xml:space="preserve">This project is still under consideration and has only undergone a feasibility process. </w:t>
      </w:r>
    </w:p>
    <w:p w14:paraId="3A6A8736" w14:textId="77777777" w:rsidR="004311B3" w:rsidRPr="00ED4E6D" w:rsidRDefault="004311B3" w:rsidP="004311B3">
      <w:pPr>
        <w:pStyle w:val="BodyText"/>
        <w:ind w:left="284" w:right="232"/>
        <w:jc w:val="both"/>
        <w:rPr>
          <w:rFonts w:asciiTheme="minorHAnsi" w:hAnsiTheme="minorHAnsi" w:cs="Aptos"/>
        </w:rPr>
      </w:pPr>
    </w:p>
    <w:p w14:paraId="287C6629" w14:textId="77777777" w:rsidR="004311B3" w:rsidRDefault="004311B3" w:rsidP="004311B3">
      <w:pPr>
        <w:pStyle w:val="BodyText"/>
        <w:ind w:left="284" w:right="232"/>
        <w:jc w:val="both"/>
        <w:rPr>
          <w:rFonts w:asciiTheme="minorHAnsi" w:hAnsiTheme="minorHAnsi" w:cs="Aptos"/>
        </w:rPr>
      </w:pPr>
      <w:r w:rsidRPr="00ED4E6D">
        <w:rPr>
          <w:rFonts w:asciiTheme="minorHAnsi" w:hAnsiTheme="minorHAnsi" w:cs="Aptos"/>
        </w:rPr>
        <w:t xml:space="preserve">To date the project presents a clear audit trail of the project from inception to its </w:t>
      </w:r>
      <w:proofErr w:type="gramStart"/>
      <w:r w:rsidRPr="00ED4E6D">
        <w:rPr>
          <w:rFonts w:asciiTheme="minorHAnsi" w:hAnsiTheme="minorHAnsi" w:cs="Aptos"/>
        </w:rPr>
        <w:t>current status</w:t>
      </w:r>
      <w:proofErr w:type="gramEnd"/>
      <w:r w:rsidRPr="00ED4E6D">
        <w:rPr>
          <w:rFonts w:asciiTheme="minorHAnsi" w:hAnsiTheme="minorHAnsi" w:cs="Aptos"/>
        </w:rPr>
        <w:t xml:space="preserve">. </w:t>
      </w:r>
    </w:p>
    <w:p w14:paraId="23D1F650" w14:textId="29D34149" w:rsidR="004311B3" w:rsidRPr="00ED4E6D" w:rsidRDefault="004311B3" w:rsidP="004311B3">
      <w:pPr>
        <w:pStyle w:val="BodyText"/>
        <w:ind w:left="284" w:right="232"/>
        <w:jc w:val="both"/>
        <w:rPr>
          <w:rFonts w:asciiTheme="minorHAnsi" w:hAnsiTheme="minorHAnsi" w:cs="Aptos"/>
          <w:color w:val="FF0000"/>
          <w:spacing w:val="-2"/>
        </w:rPr>
      </w:pPr>
      <w:r w:rsidRPr="00ED4E6D">
        <w:rPr>
          <w:rFonts w:asciiTheme="minorHAnsi" w:hAnsiTheme="minorHAnsi" w:cs="Aptos"/>
        </w:rPr>
        <w:t>It is Internal Audit’s opinion that the documentation provides satisfactory assurance that there is broad compliance with the Public Spending Code.</w:t>
      </w:r>
    </w:p>
    <w:p w14:paraId="0DDA5CCF" w14:textId="77777777" w:rsidR="002F22C7" w:rsidRDefault="002F22C7" w:rsidP="00AD7AA9">
      <w:pPr>
        <w:pStyle w:val="BodyText"/>
        <w:spacing w:before="161" w:line="360" w:lineRule="auto"/>
        <w:ind w:right="71"/>
        <w:jc w:val="both"/>
      </w:pPr>
    </w:p>
    <w:p w14:paraId="35180B98" w14:textId="77777777" w:rsidR="002F22C7" w:rsidRDefault="002F22C7" w:rsidP="00AD7AA9">
      <w:pPr>
        <w:pStyle w:val="BodyText"/>
        <w:spacing w:before="161" w:line="360" w:lineRule="auto"/>
        <w:ind w:right="71"/>
        <w:jc w:val="both"/>
      </w:pPr>
    </w:p>
    <w:p w14:paraId="0C481515" w14:textId="77777777" w:rsidR="002F22C7" w:rsidRPr="00110F30" w:rsidRDefault="002F22C7" w:rsidP="002F22C7">
      <w:pPr>
        <w:jc w:val="center"/>
        <w:rPr>
          <w:b/>
          <w:sz w:val="28"/>
        </w:rPr>
      </w:pPr>
      <w:r w:rsidRPr="00110F30">
        <w:rPr>
          <w:b/>
          <w:sz w:val="28"/>
        </w:rPr>
        <w:t>Quality Assurance – In Depth Check</w:t>
      </w:r>
    </w:p>
    <w:p w14:paraId="445D7FE0" w14:textId="77777777" w:rsidR="002F22C7" w:rsidRPr="00110F30" w:rsidRDefault="002F22C7" w:rsidP="002F22C7">
      <w:pPr>
        <w:pBdr>
          <w:top w:val="single" w:sz="18" w:space="1" w:color="9BBB59"/>
          <w:bottom w:val="single" w:sz="18" w:space="1" w:color="9BBB59"/>
        </w:pBdr>
        <w:jc w:val="center"/>
        <w:rPr>
          <w:b/>
          <w:sz w:val="24"/>
        </w:rPr>
      </w:pPr>
      <w:r w:rsidRPr="00110F30">
        <w:rPr>
          <w:b/>
          <w:sz w:val="24"/>
        </w:rPr>
        <w:t>Section A: Introduction</w:t>
      </w:r>
    </w:p>
    <w:p w14:paraId="51FF8586" w14:textId="77777777" w:rsidR="002F22C7" w:rsidRDefault="002F22C7" w:rsidP="002F22C7">
      <w:pPr>
        <w:pStyle w:val="BodyText"/>
        <w:kinsoku w:val="0"/>
        <w:overflowPunct w:val="0"/>
        <w:rPr>
          <w:b/>
          <w:bCs/>
          <w:sz w:val="12"/>
          <w:szCs w:val="12"/>
        </w:rPr>
      </w:pPr>
    </w:p>
    <w:p w14:paraId="52B234A7" w14:textId="77777777" w:rsidR="002F22C7" w:rsidRPr="00FB0305" w:rsidRDefault="002F22C7" w:rsidP="002F22C7">
      <w:pPr>
        <w:pStyle w:val="BodyText"/>
        <w:kinsoku w:val="0"/>
        <w:overflowPunct w:val="0"/>
        <w:spacing w:before="52" w:line="276" w:lineRule="auto"/>
        <w:ind w:left="284" w:right="1237"/>
        <w:rPr>
          <w:rFonts w:asciiTheme="minorHAnsi" w:hAnsiTheme="minorHAnsi" w:cstheme="minorHAnsi"/>
          <w:spacing w:val="-2"/>
          <w:sz w:val="22"/>
          <w:szCs w:val="22"/>
        </w:rPr>
      </w:pPr>
      <w:r w:rsidRPr="00FB0305">
        <w:rPr>
          <w:rFonts w:asciiTheme="minorHAnsi" w:hAnsiTheme="minorHAnsi" w:cstheme="minorHAnsi"/>
          <w:sz w:val="22"/>
          <w:szCs w:val="22"/>
        </w:rPr>
        <w:t>This introductory section details the headline information on the programme or project in</w:t>
      </w:r>
      <w:r w:rsidRPr="00FB0305">
        <w:rPr>
          <w:rFonts w:asciiTheme="minorHAnsi" w:hAnsiTheme="minorHAnsi" w:cstheme="minorHAnsi"/>
          <w:spacing w:val="40"/>
          <w:sz w:val="22"/>
          <w:szCs w:val="22"/>
        </w:rPr>
        <w:t xml:space="preserve"> </w:t>
      </w:r>
      <w:r w:rsidRPr="00FB0305">
        <w:rPr>
          <w:rFonts w:asciiTheme="minorHAnsi" w:hAnsiTheme="minorHAnsi" w:cstheme="minorHAnsi"/>
          <w:spacing w:val="-2"/>
          <w:sz w:val="22"/>
          <w:szCs w:val="22"/>
        </w:rPr>
        <w:t>question.</w:t>
      </w:r>
    </w:p>
    <w:p w14:paraId="199AD5BE" w14:textId="77777777" w:rsidR="002F22C7" w:rsidRPr="00FB0305" w:rsidRDefault="002F22C7" w:rsidP="002F22C7">
      <w:pPr>
        <w:pStyle w:val="BodyText"/>
        <w:kinsoku w:val="0"/>
        <w:overflowPunct w:val="0"/>
        <w:spacing w:before="5"/>
        <w:ind w:left="284"/>
        <w:rPr>
          <w:rFonts w:asciiTheme="minorHAnsi" w:hAnsiTheme="minorHAnsi" w:cstheme="minorHAnsi"/>
          <w:sz w:val="22"/>
          <w:szCs w:val="22"/>
        </w:rPr>
      </w:pPr>
    </w:p>
    <w:tbl>
      <w:tblPr>
        <w:tblW w:w="0" w:type="auto"/>
        <w:tblInd w:w="1157" w:type="dxa"/>
        <w:tblLayout w:type="fixed"/>
        <w:tblCellMar>
          <w:left w:w="0" w:type="dxa"/>
          <w:right w:w="0" w:type="dxa"/>
        </w:tblCellMar>
        <w:tblLook w:val="0000" w:firstRow="0" w:lastRow="0" w:firstColumn="0" w:lastColumn="0" w:noHBand="0" w:noVBand="0"/>
      </w:tblPr>
      <w:tblGrid>
        <w:gridCol w:w="3029"/>
        <w:gridCol w:w="9559"/>
      </w:tblGrid>
      <w:tr w:rsidR="002F22C7" w:rsidRPr="00FB0305" w14:paraId="6DADF3CB" w14:textId="77777777" w:rsidTr="007B6B06">
        <w:trPr>
          <w:trHeight w:val="748"/>
        </w:trPr>
        <w:tc>
          <w:tcPr>
            <w:tcW w:w="12588" w:type="dxa"/>
            <w:gridSpan w:val="2"/>
            <w:tcBorders>
              <w:top w:val="single" w:sz="4" w:space="0" w:color="000000"/>
              <w:left w:val="single" w:sz="4" w:space="0" w:color="000000"/>
              <w:bottom w:val="single" w:sz="4" w:space="0" w:color="000000"/>
              <w:right w:val="single" w:sz="4" w:space="0" w:color="000000"/>
            </w:tcBorders>
          </w:tcPr>
          <w:p w14:paraId="6406A327" w14:textId="77777777" w:rsidR="002F22C7" w:rsidRPr="00FB0305" w:rsidRDefault="002F22C7" w:rsidP="007B6B06">
            <w:pPr>
              <w:pStyle w:val="TableParagraph"/>
              <w:kinsoku w:val="0"/>
              <w:overflowPunct w:val="0"/>
              <w:spacing w:before="205"/>
              <w:ind w:left="284" w:right="2765"/>
              <w:jc w:val="center"/>
              <w:rPr>
                <w:rFonts w:asciiTheme="minorHAnsi" w:hAnsiTheme="minorHAnsi" w:cstheme="minorHAnsi"/>
                <w:b/>
                <w:bCs/>
                <w:spacing w:val="-2"/>
              </w:rPr>
            </w:pPr>
            <w:r w:rsidRPr="00FB0305">
              <w:rPr>
                <w:rFonts w:asciiTheme="minorHAnsi" w:hAnsiTheme="minorHAnsi" w:cstheme="minorHAnsi"/>
                <w:b/>
                <w:bCs/>
              </w:rPr>
              <w:t>Programme</w:t>
            </w:r>
            <w:r w:rsidRPr="00FB0305">
              <w:rPr>
                <w:rFonts w:asciiTheme="minorHAnsi" w:hAnsiTheme="minorHAnsi" w:cstheme="minorHAnsi"/>
                <w:b/>
                <w:bCs/>
                <w:spacing w:val="-2"/>
              </w:rPr>
              <w:t xml:space="preserve"> </w:t>
            </w:r>
            <w:r w:rsidRPr="00FB0305">
              <w:rPr>
                <w:rFonts w:asciiTheme="minorHAnsi" w:hAnsiTheme="minorHAnsi" w:cstheme="minorHAnsi"/>
                <w:b/>
                <w:bCs/>
              </w:rPr>
              <w:t>or</w:t>
            </w:r>
            <w:r w:rsidRPr="00FB0305">
              <w:rPr>
                <w:rFonts w:asciiTheme="minorHAnsi" w:hAnsiTheme="minorHAnsi" w:cstheme="minorHAnsi"/>
                <w:b/>
                <w:bCs/>
                <w:spacing w:val="1"/>
              </w:rPr>
              <w:t xml:space="preserve"> </w:t>
            </w:r>
            <w:r w:rsidRPr="00FB0305">
              <w:rPr>
                <w:rFonts w:asciiTheme="minorHAnsi" w:hAnsiTheme="minorHAnsi" w:cstheme="minorHAnsi"/>
                <w:b/>
                <w:bCs/>
              </w:rPr>
              <w:t>Project</w:t>
            </w:r>
            <w:r w:rsidRPr="00FB0305">
              <w:rPr>
                <w:rFonts w:asciiTheme="minorHAnsi" w:hAnsiTheme="minorHAnsi" w:cstheme="minorHAnsi"/>
                <w:b/>
                <w:bCs/>
                <w:spacing w:val="-1"/>
              </w:rPr>
              <w:t xml:space="preserve"> </w:t>
            </w:r>
            <w:r w:rsidRPr="00FB0305">
              <w:rPr>
                <w:rFonts w:asciiTheme="minorHAnsi" w:hAnsiTheme="minorHAnsi" w:cstheme="minorHAnsi"/>
                <w:b/>
                <w:bCs/>
                <w:spacing w:val="-2"/>
              </w:rPr>
              <w:t>Information</w:t>
            </w:r>
          </w:p>
        </w:tc>
      </w:tr>
      <w:tr w:rsidR="002F22C7" w:rsidRPr="00FB0305" w14:paraId="3FF466CA" w14:textId="77777777" w:rsidTr="007B6B06">
        <w:trPr>
          <w:trHeight w:val="669"/>
        </w:trPr>
        <w:tc>
          <w:tcPr>
            <w:tcW w:w="3029" w:type="dxa"/>
            <w:tcBorders>
              <w:top w:val="single" w:sz="4" w:space="0" w:color="000000"/>
              <w:left w:val="single" w:sz="4" w:space="0" w:color="000000"/>
              <w:bottom w:val="single" w:sz="4" w:space="0" w:color="000000"/>
              <w:right w:val="single" w:sz="4" w:space="0" w:color="000000"/>
            </w:tcBorders>
          </w:tcPr>
          <w:p w14:paraId="456EB0C7"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428089DA"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spacing w:val="-4"/>
              </w:rPr>
              <w:t>Name</w:t>
            </w:r>
          </w:p>
        </w:tc>
        <w:tc>
          <w:tcPr>
            <w:tcW w:w="9559" w:type="dxa"/>
            <w:tcBorders>
              <w:top w:val="single" w:sz="4" w:space="0" w:color="000000"/>
              <w:left w:val="single" w:sz="4" w:space="0" w:color="000000"/>
              <w:bottom w:val="single" w:sz="4" w:space="0" w:color="000000"/>
              <w:right w:val="single" w:sz="4" w:space="0" w:color="000000"/>
            </w:tcBorders>
          </w:tcPr>
          <w:p w14:paraId="58353594" w14:textId="2C5EBAA7" w:rsidR="002F22C7" w:rsidRPr="00FB0305" w:rsidRDefault="007A1495" w:rsidP="007A1495">
            <w:pPr>
              <w:pStyle w:val="TableParagraph"/>
              <w:kinsoku w:val="0"/>
              <w:overflowPunct w:val="0"/>
              <w:spacing w:before="11"/>
              <w:ind w:left="284"/>
              <w:jc w:val="center"/>
              <w:rPr>
                <w:rFonts w:asciiTheme="minorHAnsi" w:hAnsiTheme="minorHAnsi" w:cstheme="minorHAnsi"/>
              </w:rPr>
            </w:pPr>
            <w:r w:rsidRPr="009A37A4">
              <w:rPr>
                <w:rFonts w:asciiTheme="minorHAnsi" w:hAnsiTheme="minorHAnsi" w:cs="Aptos"/>
                <w:spacing w:val="-10"/>
              </w:rPr>
              <w:t>Redevelopment of Áras Phádraig Building, Killarney</w:t>
            </w:r>
          </w:p>
          <w:p w14:paraId="0C555040" w14:textId="235C38EB" w:rsidR="002F22C7" w:rsidRPr="00FB0305" w:rsidRDefault="002F22C7" w:rsidP="007B6B06">
            <w:pPr>
              <w:pStyle w:val="TableParagraph"/>
              <w:kinsoku w:val="0"/>
              <w:overflowPunct w:val="0"/>
              <w:ind w:left="284" w:right="990"/>
              <w:jc w:val="center"/>
              <w:rPr>
                <w:rFonts w:asciiTheme="minorHAnsi" w:hAnsiTheme="minorHAnsi" w:cstheme="minorHAnsi"/>
                <w:spacing w:val="-10"/>
              </w:rPr>
            </w:pPr>
          </w:p>
        </w:tc>
      </w:tr>
      <w:tr w:rsidR="002F22C7" w:rsidRPr="00FB0305" w14:paraId="71F09F22" w14:textId="77777777" w:rsidTr="007B6B06">
        <w:trPr>
          <w:trHeight w:val="978"/>
        </w:trPr>
        <w:tc>
          <w:tcPr>
            <w:tcW w:w="3029" w:type="dxa"/>
            <w:tcBorders>
              <w:top w:val="single" w:sz="4" w:space="0" w:color="000000"/>
              <w:left w:val="single" w:sz="4" w:space="0" w:color="000000"/>
              <w:bottom w:val="single" w:sz="4" w:space="0" w:color="000000"/>
              <w:right w:val="single" w:sz="4" w:space="0" w:color="000000"/>
            </w:tcBorders>
          </w:tcPr>
          <w:p w14:paraId="1E182E6C" w14:textId="77777777" w:rsidR="002F22C7" w:rsidRPr="00FB0305" w:rsidRDefault="002F22C7" w:rsidP="007B6B06">
            <w:pPr>
              <w:pStyle w:val="TableParagraph"/>
              <w:kinsoku w:val="0"/>
              <w:overflowPunct w:val="0"/>
              <w:ind w:left="284"/>
              <w:rPr>
                <w:rFonts w:asciiTheme="minorHAnsi" w:hAnsiTheme="minorHAnsi" w:cstheme="minorHAnsi"/>
              </w:rPr>
            </w:pPr>
          </w:p>
          <w:p w14:paraId="20B9B350" w14:textId="77777777" w:rsidR="002F22C7" w:rsidRPr="00FB0305" w:rsidRDefault="002F22C7" w:rsidP="007B6B06">
            <w:pPr>
              <w:pStyle w:val="TableParagraph"/>
              <w:kinsoku w:val="0"/>
              <w:overflowPunct w:val="0"/>
              <w:spacing w:before="212"/>
              <w:ind w:left="284" w:right="611"/>
              <w:jc w:val="center"/>
              <w:rPr>
                <w:rFonts w:asciiTheme="minorHAnsi" w:hAnsiTheme="minorHAnsi" w:cstheme="minorHAnsi"/>
                <w:b/>
                <w:bCs/>
                <w:spacing w:val="-2"/>
              </w:rPr>
            </w:pPr>
            <w:r w:rsidRPr="00FB0305">
              <w:rPr>
                <w:rFonts w:asciiTheme="minorHAnsi" w:hAnsiTheme="minorHAnsi" w:cstheme="minorHAnsi"/>
                <w:b/>
                <w:bCs/>
                <w:spacing w:val="-2"/>
              </w:rPr>
              <w:t>Detail</w:t>
            </w:r>
          </w:p>
        </w:tc>
        <w:tc>
          <w:tcPr>
            <w:tcW w:w="9559" w:type="dxa"/>
            <w:tcBorders>
              <w:top w:val="single" w:sz="4" w:space="0" w:color="000000"/>
              <w:left w:val="single" w:sz="4" w:space="0" w:color="000000"/>
              <w:bottom w:val="single" w:sz="4" w:space="0" w:color="000000"/>
              <w:right w:val="single" w:sz="4" w:space="0" w:color="000000"/>
            </w:tcBorders>
          </w:tcPr>
          <w:p w14:paraId="76BAA8F4" w14:textId="004F22E8" w:rsidR="002F22C7" w:rsidRPr="00FB0305" w:rsidRDefault="007A1495" w:rsidP="002F22C7">
            <w:pPr>
              <w:pStyle w:val="TableParagraph"/>
              <w:kinsoku w:val="0"/>
              <w:overflowPunct w:val="0"/>
              <w:spacing w:before="1"/>
              <w:ind w:left="358" w:right="985"/>
              <w:jc w:val="center"/>
              <w:rPr>
                <w:rFonts w:asciiTheme="minorHAnsi" w:hAnsiTheme="minorHAnsi" w:cstheme="minorHAnsi"/>
                <w:spacing w:val="-2"/>
              </w:rPr>
            </w:pPr>
            <w:r w:rsidRPr="009A37A4">
              <w:rPr>
                <w:rFonts w:asciiTheme="minorHAnsi" w:hAnsiTheme="minorHAnsi" w:cs="Aptos"/>
                <w:spacing w:val="-2"/>
              </w:rPr>
              <w:t>The project consists of demolition of the existing Áras Phádraig building and in its place construct a three-storey Theatre and Community building, a six-storey Primary Care Centre and a Public Plaza</w:t>
            </w:r>
          </w:p>
        </w:tc>
      </w:tr>
      <w:tr w:rsidR="002F22C7" w:rsidRPr="00FB0305" w14:paraId="0FA330B0" w14:textId="77777777" w:rsidTr="007B6B06">
        <w:trPr>
          <w:trHeight w:val="707"/>
        </w:trPr>
        <w:tc>
          <w:tcPr>
            <w:tcW w:w="3029" w:type="dxa"/>
            <w:tcBorders>
              <w:top w:val="single" w:sz="4" w:space="0" w:color="000000"/>
              <w:left w:val="single" w:sz="4" w:space="0" w:color="000000"/>
              <w:bottom w:val="single" w:sz="4" w:space="0" w:color="000000"/>
              <w:right w:val="single" w:sz="4" w:space="0" w:color="000000"/>
            </w:tcBorders>
          </w:tcPr>
          <w:p w14:paraId="3715DD5A"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5CD9A53A"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Responsible</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Body</w:t>
            </w:r>
          </w:p>
        </w:tc>
        <w:tc>
          <w:tcPr>
            <w:tcW w:w="9559" w:type="dxa"/>
            <w:tcBorders>
              <w:top w:val="single" w:sz="4" w:space="0" w:color="000000"/>
              <w:left w:val="single" w:sz="4" w:space="0" w:color="000000"/>
              <w:bottom w:val="single" w:sz="4" w:space="0" w:color="000000"/>
              <w:right w:val="single" w:sz="4" w:space="0" w:color="000000"/>
            </w:tcBorders>
          </w:tcPr>
          <w:p w14:paraId="24A4929D"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58996421" w14:textId="172B9390" w:rsidR="002F22C7" w:rsidRPr="00FB0305" w:rsidRDefault="007A1495" w:rsidP="007B6B06">
            <w:pPr>
              <w:pStyle w:val="TableParagraph"/>
              <w:kinsoku w:val="0"/>
              <w:overflowPunct w:val="0"/>
              <w:ind w:left="284" w:right="983"/>
              <w:jc w:val="center"/>
              <w:rPr>
                <w:rFonts w:asciiTheme="minorHAnsi" w:hAnsiTheme="minorHAnsi" w:cstheme="minorHAnsi"/>
                <w:spacing w:val="-2"/>
              </w:rPr>
            </w:pPr>
            <w:r w:rsidRPr="009A37A4">
              <w:rPr>
                <w:rFonts w:asciiTheme="minorHAnsi" w:hAnsiTheme="minorHAnsi" w:cs="Aptos"/>
                <w:spacing w:val="-2"/>
              </w:rPr>
              <w:t>Kerry County Council</w:t>
            </w:r>
          </w:p>
        </w:tc>
      </w:tr>
      <w:tr w:rsidR="002F22C7" w:rsidRPr="00FB0305" w14:paraId="3E2B6284" w14:textId="77777777" w:rsidTr="007B6B06">
        <w:trPr>
          <w:trHeight w:val="704"/>
        </w:trPr>
        <w:tc>
          <w:tcPr>
            <w:tcW w:w="3029" w:type="dxa"/>
            <w:tcBorders>
              <w:top w:val="single" w:sz="4" w:space="0" w:color="000000"/>
              <w:left w:val="single" w:sz="4" w:space="0" w:color="000000"/>
              <w:bottom w:val="single" w:sz="4" w:space="0" w:color="000000"/>
              <w:right w:val="single" w:sz="4" w:space="0" w:color="000000"/>
            </w:tcBorders>
          </w:tcPr>
          <w:p w14:paraId="028F9C98"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5A771FBA"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2"/>
              </w:rPr>
            </w:pPr>
            <w:r w:rsidRPr="00FB0305">
              <w:rPr>
                <w:rFonts w:asciiTheme="minorHAnsi" w:hAnsiTheme="minorHAnsi" w:cstheme="minorHAnsi"/>
                <w:b/>
                <w:bCs/>
              </w:rPr>
              <w:t>Current</w:t>
            </w:r>
            <w:r w:rsidRPr="00FB0305">
              <w:rPr>
                <w:rFonts w:asciiTheme="minorHAnsi" w:hAnsiTheme="minorHAnsi" w:cstheme="minorHAnsi"/>
                <w:b/>
                <w:bCs/>
                <w:spacing w:val="1"/>
              </w:rPr>
              <w:t xml:space="preserve"> </w:t>
            </w:r>
            <w:r w:rsidRPr="00FB0305">
              <w:rPr>
                <w:rFonts w:asciiTheme="minorHAnsi" w:hAnsiTheme="minorHAnsi" w:cstheme="minorHAnsi"/>
                <w:b/>
                <w:bCs/>
                <w:spacing w:val="-2"/>
              </w:rPr>
              <w:t>Status</w:t>
            </w:r>
          </w:p>
        </w:tc>
        <w:tc>
          <w:tcPr>
            <w:tcW w:w="9559" w:type="dxa"/>
            <w:tcBorders>
              <w:top w:val="single" w:sz="4" w:space="0" w:color="000000"/>
              <w:left w:val="single" w:sz="4" w:space="0" w:color="000000"/>
              <w:bottom w:val="single" w:sz="4" w:space="0" w:color="000000"/>
              <w:right w:val="single" w:sz="4" w:space="0" w:color="000000"/>
            </w:tcBorders>
          </w:tcPr>
          <w:p w14:paraId="2708F85E"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1E2CF7CE" w14:textId="71407AA3" w:rsidR="002F22C7" w:rsidRPr="00FB0305" w:rsidRDefault="007A1495" w:rsidP="007B6B06">
            <w:pPr>
              <w:pStyle w:val="TableParagraph"/>
              <w:kinsoku w:val="0"/>
              <w:overflowPunct w:val="0"/>
              <w:ind w:left="284" w:right="986"/>
              <w:jc w:val="center"/>
              <w:rPr>
                <w:rFonts w:asciiTheme="minorHAnsi" w:hAnsiTheme="minorHAnsi" w:cstheme="minorHAnsi"/>
                <w:spacing w:val="-2"/>
              </w:rPr>
            </w:pPr>
            <w:r w:rsidRPr="009A37A4">
              <w:rPr>
                <w:rFonts w:asciiTheme="minorHAnsi" w:hAnsiTheme="minorHAnsi" w:cs="Aptos"/>
                <w:spacing w:val="-2"/>
              </w:rPr>
              <w:t xml:space="preserve">Expenditure </w:t>
            </w:r>
            <w:r w:rsidR="008254BD">
              <w:rPr>
                <w:rFonts w:asciiTheme="minorHAnsi" w:hAnsiTheme="minorHAnsi" w:cs="Aptos"/>
                <w:spacing w:val="-2"/>
              </w:rPr>
              <w:t>Being Incurred</w:t>
            </w:r>
          </w:p>
        </w:tc>
      </w:tr>
      <w:tr w:rsidR="002F22C7" w:rsidRPr="00FB0305" w14:paraId="1DA53EBE" w14:textId="77777777" w:rsidTr="007B6B06">
        <w:trPr>
          <w:trHeight w:val="700"/>
        </w:trPr>
        <w:tc>
          <w:tcPr>
            <w:tcW w:w="3029" w:type="dxa"/>
            <w:tcBorders>
              <w:top w:val="single" w:sz="4" w:space="0" w:color="000000"/>
              <w:left w:val="single" w:sz="4" w:space="0" w:color="000000"/>
              <w:bottom w:val="single" w:sz="4" w:space="0" w:color="000000"/>
              <w:right w:val="single" w:sz="4" w:space="0" w:color="000000"/>
            </w:tcBorders>
          </w:tcPr>
          <w:p w14:paraId="216F4323"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446F5FBE"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Start</w:t>
            </w:r>
            <w:r w:rsidRPr="00FB0305">
              <w:rPr>
                <w:rFonts w:asciiTheme="minorHAnsi" w:hAnsiTheme="minorHAnsi" w:cstheme="minorHAnsi"/>
                <w:b/>
                <w:bCs/>
                <w:spacing w:val="-2"/>
              </w:rPr>
              <w:t xml:space="preserve"> </w:t>
            </w:r>
            <w:r w:rsidRPr="00FB0305">
              <w:rPr>
                <w:rFonts w:asciiTheme="minorHAnsi" w:hAnsiTheme="minorHAnsi" w:cstheme="minorHAnsi"/>
                <w:b/>
                <w:bCs/>
                <w:spacing w:val="-4"/>
              </w:rPr>
              <w:t>Date</w:t>
            </w:r>
          </w:p>
        </w:tc>
        <w:tc>
          <w:tcPr>
            <w:tcW w:w="9559" w:type="dxa"/>
            <w:tcBorders>
              <w:top w:val="single" w:sz="4" w:space="0" w:color="000000"/>
              <w:left w:val="single" w:sz="4" w:space="0" w:color="000000"/>
              <w:bottom w:val="single" w:sz="4" w:space="0" w:color="000000"/>
              <w:right w:val="single" w:sz="4" w:space="0" w:color="000000"/>
            </w:tcBorders>
          </w:tcPr>
          <w:p w14:paraId="7FB8E78B"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7397B26F" w14:textId="7001587B" w:rsidR="002F22C7" w:rsidRPr="00FB0305" w:rsidRDefault="007A1495" w:rsidP="007B6B06">
            <w:pPr>
              <w:pStyle w:val="TableParagraph"/>
              <w:kinsoku w:val="0"/>
              <w:overflowPunct w:val="0"/>
              <w:ind w:left="284" w:right="987"/>
              <w:jc w:val="center"/>
              <w:rPr>
                <w:rFonts w:asciiTheme="minorHAnsi" w:hAnsiTheme="minorHAnsi" w:cstheme="minorHAnsi"/>
                <w:spacing w:val="-4"/>
              </w:rPr>
            </w:pPr>
            <w:r w:rsidRPr="009A37A4">
              <w:rPr>
                <w:rFonts w:asciiTheme="minorHAnsi" w:hAnsiTheme="minorHAnsi" w:cs="Aptos"/>
                <w:spacing w:val="-4"/>
              </w:rPr>
              <w:t>March 2022</w:t>
            </w:r>
          </w:p>
        </w:tc>
      </w:tr>
      <w:tr w:rsidR="002F22C7" w:rsidRPr="00FB0305" w14:paraId="7B79B291" w14:textId="77777777" w:rsidTr="007B6B06">
        <w:trPr>
          <w:trHeight w:val="696"/>
        </w:trPr>
        <w:tc>
          <w:tcPr>
            <w:tcW w:w="3029" w:type="dxa"/>
            <w:tcBorders>
              <w:top w:val="single" w:sz="4" w:space="0" w:color="000000"/>
              <w:left w:val="single" w:sz="4" w:space="0" w:color="000000"/>
              <w:bottom w:val="single" w:sz="4" w:space="0" w:color="000000"/>
              <w:right w:val="single" w:sz="4" w:space="0" w:color="000000"/>
            </w:tcBorders>
          </w:tcPr>
          <w:p w14:paraId="6764C095"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1F3D11DC"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End</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Date</w:t>
            </w:r>
          </w:p>
        </w:tc>
        <w:tc>
          <w:tcPr>
            <w:tcW w:w="9559" w:type="dxa"/>
            <w:tcBorders>
              <w:top w:val="single" w:sz="4" w:space="0" w:color="000000"/>
              <w:left w:val="single" w:sz="4" w:space="0" w:color="000000"/>
              <w:bottom w:val="single" w:sz="4" w:space="0" w:color="000000"/>
              <w:right w:val="single" w:sz="4" w:space="0" w:color="000000"/>
            </w:tcBorders>
          </w:tcPr>
          <w:p w14:paraId="04E2F6D3"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12239E39" w14:textId="2FE6951B" w:rsidR="002F22C7" w:rsidRPr="00FB0305" w:rsidRDefault="007A1495" w:rsidP="007B6B06">
            <w:pPr>
              <w:pStyle w:val="TableParagraph"/>
              <w:kinsoku w:val="0"/>
              <w:overflowPunct w:val="0"/>
              <w:ind w:left="284" w:right="987"/>
              <w:jc w:val="center"/>
              <w:rPr>
                <w:rFonts w:asciiTheme="minorHAnsi" w:hAnsiTheme="minorHAnsi" w:cstheme="minorHAnsi"/>
                <w:spacing w:val="-2"/>
              </w:rPr>
            </w:pPr>
            <w:r w:rsidRPr="007A1495">
              <w:rPr>
                <w:rFonts w:asciiTheme="minorHAnsi" w:hAnsiTheme="minorHAnsi" w:cs="Aptos"/>
                <w:spacing w:val="-2"/>
              </w:rPr>
              <w:t>Projected December 2028</w:t>
            </w:r>
          </w:p>
        </w:tc>
      </w:tr>
      <w:tr w:rsidR="002F22C7" w:rsidRPr="00FB0305" w14:paraId="5BC846F5" w14:textId="77777777" w:rsidTr="007B6B06">
        <w:trPr>
          <w:trHeight w:val="705"/>
        </w:trPr>
        <w:tc>
          <w:tcPr>
            <w:tcW w:w="3029" w:type="dxa"/>
            <w:tcBorders>
              <w:top w:val="single" w:sz="4" w:space="0" w:color="000000"/>
              <w:left w:val="single" w:sz="4" w:space="0" w:color="000000"/>
              <w:bottom w:val="single" w:sz="4" w:space="0" w:color="000000"/>
              <w:right w:val="single" w:sz="4" w:space="0" w:color="000000"/>
            </w:tcBorders>
          </w:tcPr>
          <w:p w14:paraId="06C457EB"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356D93EF"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Overall</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Cost</w:t>
            </w:r>
          </w:p>
        </w:tc>
        <w:tc>
          <w:tcPr>
            <w:tcW w:w="9559" w:type="dxa"/>
            <w:tcBorders>
              <w:top w:val="single" w:sz="4" w:space="0" w:color="000000"/>
              <w:left w:val="single" w:sz="4" w:space="0" w:color="000000"/>
              <w:bottom w:val="single" w:sz="4" w:space="0" w:color="000000"/>
              <w:right w:val="single" w:sz="4" w:space="0" w:color="000000"/>
            </w:tcBorders>
          </w:tcPr>
          <w:p w14:paraId="47D10F31"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3A409CB3" w14:textId="2EB64F1C" w:rsidR="002F22C7" w:rsidRPr="00FB0305" w:rsidRDefault="00707DDD" w:rsidP="007B6B06">
            <w:pPr>
              <w:pStyle w:val="TableParagraph"/>
              <w:kinsoku w:val="0"/>
              <w:overflowPunct w:val="0"/>
              <w:ind w:left="284" w:right="990"/>
              <w:jc w:val="center"/>
              <w:rPr>
                <w:rFonts w:asciiTheme="minorHAnsi" w:hAnsiTheme="minorHAnsi" w:cstheme="minorHAnsi"/>
                <w:spacing w:val="-2"/>
              </w:rPr>
            </w:pPr>
            <w:r w:rsidRPr="009A37A4">
              <w:rPr>
                <w:rFonts w:asciiTheme="minorHAnsi" w:hAnsiTheme="minorHAnsi" w:cs="Aptos"/>
                <w:spacing w:val="-2"/>
              </w:rPr>
              <w:t>€18m</w:t>
            </w:r>
          </w:p>
        </w:tc>
      </w:tr>
    </w:tbl>
    <w:p w14:paraId="272CADFC" w14:textId="77777777" w:rsidR="008467AF" w:rsidRPr="008467AF" w:rsidRDefault="008467AF" w:rsidP="008467AF">
      <w:pPr>
        <w:pStyle w:val="Heading3"/>
        <w:kinsoku w:val="0"/>
        <w:overflowPunct w:val="0"/>
        <w:spacing w:before="0"/>
        <w:ind w:firstLine="284"/>
        <w:rPr>
          <w:rFonts w:asciiTheme="minorHAnsi" w:hAnsiTheme="minorHAnsi" w:cstheme="minorHAnsi"/>
          <w:color w:val="auto"/>
          <w:sz w:val="2"/>
          <w:szCs w:val="2"/>
        </w:rPr>
      </w:pPr>
    </w:p>
    <w:p w14:paraId="393F877A" w14:textId="7452CA6D" w:rsidR="002F22C7" w:rsidRDefault="002F22C7" w:rsidP="008467AF">
      <w:pPr>
        <w:pStyle w:val="Heading3"/>
        <w:kinsoku w:val="0"/>
        <w:overflowPunct w:val="0"/>
        <w:spacing w:before="0"/>
        <w:ind w:firstLine="284"/>
        <w:rPr>
          <w:rFonts w:asciiTheme="minorHAnsi" w:hAnsiTheme="minorHAnsi" w:cstheme="minorHAnsi"/>
          <w:color w:val="auto"/>
          <w:spacing w:val="-2"/>
          <w:sz w:val="24"/>
          <w:szCs w:val="24"/>
        </w:rPr>
      </w:pPr>
      <w:r w:rsidRPr="00265DDB">
        <w:rPr>
          <w:rFonts w:asciiTheme="minorHAnsi" w:hAnsiTheme="minorHAnsi" w:cstheme="minorHAnsi"/>
          <w:color w:val="auto"/>
          <w:sz w:val="24"/>
          <w:szCs w:val="24"/>
        </w:rPr>
        <w:t>Project</w:t>
      </w:r>
      <w:r w:rsidRPr="00265DDB">
        <w:rPr>
          <w:rFonts w:asciiTheme="minorHAnsi" w:hAnsiTheme="minorHAnsi" w:cstheme="minorHAnsi"/>
          <w:color w:val="auto"/>
          <w:spacing w:val="1"/>
          <w:sz w:val="24"/>
          <w:szCs w:val="24"/>
        </w:rPr>
        <w:t xml:space="preserve"> </w:t>
      </w:r>
      <w:r w:rsidRPr="00265DDB">
        <w:rPr>
          <w:rFonts w:asciiTheme="minorHAnsi" w:hAnsiTheme="minorHAnsi" w:cstheme="minorHAnsi"/>
          <w:color w:val="auto"/>
          <w:spacing w:val="-2"/>
          <w:sz w:val="24"/>
          <w:szCs w:val="24"/>
        </w:rPr>
        <w:t>Description</w:t>
      </w:r>
    </w:p>
    <w:p w14:paraId="08624723" w14:textId="7CCEEFDF" w:rsidR="00361C8F" w:rsidRPr="00361C8F" w:rsidRDefault="00361C8F" w:rsidP="00361C8F">
      <w:pPr>
        <w:pStyle w:val="BodyText"/>
        <w:tabs>
          <w:tab w:val="left" w:pos="13580"/>
          <w:tab w:val="left" w:pos="13863"/>
        </w:tabs>
        <w:kinsoku w:val="0"/>
        <w:overflowPunct w:val="0"/>
        <w:ind w:left="284" w:right="851"/>
        <w:jc w:val="both"/>
        <w:rPr>
          <w:rFonts w:asciiTheme="minorHAnsi" w:hAnsiTheme="minorHAnsi" w:cs="Aptos"/>
          <w:spacing w:val="-2"/>
        </w:rPr>
      </w:pPr>
      <w:r w:rsidRPr="009A37A4">
        <w:rPr>
          <w:rFonts w:asciiTheme="minorHAnsi" w:hAnsiTheme="minorHAnsi" w:cs="Aptos"/>
          <w:spacing w:val="-2"/>
        </w:rPr>
        <w:t>The aim of the project is to re-develop the Áras Phádraig building and site, following its acquisition by Kerry County Council. The project consists of demolition of the existing Áras Phádraig building and in its place, to construct a three-storey Theatre and Community building, as well as a Public Plaza and revised entrance to Lewis Road.</w:t>
      </w:r>
      <w:r>
        <w:rPr>
          <w:rFonts w:asciiTheme="minorHAnsi" w:hAnsiTheme="minorHAnsi" w:cs="Aptos"/>
          <w:spacing w:val="-2"/>
        </w:rPr>
        <w:t xml:space="preserve"> </w:t>
      </w:r>
      <w:r w:rsidRPr="009A37A4">
        <w:rPr>
          <w:rFonts w:asciiTheme="minorHAnsi" w:hAnsiTheme="minorHAnsi" w:cs="Aptos"/>
        </w:rPr>
        <w:t xml:space="preserve">The new Theatre 1750m2 (200–250 seats) will include toilets, changing rooms, prop stores </w:t>
      </w:r>
      <w:r w:rsidRPr="009A37A4">
        <w:rPr>
          <w:rFonts w:asciiTheme="minorHAnsi" w:hAnsiTheme="minorHAnsi" w:cs="Aptos"/>
        </w:rPr>
        <w:lastRenderedPageBreak/>
        <w:t>for performers, etc.  The stage area will have the option to open out onto the public plaza. Stage lighting, sound system, and stage to incorporate platform. The Áras Phádraig Theatre and Community Building will also provide space for community and educational activity in the building. The Kerry Parents and Friends Association will have an Activity and Educational Room on the first floor with its own dedicated kitchen and facilities and there is also a studio space with kitchen and meeting rooms on the second floor.</w:t>
      </w:r>
      <w:r>
        <w:rPr>
          <w:rFonts w:asciiTheme="minorHAnsi" w:hAnsiTheme="minorHAnsi" w:cs="Aptos"/>
          <w:spacing w:val="-2"/>
        </w:rPr>
        <w:t xml:space="preserve"> </w:t>
      </w:r>
      <w:r w:rsidRPr="009A37A4">
        <w:rPr>
          <w:rFonts w:asciiTheme="minorHAnsi" w:hAnsiTheme="minorHAnsi" w:cs="Aptos"/>
        </w:rPr>
        <w:t xml:space="preserve">A Six-story, 5,200m2 Primary Care Centre will be constructed </w:t>
      </w:r>
      <w:r w:rsidR="005523B0">
        <w:rPr>
          <w:rFonts w:asciiTheme="minorHAnsi" w:hAnsiTheme="minorHAnsi" w:cs="Aptos"/>
        </w:rPr>
        <w:t xml:space="preserve">and funded </w:t>
      </w:r>
      <w:r w:rsidRPr="009A37A4">
        <w:rPr>
          <w:rFonts w:asciiTheme="minorHAnsi" w:hAnsiTheme="minorHAnsi" w:cs="Aptos"/>
        </w:rPr>
        <w:t>by the HSE for healthcare services for Killarney town.  As well as providing much needed HSE funded services, it will accommodate</w:t>
      </w:r>
      <w:r>
        <w:rPr>
          <w:rFonts w:asciiTheme="minorHAnsi" w:hAnsiTheme="minorHAnsi" w:cs="Aptos"/>
        </w:rPr>
        <w:t xml:space="preserve"> </w:t>
      </w:r>
      <w:r w:rsidRPr="009A37A4">
        <w:rPr>
          <w:rFonts w:asciiTheme="minorHAnsi" w:hAnsiTheme="minorHAnsi" w:cs="Aptos"/>
        </w:rPr>
        <w:t xml:space="preserve">the provision of comprehensive primary care health services. A Public Plaza will be constructed in front of the </w:t>
      </w:r>
      <w:r w:rsidR="00E830B7" w:rsidRPr="009A37A4">
        <w:rPr>
          <w:rFonts w:asciiTheme="minorHAnsi" w:hAnsiTheme="minorHAnsi" w:cs="Aptos"/>
        </w:rPr>
        <w:t>new</w:t>
      </w:r>
      <w:r w:rsidRPr="009A37A4">
        <w:rPr>
          <w:rFonts w:asciiTheme="minorHAnsi" w:hAnsiTheme="minorHAnsi" w:cs="Aptos"/>
        </w:rPr>
        <w:t xml:space="preserve"> Áras Phádraig Theatre and will serve both the Theatre and the new Primary Care Centre. A retail unit/Cafe on the ground floor is to be included Public Realm Proposal for a new plaza.</w:t>
      </w:r>
      <w:r>
        <w:rPr>
          <w:rFonts w:asciiTheme="minorHAnsi" w:hAnsiTheme="minorHAnsi" w:cs="Aptos"/>
          <w:spacing w:val="-2"/>
        </w:rPr>
        <w:t xml:space="preserve"> </w:t>
      </w:r>
      <w:r w:rsidRPr="009A37A4">
        <w:rPr>
          <w:rFonts w:asciiTheme="minorHAnsi" w:hAnsiTheme="minorHAnsi" w:cs="Aptos"/>
        </w:rPr>
        <w:t>Minor Landscaping works, including the planting of new trees and shrubbery and provision of street furniture such as planting boxes, benches, and bike stands will also be included, as will the relocation of the existing Pedestrian Crossing to a position 30m south of its existing location on Lewis Road</w:t>
      </w:r>
    </w:p>
    <w:p w14:paraId="7BC984DC" w14:textId="77777777" w:rsidR="00361C8F" w:rsidRPr="00361C8F" w:rsidRDefault="00361C8F" w:rsidP="00361C8F"/>
    <w:p w14:paraId="4FCAC978" w14:textId="38195B39" w:rsidR="008467AF" w:rsidRPr="008467AF" w:rsidRDefault="002F22C7" w:rsidP="008467AF">
      <w:pPr>
        <w:pStyle w:val="BodyText"/>
        <w:kinsoku w:val="0"/>
        <w:overflowPunct w:val="0"/>
        <w:spacing w:before="43" w:line="276" w:lineRule="auto"/>
        <w:ind w:left="284" w:right="1237"/>
        <w:rPr>
          <w:b/>
          <w:bCs/>
        </w:rPr>
      </w:pPr>
      <w:r w:rsidRPr="00020B6C">
        <w:rPr>
          <w:b/>
          <w:bCs/>
        </w:rPr>
        <w:t>Project History</w:t>
      </w:r>
    </w:p>
    <w:p w14:paraId="4DC4FACF" w14:textId="1192E333" w:rsidR="008467AF" w:rsidRPr="009A37A4" w:rsidRDefault="008467AF" w:rsidP="008467AF">
      <w:pPr>
        <w:pStyle w:val="BodyText"/>
        <w:kinsoku w:val="0"/>
        <w:overflowPunct w:val="0"/>
        <w:ind w:left="284" w:right="113"/>
        <w:jc w:val="both"/>
        <w:rPr>
          <w:rFonts w:asciiTheme="minorHAnsi" w:hAnsiTheme="minorHAnsi" w:cs="Aptos"/>
          <w:spacing w:val="-2"/>
        </w:rPr>
      </w:pPr>
      <w:r w:rsidRPr="009A37A4">
        <w:rPr>
          <w:rFonts w:asciiTheme="minorHAnsi" w:hAnsiTheme="minorHAnsi" w:cs="Aptos"/>
          <w:spacing w:val="-2"/>
        </w:rPr>
        <w:t>The Urban Regeneration and Development Fund (URDF) which is administered by the Department of Housing, Local Government and Heritage, aims to deliver more compact and sustainable development, as envisaged under Project Ireland 2040. It does this by part-funding regeneration and rejuvenation projects in Ireland’s five cities and other large towns. Currently, the URDF part-funds 132 projects, comprising of almost 400 subprojects, right across the country.</w:t>
      </w:r>
      <w:r>
        <w:rPr>
          <w:rFonts w:asciiTheme="minorHAnsi" w:hAnsiTheme="minorHAnsi" w:cs="Aptos"/>
          <w:spacing w:val="-2"/>
        </w:rPr>
        <w:t xml:space="preserve"> </w:t>
      </w:r>
      <w:r w:rsidRPr="009A37A4">
        <w:rPr>
          <w:rFonts w:asciiTheme="minorHAnsi" w:hAnsiTheme="minorHAnsi" w:cs="Aptos"/>
          <w:spacing w:val="-2"/>
        </w:rPr>
        <w:t>More compact and sustainable development involves a greater proportion of residential and mixed-use development within the existing built-up footprints of our cities and towns. This will ensure more parts of our urban areas become attractive and vibrant places in which to live, work, visit and invest.</w:t>
      </w:r>
      <w:r>
        <w:rPr>
          <w:rFonts w:asciiTheme="minorHAnsi" w:hAnsiTheme="minorHAnsi" w:cs="Aptos"/>
          <w:spacing w:val="-2"/>
        </w:rPr>
        <w:t xml:space="preserve"> </w:t>
      </w:r>
      <w:r w:rsidRPr="009A37A4">
        <w:rPr>
          <w:rFonts w:asciiTheme="minorHAnsi" w:hAnsiTheme="minorHAnsi" w:cs="Aptos"/>
          <w:spacing w:val="-2"/>
        </w:rPr>
        <w:t>One of four funds set up under the National Development Plan 2018-2027, the URDF supports the objectives of the National Planning Framework (NPF). With an initial allocation of 2 billion euro up to 2027, the fund has been extended to 2030 under the revised NDP 2021-2030.</w:t>
      </w:r>
    </w:p>
    <w:p w14:paraId="18D6C07A" w14:textId="77777777" w:rsidR="008467AF" w:rsidRPr="009A37A4" w:rsidRDefault="008467AF" w:rsidP="008467AF">
      <w:pPr>
        <w:pStyle w:val="BodyText"/>
        <w:kinsoku w:val="0"/>
        <w:overflowPunct w:val="0"/>
        <w:ind w:left="284" w:right="113"/>
        <w:jc w:val="both"/>
        <w:rPr>
          <w:rFonts w:asciiTheme="minorHAnsi" w:hAnsiTheme="minorHAnsi" w:cs="Aptos"/>
          <w:spacing w:val="-2"/>
        </w:rPr>
      </w:pPr>
    </w:p>
    <w:p w14:paraId="2267DE69" w14:textId="61786211" w:rsidR="008467AF" w:rsidRPr="009A37A4" w:rsidRDefault="008467AF" w:rsidP="008467AF">
      <w:pPr>
        <w:pStyle w:val="BodyText"/>
        <w:kinsoku w:val="0"/>
        <w:overflowPunct w:val="0"/>
        <w:ind w:left="284" w:right="113"/>
        <w:jc w:val="both"/>
        <w:rPr>
          <w:rFonts w:asciiTheme="minorHAnsi" w:hAnsiTheme="minorHAnsi" w:cs="Aptos"/>
          <w:spacing w:val="-2"/>
        </w:rPr>
      </w:pPr>
      <w:r w:rsidRPr="009A37A4">
        <w:rPr>
          <w:rFonts w:asciiTheme="minorHAnsi" w:hAnsiTheme="minorHAnsi" w:cs="Aptos"/>
          <w:spacing w:val="-2"/>
        </w:rPr>
        <w:t xml:space="preserve">The existing property, which is situated on the Lewis Road, was donated by the Franciscan Friary in 2009 to Kerry County Council. The existing building (2,623sqm) comprises of a theatre, but given the age of the property, poor state of repair and limited use of the existing theatre, it was commonly agreed that a significant redevelopment project would be required. Following difficulties with the transfer of the site to Kerry County Council, this resulted in the site and building being left vacant for </w:t>
      </w:r>
      <w:proofErr w:type="gramStart"/>
      <w:r w:rsidRPr="009A37A4">
        <w:rPr>
          <w:rFonts w:asciiTheme="minorHAnsi" w:hAnsiTheme="minorHAnsi" w:cs="Aptos"/>
          <w:spacing w:val="-2"/>
        </w:rPr>
        <w:t>a number of</w:t>
      </w:r>
      <w:proofErr w:type="gramEnd"/>
      <w:r w:rsidRPr="009A37A4">
        <w:rPr>
          <w:rFonts w:asciiTheme="minorHAnsi" w:hAnsiTheme="minorHAnsi" w:cs="Aptos"/>
          <w:spacing w:val="-2"/>
        </w:rPr>
        <w:t xml:space="preserve"> years, until the transfer issue was finalised.</w:t>
      </w:r>
      <w:r>
        <w:rPr>
          <w:rFonts w:asciiTheme="minorHAnsi" w:hAnsiTheme="minorHAnsi" w:cs="Aptos"/>
          <w:spacing w:val="-2"/>
        </w:rPr>
        <w:t xml:space="preserve"> </w:t>
      </w:r>
      <w:r w:rsidRPr="009A37A4">
        <w:rPr>
          <w:rFonts w:asciiTheme="minorHAnsi" w:hAnsiTheme="minorHAnsi" w:cs="Aptos"/>
          <w:spacing w:val="-2"/>
        </w:rPr>
        <w:t>In 2019, external consultants were engaged to develop a masterplan for the site and car park. Subsequently, Kerry County Council made an application to the Department of Housing, Local Government and Heritage under the URDF for the redevelopment of the site in March 2020, with approval in principle received in March 2022.</w:t>
      </w:r>
    </w:p>
    <w:p w14:paraId="07249A22" w14:textId="77777777" w:rsidR="002F22C7" w:rsidRDefault="002F22C7" w:rsidP="008467AF">
      <w:pPr>
        <w:pStyle w:val="BodyText"/>
        <w:kinsoku w:val="0"/>
        <w:overflowPunct w:val="0"/>
        <w:ind w:left="284" w:right="113"/>
        <w:jc w:val="both"/>
        <w:rPr>
          <w:spacing w:val="-2"/>
        </w:rPr>
      </w:pPr>
    </w:p>
    <w:p w14:paraId="2239D030" w14:textId="77777777" w:rsidR="002F22C7" w:rsidRPr="00265DDB" w:rsidRDefault="002F22C7" w:rsidP="008467AF">
      <w:pPr>
        <w:spacing w:after="0" w:afterAutospacing="0" w:line="276" w:lineRule="auto"/>
        <w:ind w:left="284" w:right="272"/>
        <w:jc w:val="both"/>
        <w:rPr>
          <w:rFonts w:asciiTheme="minorHAnsi" w:hAnsiTheme="minorHAnsi" w:cstheme="minorHAnsi"/>
          <w:b/>
          <w:bCs/>
          <w:sz w:val="24"/>
          <w:szCs w:val="24"/>
        </w:rPr>
      </w:pPr>
      <w:r w:rsidRPr="00265DDB">
        <w:rPr>
          <w:rFonts w:asciiTheme="minorHAnsi" w:hAnsiTheme="minorHAnsi" w:cstheme="minorHAnsi"/>
          <w:b/>
          <w:bCs/>
          <w:sz w:val="24"/>
          <w:szCs w:val="24"/>
        </w:rPr>
        <w:t>Need for the Scheme</w:t>
      </w:r>
    </w:p>
    <w:p w14:paraId="435867E4" w14:textId="77777777" w:rsidR="008467AF" w:rsidRPr="009A37A4" w:rsidRDefault="008467AF" w:rsidP="008467AF">
      <w:pPr>
        <w:spacing w:after="0" w:afterAutospacing="0"/>
        <w:ind w:left="284"/>
        <w:jc w:val="both"/>
        <w:rPr>
          <w:rFonts w:asciiTheme="minorHAnsi" w:hAnsiTheme="minorHAnsi" w:cs="Aptos"/>
          <w:sz w:val="24"/>
          <w:szCs w:val="24"/>
        </w:rPr>
      </w:pPr>
      <w:r w:rsidRPr="009A37A4">
        <w:rPr>
          <w:rFonts w:asciiTheme="minorHAnsi" w:hAnsiTheme="minorHAnsi" w:cs="Aptos"/>
          <w:sz w:val="24"/>
          <w:szCs w:val="24"/>
        </w:rPr>
        <w:t xml:space="preserve">The Kerry County Development Plan 2022-2028 outlines </w:t>
      </w:r>
      <w:proofErr w:type="gramStart"/>
      <w:r w:rsidRPr="009A37A4">
        <w:rPr>
          <w:rFonts w:asciiTheme="minorHAnsi" w:hAnsiTheme="minorHAnsi" w:cs="Aptos"/>
          <w:sz w:val="24"/>
          <w:szCs w:val="24"/>
        </w:rPr>
        <w:t>a number of</w:t>
      </w:r>
      <w:proofErr w:type="gramEnd"/>
      <w:r w:rsidRPr="009A37A4">
        <w:rPr>
          <w:rFonts w:asciiTheme="minorHAnsi" w:hAnsiTheme="minorHAnsi" w:cs="Aptos"/>
          <w:sz w:val="24"/>
          <w:szCs w:val="24"/>
        </w:rPr>
        <w:t xml:space="preserve"> objectives for the development of such a project. Similarly, the Killarney Municipal District Local Area Plan 2018-2024 also highlights certain objectives which promote this scheme.</w:t>
      </w:r>
    </w:p>
    <w:p w14:paraId="31965D89" w14:textId="77777777" w:rsidR="008467AF" w:rsidRPr="009A37A4" w:rsidRDefault="008467AF" w:rsidP="008467AF">
      <w:pPr>
        <w:spacing w:after="0" w:afterAutospacing="0"/>
        <w:ind w:left="284"/>
        <w:jc w:val="both"/>
        <w:rPr>
          <w:rFonts w:asciiTheme="minorHAnsi" w:hAnsiTheme="minorHAnsi" w:cs="Aptos"/>
          <w:sz w:val="24"/>
          <w:szCs w:val="24"/>
        </w:rPr>
      </w:pPr>
    </w:p>
    <w:p w14:paraId="708F2416" w14:textId="77777777" w:rsidR="008467AF" w:rsidRPr="009A37A4" w:rsidRDefault="008467AF" w:rsidP="008467AF">
      <w:pPr>
        <w:spacing w:after="0" w:afterAutospacing="0"/>
        <w:ind w:left="284"/>
        <w:jc w:val="both"/>
        <w:rPr>
          <w:rFonts w:asciiTheme="minorHAnsi" w:hAnsiTheme="minorHAnsi" w:cs="Aptos"/>
          <w:sz w:val="24"/>
          <w:szCs w:val="24"/>
        </w:rPr>
      </w:pPr>
      <w:r w:rsidRPr="009A37A4">
        <w:rPr>
          <w:rFonts w:asciiTheme="minorHAnsi" w:hAnsiTheme="minorHAnsi" w:cs="Aptos"/>
          <w:sz w:val="24"/>
          <w:szCs w:val="24"/>
        </w:rPr>
        <w:lastRenderedPageBreak/>
        <w:t xml:space="preserve">In the Killarney Town Plan, the Áras Phádraig site is described as an ‘Opportunity Site’, 1 Ha in size, with development potential described as mixed cultural/heritage/community use with associated car parking provisions, and a Town Centre Zoning (M2) in the Killarney Town Plan as described in Volume 2 of the Kerry County Development Plan 2022-2028. Development objectives are also included which support the proposal. </w:t>
      </w:r>
    </w:p>
    <w:p w14:paraId="3E685F98" w14:textId="77777777" w:rsidR="008467AF" w:rsidRPr="009A37A4" w:rsidRDefault="008467AF" w:rsidP="008467AF">
      <w:pPr>
        <w:spacing w:after="0" w:afterAutospacing="0"/>
        <w:ind w:left="284"/>
        <w:jc w:val="both"/>
        <w:rPr>
          <w:rFonts w:asciiTheme="minorHAnsi" w:hAnsiTheme="minorHAnsi" w:cs="Aptos"/>
          <w:sz w:val="24"/>
          <w:szCs w:val="24"/>
        </w:rPr>
      </w:pPr>
    </w:p>
    <w:p w14:paraId="0E7814D9" w14:textId="6D5EC416" w:rsidR="008467AF" w:rsidRDefault="008467AF" w:rsidP="008467AF">
      <w:pPr>
        <w:spacing w:after="0" w:afterAutospacing="0"/>
        <w:ind w:left="284"/>
        <w:jc w:val="both"/>
        <w:rPr>
          <w:rFonts w:asciiTheme="minorHAnsi" w:hAnsiTheme="minorHAnsi" w:cs="Aptos"/>
          <w:sz w:val="24"/>
          <w:szCs w:val="24"/>
        </w:rPr>
      </w:pPr>
      <w:r w:rsidRPr="009A37A4">
        <w:rPr>
          <w:rFonts w:asciiTheme="minorHAnsi" w:hAnsiTheme="minorHAnsi" w:cs="Aptos"/>
          <w:sz w:val="24"/>
          <w:szCs w:val="24"/>
        </w:rPr>
        <w:t>It is also considered that as the Áras Phádraig site has been left vacant and derelict for several years, the redevelopment of this site will bring back to life this area of the town and provide much needed new state of the art theatre.</w:t>
      </w:r>
      <w:r>
        <w:rPr>
          <w:rFonts w:asciiTheme="minorHAnsi" w:hAnsiTheme="minorHAnsi" w:cs="Aptos"/>
          <w:sz w:val="24"/>
          <w:szCs w:val="24"/>
        </w:rPr>
        <w:t xml:space="preserve"> </w:t>
      </w:r>
      <w:r w:rsidRPr="009A37A4">
        <w:rPr>
          <w:rFonts w:asciiTheme="minorHAnsi" w:hAnsiTheme="minorHAnsi" w:cs="Aptos"/>
          <w:sz w:val="24"/>
          <w:szCs w:val="24"/>
        </w:rPr>
        <w:t>The new development will cater for both vehicular and pedestrian traffic and includes provision of car and bicycle parking. Measures laid out in the Mobility Management Plan for the project will aim to reduce the number of people travelling to and from the development by car, promote the use of public transport and encourage users to use more sustainable methods of travelling.</w:t>
      </w:r>
    </w:p>
    <w:p w14:paraId="25486B3A" w14:textId="77777777" w:rsidR="008467AF" w:rsidRPr="009A37A4" w:rsidRDefault="008467AF" w:rsidP="008467AF">
      <w:pPr>
        <w:spacing w:after="0" w:afterAutospacing="0"/>
        <w:ind w:left="284"/>
        <w:jc w:val="both"/>
        <w:rPr>
          <w:rFonts w:asciiTheme="minorHAnsi" w:hAnsiTheme="minorHAnsi" w:cs="Aptos"/>
          <w:sz w:val="24"/>
          <w:szCs w:val="24"/>
        </w:rPr>
      </w:pPr>
    </w:p>
    <w:p w14:paraId="7A2112F4" w14:textId="5D533D6F" w:rsidR="008467AF" w:rsidRPr="008467AF" w:rsidRDefault="008467AF" w:rsidP="008467AF">
      <w:pPr>
        <w:spacing w:after="0" w:afterAutospacing="0"/>
        <w:ind w:left="284"/>
        <w:jc w:val="both"/>
        <w:rPr>
          <w:rFonts w:asciiTheme="minorHAnsi" w:hAnsiTheme="minorHAnsi" w:cs="Aptos"/>
          <w:b/>
          <w:bCs/>
          <w:sz w:val="24"/>
          <w:szCs w:val="24"/>
          <w:u w:val="single"/>
        </w:rPr>
      </w:pPr>
      <w:r w:rsidRPr="009A37A4">
        <w:rPr>
          <w:rFonts w:asciiTheme="minorHAnsi" w:hAnsiTheme="minorHAnsi" w:cs="Aptos"/>
          <w:b/>
          <w:bCs/>
          <w:sz w:val="24"/>
          <w:szCs w:val="24"/>
          <w:u w:val="single"/>
        </w:rPr>
        <w:t xml:space="preserve">Kerry County Development Plan </w:t>
      </w:r>
    </w:p>
    <w:p w14:paraId="61E1173F" w14:textId="77777777" w:rsidR="008467AF" w:rsidRPr="009A37A4" w:rsidRDefault="008467AF" w:rsidP="008467AF">
      <w:pPr>
        <w:spacing w:after="0" w:afterAutospacing="0"/>
        <w:ind w:left="284"/>
        <w:jc w:val="both"/>
        <w:rPr>
          <w:rFonts w:asciiTheme="minorHAnsi" w:hAnsiTheme="minorHAnsi" w:cs="Aptos"/>
          <w:b/>
          <w:bCs/>
          <w:sz w:val="24"/>
          <w:szCs w:val="24"/>
        </w:rPr>
      </w:pPr>
      <w:r w:rsidRPr="009A37A4">
        <w:rPr>
          <w:rFonts w:asciiTheme="minorHAnsi" w:hAnsiTheme="minorHAnsi" w:cs="Aptos"/>
          <w:b/>
          <w:bCs/>
          <w:sz w:val="24"/>
          <w:szCs w:val="24"/>
        </w:rPr>
        <w:t xml:space="preserve">Objective KCDP 4-11: </w:t>
      </w:r>
      <w:r w:rsidRPr="009A37A4">
        <w:rPr>
          <w:rFonts w:asciiTheme="minorHAnsi" w:hAnsiTheme="minorHAnsi" w:cs="Aptos"/>
          <w:sz w:val="24"/>
          <w:szCs w:val="24"/>
        </w:rPr>
        <w:t xml:space="preserve">Facilitate and support initiatives to strengthen and improve the physical environment of the towns and villages with enhanced streetscapes, appropriate shopfront design and provision of improved street lighting, public footpaths, and street furniture. </w:t>
      </w:r>
    </w:p>
    <w:p w14:paraId="1345A86D" w14:textId="77777777" w:rsidR="008467AF" w:rsidRPr="009A37A4" w:rsidRDefault="008467AF" w:rsidP="008467AF">
      <w:pPr>
        <w:spacing w:after="0" w:afterAutospacing="0"/>
        <w:ind w:left="284"/>
        <w:jc w:val="both"/>
        <w:rPr>
          <w:rFonts w:asciiTheme="minorHAnsi" w:hAnsiTheme="minorHAnsi" w:cs="Aptos"/>
          <w:b/>
          <w:bCs/>
          <w:sz w:val="24"/>
          <w:szCs w:val="24"/>
        </w:rPr>
      </w:pPr>
      <w:r w:rsidRPr="009A37A4">
        <w:rPr>
          <w:rFonts w:asciiTheme="minorHAnsi" w:hAnsiTheme="minorHAnsi" w:cs="Aptos"/>
          <w:b/>
          <w:bCs/>
          <w:sz w:val="24"/>
          <w:szCs w:val="24"/>
        </w:rPr>
        <w:t>Objective KCDP 4-15:</w:t>
      </w:r>
      <w:r w:rsidRPr="009A37A4">
        <w:rPr>
          <w:rFonts w:asciiTheme="minorHAnsi" w:hAnsiTheme="minorHAnsi" w:cs="Aptos"/>
          <w:sz w:val="24"/>
          <w:szCs w:val="24"/>
        </w:rPr>
        <w:t xml:space="preserve"> Promote the guidance principles set out in the ‘Urban Design Manual – A Best Practice Guide’ (2009), and in the ‘Design Manual for Urban Roads and Streets’ (2019) and promote a more pedestrian friendly environment through the provision of traffic calming measures and improved pedestrian infrastructure. </w:t>
      </w:r>
    </w:p>
    <w:p w14:paraId="725B1D95" w14:textId="6646474A" w:rsidR="008467AF" w:rsidRPr="009A37A4" w:rsidRDefault="008467AF" w:rsidP="008467AF">
      <w:pPr>
        <w:spacing w:after="0" w:afterAutospacing="0"/>
        <w:ind w:left="284"/>
        <w:jc w:val="both"/>
        <w:rPr>
          <w:rFonts w:asciiTheme="minorHAnsi" w:hAnsiTheme="minorHAnsi" w:cs="Aptos"/>
          <w:b/>
          <w:bCs/>
          <w:sz w:val="24"/>
          <w:szCs w:val="24"/>
        </w:rPr>
      </w:pPr>
      <w:r w:rsidRPr="009A37A4">
        <w:rPr>
          <w:rFonts w:asciiTheme="minorHAnsi" w:hAnsiTheme="minorHAnsi" w:cs="Aptos"/>
          <w:b/>
          <w:bCs/>
          <w:sz w:val="24"/>
          <w:szCs w:val="24"/>
        </w:rPr>
        <w:t>Objective KCDP 4-16:</w:t>
      </w:r>
      <w:r w:rsidRPr="009A37A4">
        <w:rPr>
          <w:rFonts w:asciiTheme="minorHAnsi" w:hAnsiTheme="minorHAnsi" w:cs="Aptos"/>
          <w:sz w:val="24"/>
          <w:szCs w:val="24"/>
        </w:rPr>
        <w:t xml:space="preserve"> Ensure that all new town centre developments, including developments relating to the enhancement of civic spaces and streetscapes, are based on the principles of universal access. </w:t>
      </w:r>
    </w:p>
    <w:p w14:paraId="54BF9AB4" w14:textId="5A875DBA" w:rsidR="008467AF" w:rsidRDefault="008467AF" w:rsidP="008467AF">
      <w:pPr>
        <w:spacing w:after="0" w:afterAutospacing="0"/>
        <w:ind w:left="284"/>
        <w:jc w:val="both"/>
        <w:rPr>
          <w:rFonts w:asciiTheme="minorHAnsi" w:hAnsiTheme="minorHAnsi" w:cs="Aptos"/>
          <w:b/>
          <w:bCs/>
          <w:sz w:val="24"/>
          <w:szCs w:val="24"/>
        </w:rPr>
      </w:pPr>
      <w:r w:rsidRPr="009A37A4">
        <w:rPr>
          <w:rFonts w:asciiTheme="minorHAnsi" w:hAnsiTheme="minorHAnsi" w:cs="Aptos"/>
          <w:b/>
          <w:bCs/>
          <w:sz w:val="24"/>
          <w:szCs w:val="24"/>
        </w:rPr>
        <w:t xml:space="preserve">Objective KCDP 4-20: </w:t>
      </w:r>
      <w:r w:rsidRPr="009A37A4">
        <w:rPr>
          <w:rFonts w:asciiTheme="minorHAnsi" w:hAnsiTheme="minorHAnsi" w:cs="Aptos"/>
          <w:sz w:val="24"/>
          <w:szCs w:val="24"/>
        </w:rPr>
        <w:t xml:space="preserve">Facilitate the preparation of Public Realm Plans to address the challenges relating to the development of the town centre, focusing on the physical enhancement and improvement of the town centre through urban design measures and improved traffic management. </w:t>
      </w:r>
    </w:p>
    <w:p w14:paraId="6AB94E8A" w14:textId="77777777" w:rsidR="008467AF" w:rsidRPr="009A37A4" w:rsidRDefault="008467AF" w:rsidP="008467AF">
      <w:pPr>
        <w:spacing w:after="0" w:afterAutospacing="0"/>
        <w:ind w:left="284"/>
        <w:jc w:val="both"/>
        <w:rPr>
          <w:rFonts w:asciiTheme="minorHAnsi" w:hAnsiTheme="minorHAnsi" w:cs="Aptos"/>
          <w:b/>
          <w:bCs/>
          <w:sz w:val="24"/>
          <w:szCs w:val="24"/>
        </w:rPr>
      </w:pPr>
    </w:p>
    <w:p w14:paraId="4820AD2C" w14:textId="5BF4D474" w:rsidR="008467AF" w:rsidRPr="008467AF" w:rsidRDefault="008467AF" w:rsidP="008467AF">
      <w:pPr>
        <w:spacing w:after="0" w:afterAutospacing="0"/>
        <w:ind w:left="284"/>
        <w:jc w:val="both"/>
        <w:rPr>
          <w:rFonts w:asciiTheme="minorHAnsi" w:hAnsiTheme="minorHAnsi" w:cs="Aptos"/>
          <w:b/>
          <w:bCs/>
          <w:sz w:val="24"/>
          <w:szCs w:val="24"/>
          <w:u w:val="single"/>
        </w:rPr>
      </w:pPr>
      <w:r w:rsidRPr="009A37A4">
        <w:rPr>
          <w:rFonts w:asciiTheme="minorHAnsi" w:hAnsiTheme="minorHAnsi" w:cs="Aptos"/>
          <w:b/>
          <w:bCs/>
          <w:sz w:val="24"/>
          <w:szCs w:val="24"/>
          <w:u w:val="single"/>
        </w:rPr>
        <w:t>Killarney Municipal District Local Area Plan</w:t>
      </w:r>
    </w:p>
    <w:p w14:paraId="28A05444" w14:textId="77777777" w:rsidR="008467AF" w:rsidRPr="009A37A4" w:rsidRDefault="008467AF" w:rsidP="008467AF">
      <w:pPr>
        <w:spacing w:after="0" w:afterAutospacing="0"/>
        <w:ind w:left="284"/>
        <w:jc w:val="both"/>
        <w:rPr>
          <w:rFonts w:asciiTheme="minorHAnsi" w:hAnsiTheme="minorHAnsi" w:cs="Aptos"/>
          <w:b/>
          <w:bCs/>
          <w:sz w:val="24"/>
          <w:szCs w:val="24"/>
        </w:rPr>
      </w:pPr>
      <w:r w:rsidRPr="009A37A4">
        <w:rPr>
          <w:rFonts w:asciiTheme="minorHAnsi" w:hAnsiTheme="minorHAnsi" w:cs="Aptos"/>
          <w:b/>
          <w:bCs/>
          <w:sz w:val="24"/>
          <w:szCs w:val="24"/>
        </w:rPr>
        <w:t xml:space="preserve">Objective KA 35: </w:t>
      </w:r>
      <w:r w:rsidRPr="009A37A4">
        <w:rPr>
          <w:rFonts w:asciiTheme="minorHAnsi" w:hAnsiTheme="minorHAnsi" w:cs="Aptos"/>
          <w:sz w:val="24"/>
          <w:szCs w:val="24"/>
        </w:rPr>
        <w:t xml:space="preserve">Sustainably plan for and facilitate the continued regeneration and renewal of Killarney’s Town Centre’s streets, public realm spaces, including parks, walkways and greenways </w:t>
      </w:r>
      <w:proofErr w:type="gramStart"/>
      <w:r w:rsidRPr="009A37A4">
        <w:rPr>
          <w:rFonts w:asciiTheme="minorHAnsi" w:hAnsiTheme="minorHAnsi" w:cs="Aptos"/>
          <w:sz w:val="24"/>
          <w:szCs w:val="24"/>
        </w:rPr>
        <w:t>in order to</w:t>
      </w:r>
      <w:proofErr w:type="gramEnd"/>
      <w:r w:rsidRPr="009A37A4">
        <w:rPr>
          <w:rFonts w:asciiTheme="minorHAnsi" w:hAnsiTheme="minorHAnsi" w:cs="Aptos"/>
          <w:sz w:val="24"/>
          <w:szCs w:val="24"/>
        </w:rPr>
        <w:t xml:space="preserve"> revitalise it as a prosperous, vibrant, attractive location in which to live, work, learn and visit. </w:t>
      </w:r>
    </w:p>
    <w:p w14:paraId="29CD8208" w14:textId="6206F400" w:rsidR="008467AF" w:rsidRDefault="008467AF" w:rsidP="008467AF">
      <w:pPr>
        <w:spacing w:after="0" w:afterAutospacing="0"/>
        <w:ind w:left="284"/>
        <w:jc w:val="both"/>
        <w:rPr>
          <w:rFonts w:asciiTheme="minorHAnsi" w:hAnsiTheme="minorHAnsi" w:cs="Aptos"/>
          <w:sz w:val="24"/>
          <w:szCs w:val="24"/>
        </w:rPr>
      </w:pPr>
      <w:r w:rsidRPr="009A37A4">
        <w:rPr>
          <w:rFonts w:asciiTheme="minorHAnsi" w:hAnsiTheme="minorHAnsi" w:cs="Aptos"/>
          <w:b/>
          <w:bCs/>
          <w:sz w:val="24"/>
          <w:szCs w:val="24"/>
        </w:rPr>
        <w:t xml:space="preserve">Objective KA 37: </w:t>
      </w:r>
      <w:r w:rsidRPr="009A37A4">
        <w:rPr>
          <w:rFonts w:asciiTheme="minorHAnsi" w:hAnsiTheme="minorHAnsi" w:cs="Aptos"/>
          <w:sz w:val="24"/>
          <w:szCs w:val="24"/>
        </w:rPr>
        <w:t xml:space="preserve">Facilitate improvements to Killarney Town Centre Public Realm at the following locations: Kenmare Place, New Street / High Street/College Street and Beech Road link to the National Park and those projects funded through the URDF Application 2020. </w:t>
      </w:r>
    </w:p>
    <w:p w14:paraId="2818E9E3" w14:textId="77777777" w:rsidR="008467AF" w:rsidRPr="00325E11" w:rsidRDefault="008467AF" w:rsidP="008467AF">
      <w:pPr>
        <w:spacing w:after="0" w:afterAutospacing="0"/>
        <w:ind w:left="284"/>
        <w:jc w:val="both"/>
        <w:rPr>
          <w:rFonts w:asciiTheme="minorHAnsi" w:hAnsiTheme="minorHAnsi" w:cs="Aptos"/>
          <w:b/>
          <w:bCs/>
          <w:sz w:val="24"/>
          <w:szCs w:val="24"/>
        </w:rPr>
      </w:pPr>
    </w:p>
    <w:p w14:paraId="3A290D52" w14:textId="77777777" w:rsidR="008467AF" w:rsidRPr="009A37A4" w:rsidRDefault="008467AF" w:rsidP="008467AF">
      <w:pPr>
        <w:spacing w:after="0" w:afterAutospacing="0"/>
        <w:ind w:left="284"/>
        <w:jc w:val="both"/>
        <w:rPr>
          <w:rFonts w:asciiTheme="minorHAnsi" w:hAnsiTheme="minorHAnsi" w:cs="Aptos"/>
          <w:b/>
          <w:bCs/>
          <w:u w:val="single"/>
        </w:rPr>
      </w:pPr>
      <w:r w:rsidRPr="009A37A4">
        <w:rPr>
          <w:rFonts w:asciiTheme="minorHAnsi" w:hAnsiTheme="minorHAnsi" w:cs="Aptos"/>
          <w:b/>
          <w:bCs/>
          <w:sz w:val="24"/>
          <w:szCs w:val="24"/>
          <w:u w:val="single"/>
        </w:rPr>
        <w:t>Scheme Stages</w:t>
      </w:r>
    </w:p>
    <w:p w14:paraId="5C216914" w14:textId="77777777" w:rsidR="008467AF" w:rsidRPr="009A37A4" w:rsidRDefault="008467AF" w:rsidP="008467AF">
      <w:pPr>
        <w:spacing w:after="0" w:afterAutospacing="0"/>
        <w:ind w:left="284"/>
        <w:jc w:val="both"/>
        <w:rPr>
          <w:rFonts w:asciiTheme="minorHAnsi" w:hAnsiTheme="minorHAnsi" w:cs="Aptos"/>
          <w:sz w:val="24"/>
          <w:szCs w:val="24"/>
        </w:rPr>
      </w:pPr>
      <w:r w:rsidRPr="009A37A4">
        <w:rPr>
          <w:rFonts w:asciiTheme="minorHAnsi" w:hAnsiTheme="minorHAnsi" w:cs="Aptos"/>
          <w:sz w:val="24"/>
          <w:szCs w:val="24"/>
        </w:rPr>
        <w:t xml:space="preserve">The site was originally handed over by the Franciscan Friary in 2009, but legal issues prevented the transfer of the title to Kerry County Council for some years. A Masterplan for the site was developed in 2019, which formed the basis for the application to the Department of Housing, Local Government and Heritage in March 2020. </w:t>
      </w:r>
    </w:p>
    <w:p w14:paraId="08C91077" w14:textId="77777777" w:rsidR="008467AF" w:rsidRPr="009A37A4" w:rsidRDefault="008467AF" w:rsidP="008467AF">
      <w:pPr>
        <w:spacing w:after="0" w:afterAutospacing="0"/>
        <w:ind w:left="284"/>
        <w:jc w:val="both"/>
        <w:rPr>
          <w:rFonts w:asciiTheme="minorHAnsi" w:hAnsiTheme="minorHAnsi" w:cs="Aptos"/>
          <w:sz w:val="24"/>
          <w:szCs w:val="24"/>
        </w:rPr>
      </w:pPr>
    </w:p>
    <w:p w14:paraId="64E90BCE" w14:textId="5ED16661" w:rsidR="008467AF" w:rsidRPr="009A37A4" w:rsidRDefault="008467AF" w:rsidP="008467AF">
      <w:pPr>
        <w:spacing w:after="0" w:afterAutospacing="0"/>
        <w:ind w:left="284"/>
        <w:jc w:val="both"/>
        <w:rPr>
          <w:rFonts w:asciiTheme="minorHAnsi" w:hAnsiTheme="minorHAnsi" w:cs="Aptos"/>
          <w:sz w:val="24"/>
          <w:szCs w:val="24"/>
        </w:rPr>
      </w:pPr>
      <w:r w:rsidRPr="009A37A4">
        <w:rPr>
          <w:rFonts w:asciiTheme="minorHAnsi" w:hAnsiTheme="minorHAnsi" w:cs="Aptos"/>
          <w:sz w:val="24"/>
          <w:szCs w:val="24"/>
        </w:rPr>
        <w:t xml:space="preserve">Approval in Principle was granted by the Department in March 2022. Subsequently detailed design plans and consultation with the elected members took place </w:t>
      </w:r>
      <w:proofErr w:type="gramStart"/>
      <w:r w:rsidRPr="009A37A4">
        <w:rPr>
          <w:rFonts w:asciiTheme="minorHAnsi" w:hAnsiTheme="minorHAnsi" w:cs="Aptos"/>
          <w:sz w:val="24"/>
          <w:szCs w:val="24"/>
        </w:rPr>
        <w:t>in order for</w:t>
      </w:r>
      <w:proofErr w:type="gramEnd"/>
      <w:r w:rsidRPr="009A37A4">
        <w:rPr>
          <w:rFonts w:asciiTheme="minorHAnsi" w:hAnsiTheme="minorHAnsi" w:cs="Aptos"/>
          <w:sz w:val="24"/>
          <w:szCs w:val="24"/>
        </w:rPr>
        <w:t xml:space="preserve"> the project to go into the planning approval stage. The Part 8 Planning Application went on public display on May 7</w:t>
      </w:r>
      <w:r w:rsidRPr="009A37A4">
        <w:rPr>
          <w:rFonts w:asciiTheme="minorHAnsi" w:hAnsiTheme="minorHAnsi" w:cs="Aptos"/>
          <w:sz w:val="24"/>
          <w:szCs w:val="24"/>
          <w:vertAlign w:val="superscript"/>
        </w:rPr>
        <w:t>th</w:t>
      </w:r>
      <w:proofErr w:type="gramStart"/>
      <w:r w:rsidRPr="009A37A4">
        <w:rPr>
          <w:rFonts w:asciiTheme="minorHAnsi" w:hAnsiTheme="minorHAnsi" w:cs="Aptos"/>
          <w:sz w:val="24"/>
          <w:szCs w:val="24"/>
        </w:rPr>
        <w:t xml:space="preserve"> 2025</w:t>
      </w:r>
      <w:proofErr w:type="gramEnd"/>
      <w:r w:rsidRPr="009A37A4">
        <w:rPr>
          <w:rFonts w:asciiTheme="minorHAnsi" w:hAnsiTheme="minorHAnsi" w:cs="Aptos"/>
          <w:sz w:val="24"/>
          <w:szCs w:val="24"/>
        </w:rPr>
        <w:t xml:space="preserve">, </w:t>
      </w:r>
      <w:r w:rsidRPr="009A37A4">
        <w:rPr>
          <w:rFonts w:asciiTheme="minorHAnsi" w:hAnsiTheme="minorHAnsi" w:cs="Aptos"/>
          <w:sz w:val="24"/>
          <w:szCs w:val="24"/>
        </w:rPr>
        <w:lastRenderedPageBreak/>
        <w:t>with a closing date for the public consultation period on June 5</w:t>
      </w:r>
      <w:r w:rsidRPr="009A37A4">
        <w:rPr>
          <w:rFonts w:asciiTheme="minorHAnsi" w:hAnsiTheme="minorHAnsi" w:cs="Aptos"/>
          <w:sz w:val="24"/>
          <w:szCs w:val="24"/>
          <w:vertAlign w:val="superscript"/>
        </w:rPr>
        <w:t>th</w:t>
      </w:r>
      <w:proofErr w:type="gramStart"/>
      <w:r w:rsidRPr="009A37A4">
        <w:rPr>
          <w:rFonts w:asciiTheme="minorHAnsi" w:hAnsiTheme="minorHAnsi" w:cs="Aptos"/>
          <w:sz w:val="24"/>
          <w:szCs w:val="24"/>
        </w:rPr>
        <w:t xml:space="preserve"> 2025</w:t>
      </w:r>
      <w:proofErr w:type="gramEnd"/>
      <w:r w:rsidRPr="009A37A4">
        <w:rPr>
          <w:rFonts w:asciiTheme="minorHAnsi" w:hAnsiTheme="minorHAnsi" w:cs="Aptos"/>
          <w:sz w:val="24"/>
          <w:szCs w:val="24"/>
        </w:rPr>
        <w:t>. Following this, a Chief Executive’s report on the submissions and the Council’s response to them will go before the elected members of Killarney Municipal District for decision.</w:t>
      </w:r>
    </w:p>
    <w:p w14:paraId="106B752C" w14:textId="77777777" w:rsidR="002F22C7" w:rsidRDefault="002F22C7" w:rsidP="008467AF">
      <w:pPr>
        <w:shd w:val="clear" w:color="auto" w:fill="FFFFFF"/>
        <w:spacing w:after="0" w:afterAutospacing="0"/>
        <w:ind w:left="284"/>
        <w:rPr>
          <w:rFonts w:asciiTheme="minorHAnsi" w:hAnsiTheme="minorHAnsi" w:cstheme="minorHAnsi"/>
          <w:color w:val="333333"/>
          <w:sz w:val="22"/>
        </w:rPr>
      </w:pPr>
    </w:p>
    <w:p w14:paraId="6492EA54" w14:textId="4B00909E" w:rsidR="008467AF" w:rsidRPr="009A37A4" w:rsidRDefault="008467AF" w:rsidP="008467AF">
      <w:pPr>
        <w:pStyle w:val="BodyText"/>
        <w:tabs>
          <w:tab w:val="left" w:pos="13467"/>
        </w:tabs>
        <w:kinsoku w:val="0"/>
        <w:overflowPunct w:val="0"/>
        <w:ind w:left="284" w:right="255"/>
        <w:rPr>
          <w:rFonts w:asciiTheme="minorHAnsi" w:hAnsiTheme="minorHAnsi" w:cs="Aptos"/>
          <w:b/>
          <w:bCs/>
          <w:spacing w:val="-2"/>
          <w:u w:val="single"/>
        </w:rPr>
      </w:pPr>
      <w:r w:rsidRPr="009A37A4">
        <w:rPr>
          <w:rFonts w:asciiTheme="minorHAnsi" w:hAnsiTheme="minorHAnsi" w:cs="Aptos"/>
          <w:b/>
          <w:bCs/>
          <w:spacing w:val="-2"/>
          <w:u w:val="single"/>
        </w:rPr>
        <w:t>Scheme Location</w:t>
      </w:r>
    </w:p>
    <w:p w14:paraId="73347F3D" w14:textId="73EA89C8" w:rsidR="008467AF" w:rsidRPr="009A37A4" w:rsidRDefault="008467AF" w:rsidP="008467AF">
      <w:pPr>
        <w:pStyle w:val="BodyText"/>
        <w:tabs>
          <w:tab w:val="left" w:pos="13467"/>
        </w:tabs>
        <w:kinsoku w:val="0"/>
        <w:overflowPunct w:val="0"/>
        <w:ind w:left="284" w:right="255"/>
        <w:rPr>
          <w:rFonts w:asciiTheme="minorHAnsi" w:hAnsiTheme="minorHAnsi" w:cs="Aptos"/>
          <w:spacing w:val="-2"/>
        </w:rPr>
      </w:pPr>
      <w:r w:rsidRPr="009A37A4">
        <w:rPr>
          <w:rFonts w:asciiTheme="minorHAnsi" w:hAnsiTheme="minorHAnsi" w:cs="Aptos"/>
          <w:spacing w:val="-2"/>
        </w:rPr>
        <w:t xml:space="preserve">The Áras Phádraig site is located 300m east of Killarney Town Centre. It is accessed directly from Lewis Road which is a busy urban road connecting </w:t>
      </w:r>
      <w:proofErr w:type="gramStart"/>
      <w:r w:rsidRPr="009A37A4">
        <w:rPr>
          <w:rFonts w:asciiTheme="minorHAnsi" w:hAnsiTheme="minorHAnsi" w:cs="Aptos"/>
          <w:spacing w:val="-2"/>
        </w:rPr>
        <w:t>College  Street</w:t>
      </w:r>
      <w:proofErr w:type="gramEnd"/>
      <w:r w:rsidRPr="009A37A4">
        <w:rPr>
          <w:rFonts w:asciiTheme="minorHAnsi" w:hAnsiTheme="minorHAnsi" w:cs="Aptos"/>
          <w:spacing w:val="-2"/>
        </w:rPr>
        <w:t xml:space="preserve"> with the N22 Killarney Bypass. The Friary church and Kerry Diocesan Youth Service KDYS are located to the east of the Áras Phádraig building. The existing car park is located to the north of the Áras Phádraig building. There are residential developments to the north and east of the site.</w:t>
      </w:r>
    </w:p>
    <w:p w14:paraId="057AC51F" w14:textId="77777777" w:rsidR="002F22C7" w:rsidRDefault="002F22C7" w:rsidP="002F22C7">
      <w:pPr>
        <w:shd w:val="clear" w:color="auto" w:fill="FFFFFF"/>
        <w:spacing w:after="150"/>
        <w:ind w:left="284"/>
        <w:rPr>
          <w:rFonts w:asciiTheme="minorHAnsi" w:hAnsiTheme="minorHAnsi" w:cstheme="minorHAnsi"/>
          <w:color w:val="333333"/>
          <w:sz w:val="22"/>
        </w:rPr>
      </w:pPr>
    </w:p>
    <w:p w14:paraId="7ADA2469" w14:textId="68A47E88" w:rsidR="002F22C7" w:rsidRDefault="008467AF" w:rsidP="00892293">
      <w:pPr>
        <w:shd w:val="clear" w:color="auto" w:fill="FFFFFF"/>
        <w:ind w:left="284"/>
        <w:rPr>
          <w:rFonts w:asciiTheme="minorHAnsi" w:hAnsiTheme="minorHAnsi" w:cstheme="minorHAnsi"/>
          <w:color w:val="333333"/>
          <w:sz w:val="22"/>
        </w:rPr>
      </w:pPr>
      <w:r>
        <w:rPr>
          <w:rFonts w:asciiTheme="minorHAnsi" w:hAnsiTheme="minorHAnsi" w:cs="Aptos"/>
          <w:noProof/>
          <w:spacing w:val="-2"/>
          <w:sz w:val="24"/>
          <w:szCs w:val="24"/>
        </w:rPr>
        <w:drawing>
          <wp:inline distT="0" distB="0" distL="0" distR="0" wp14:anchorId="4C418CA5" wp14:editId="1C424704">
            <wp:extent cx="3495675" cy="4514850"/>
            <wp:effectExtent l="0" t="0" r="0" b="0"/>
            <wp:docPr id="260255699" name="Picture 2" descr="An aerial view of a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55699" name="Picture 2" descr="An aerial view of a sit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4514850"/>
                    </a:xfrm>
                    <a:prstGeom prst="rect">
                      <a:avLst/>
                    </a:prstGeom>
                    <a:noFill/>
                    <a:ln>
                      <a:noFill/>
                    </a:ln>
                  </pic:spPr>
                </pic:pic>
              </a:graphicData>
            </a:graphic>
          </wp:inline>
        </w:drawing>
      </w:r>
      <w:r w:rsidR="00816781">
        <w:rPr>
          <w:rFonts w:asciiTheme="minorHAnsi" w:hAnsiTheme="minorHAnsi" w:cs="Aptos"/>
          <w:noProof/>
          <w:spacing w:val="-2"/>
          <w:sz w:val="24"/>
          <w:szCs w:val="24"/>
        </w:rPr>
        <w:drawing>
          <wp:inline distT="0" distB="0" distL="0" distR="0" wp14:anchorId="58F9CCE5" wp14:editId="32BF1C11">
            <wp:extent cx="5543550" cy="4457700"/>
            <wp:effectExtent l="57150" t="57150" r="57150" b="57150"/>
            <wp:docPr id="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a city&#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7619" cy="4460972"/>
                    </a:xfrm>
                    <a:prstGeom prst="rect">
                      <a:avLst/>
                    </a:prstGeom>
                    <a:noFill/>
                    <a:ln w="57150" cmpd="sng">
                      <a:solidFill>
                        <a:srgbClr val="EE0000"/>
                      </a:solidFill>
                      <a:miter lim="800000"/>
                      <a:headEnd/>
                      <a:tailEnd/>
                    </a:ln>
                    <a:effectLst/>
                  </pic:spPr>
                </pic:pic>
              </a:graphicData>
            </a:graphic>
          </wp:inline>
        </w:drawing>
      </w:r>
    </w:p>
    <w:p w14:paraId="04509A72" w14:textId="77777777" w:rsidR="00816781" w:rsidRDefault="00816781" w:rsidP="00816781">
      <w:pPr>
        <w:shd w:val="clear" w:color="auto" w:fill="FFFFFF"/>
        <w:spacing w:after="150"/>
        <w:ind w:left="284"/>
        <w:rPr>
          <w:rFonts w:asciiTheme="minorHAnsi" w:hAnsiTheme="minorHAnsi" w:cstheme="minorHAnsi"/>
          <w:color w:val="333333"/>
          <w:sz w:val="22"/>
        </w:rPr>
      </w:pPr>
    </w:p>
    <w:p w14:paraId="1DB3CB08" w14:textId="77777777" w:rsidR="002F22C7" w:rsidRPr="00E3123B" w:rsidRDefault="002F22C7" w:rsidP="002F22C7">
      <w:pPr>
        <w:pBdr>
          <w:top w:val="single" w:sz="18" w:space="0" w:color="9BBB59"/>
          <w:bottom w:val="single" w:sz="18" w:space="1" w:color="9BBB59"/>
        </w:pBdr>
        <w:spacing w:after="200" w:line="276" w:lineRule="auto"/>
        <w:jc w:val="center"/>
        <w:rPr>
          <w:b/>
          <w:sz w:val="24"/>
        </w:rPr>
      </w:pPr>
      <w:r w:rsidRPr="00E3123B">
        <w:rPr>
          <w:b/>
          <w:sz w:val="24"/>
        </w:rPr>
        <w:t>Section B - Step 1: Logic Model Mapping</w:t>
      </w:r>
    </w:p>
    <w:p w14:paraId="1580A130" w14:textId="77777777" w:rsidR="002F22C7" w:rsidRDefault="002F22C7" w:rsidP="002F22C7">
      <w:pPr>
        <w:pStyle w:val="BodyText"/>
        <w:kinsoku w:val="0"/>
        <w:overflowPunct w:val="0"/>
        <w:rPr>
          <w:b/>
          <w:bCs/>
          <w:sz w:val="12"/>
          <w:szCs w:val="12"/>
        </w:rPr>
      </w:pPr>
    </w:p>
    <w:p w14:paraId="02B47985" w14:textId="2F418358" w:rsidR="002F22C7" w:rsidRDefault="002F22C7" w:rsidP="002F22C7">
      <w:pPr>
        <w:pStyle w:val="BodyText"/>
        <w:kinsoku w:val="0"/>
        <w:overflowPunct w:val="0"/>
        <w:ind w:left="284"/>
        <w:rPr>
          <w:color w:val="000000"/>
          <w:spacing w:val="-2"/>
        </w:rPr>
      </w:pPr>
      <w:r>
        <w:t>As</w:t>
      </w:r>
      <w:r>
        <w:rPr>
          <w:spacing w:val="40"/>
        </w:rPr>
        <w:t xml:space="preserve"> </w:t>
      </w:r>
      <w:r>
        <w:t>part</w:t>
      </w:r>
      <w:r>
        <w:rPr>
          <w:spacing w:val="40"/>
        </w:rPr>
        <w:t xml:space="preserve"> </w:t>
      </w:r>
      <w:r>
        <w:t>of</w:t>
      </w:r>
      <w:r>
        <w:rPr>
          <w:spacing w:val="40"/>
        </w:rPr>
        <w:t xml:space="preserve"> </w:t>
      </w:r>
      <w:r>
        <w:t>this</w:t>
      </w:r>
      <w:r>
        <w:rPr>
          <w:spacing w:val="40"/>
        </w:rPr>
        <w:t xml:space="preserve"> </w:t>
      </w:r>
      <w:r>
        <w:t>In-Depth</w:t>
      </w:r>
      <w:r>
        <w:rPr>
          <w:spacing w:val="40"/>
        </w:rPr>
        <w:t xml:space="preserve"> </w:t>
      </w:r>
      <w:r>
        <w:t>Check,</w:t>
      </w:r>
      <w:r>
        <w:rPr>
          <w:spacing w:val="40"/>
        </w:rPr>
        <w:t xml:space="preserve"> </w:t>
      </w:r>
      <w:r>
        <w:t>Internal Audit, Kerry County Council</w:t>
      </w:r>
      <w:r>
        <w:rPr>
          <w:spacing w:val="40"/>
        </w:rPr>
        <w:t xml:space="preserve"> </w:t>
      </w:r>
      <w:r>
        <w:t>ha</w:t>
      </w:r>
      <w:r w:rsidR="007A1495">
        <w:t>s</w:t>
      </w:r>
      <w:r>
        <w:rPr>
          <w:spacing w:val="40"/>
        </w:rPr>
        <w:t xml:space="preserve"> </w:t>
      </w:r>
      <w:r>
        <w:t>completed</w:t>
      </w:r>
      <w:r>
        <w:rPr>
          <w:spacing w:val="40"/>
        </w:rPr>
        <w:t xml:space="preserve"> </w:t>
      </w:r>
      <w:r>
        <w:t>a</w:t>
      </w:r>
      <w:r>
        <w:rPr>
          <w:spacing w:val="40"/>
        </w:rPr>
        <w:t xml:space="preserve"> </w:t>
      </w:r>
      <w:r>
        <w:t>Programme</w:t>
      </w:r>
      <w:r>
        <w:rPr>
          <w:spacing w:val="40"/>
        </w:rPr>
        <w:t xml:space="preserve"> </w:t>
      </w:r>
      <w:r>
        <w:t>Logic</w:t>
      </w:r>
      <w:r>
        <w:rPr>
          <w:spacing w:val="40"/>
        </w:rPr>
        <w:t xml:space="preserve"> </w:t>
      </w:r>
      <w:r>
        <w:t>Model (PLM)</w:t>
      </w:r>
      <w:r w:rsidR="00892293">
        <w:t xml:space="preserve"> for </w:t>
      </w:r>
      <w:r w:rsidR="00892293" w:rsidRPr="009A37A4">
        <w:rPr>
          <w:rFonts w:asciiTheme="minorHAnsi" w:hAnsiTheme="minorHAnsi" w:cs="Aptos"/>
        </w:rPr>
        <w:t>the</w:t>
      </w:r>
      <w:r w:rsidR="00892293" w:rsidRPr="009A37A4">
        <w:rPr>
          <w:rFonts w:asciiTheme="minorHAnsi" w:hAnsiTheme="minorHAnsi" w:cs="Aptos"/>
          <w:spacing w:val="6"/>
        </w:rPr>
        <w:t xml:space="preserve"> Áras Phádraig </w:t>
      </w:r>
      <w:r w:rsidR="00892293">
        <w:rPr>
          <w:rFonts w:asciiTheme="minorHAnsi" w:hAnsiTheme="minorHAnsi" w:cs="Aptos"/>
        </w:rPr>
        <w:t>redevelopment</w:t>
      </w:r>
      <w:r w:rsidR="00892293" w:rsidRPr="009A37A4">
        <w:rPr>
          <w:rFonts w:asciiTheme="minorHAnsi" w:hAnsiTheme="minorHAnsi" w:cs="Aptos"/>
        </w:rPr>
        <w:t xml:space="preserve"> project</w:t>
      </w:r>
      <w:r>
        <w:t>.</w:t>
      </w:r>
      <w:r>
        <w:rPr>
          <w:color w:val="000000"/>
          <w:spacing w:val="7"/>
        </w:rPr>
        <w:t xml:space="preserve"> </w:t>
      </w:r>
      <w:r>
        <w:rPr>
          <w:color w:val="000000"/>
        </w:rPr>
        <w:t>A</w:t>
      </w:r>
      <w:r>
        <w:rPr>
          <w:color w:val="000000"/>
          <w:spacing w:val="7"/>
        </w:rPr>
        <w:t xml:space="preserve"> </w:t>
      </w:r>
      <w:r>
        <w:rPr>
          <w:color w:val="000000"/>
        </w:rPr>
        <w:t>PLM</w:t>
      </w:r>
      <w:r>
        <w:rPr>
          <w:color w:val="000000"/>
          <w:spacing w:val="8"/>
        </w:rPr>
        <w:t xml:space="preserve"> </w:t>
      </w:r>
      <w:r>
        <w:rPr>
          <w:color w:val="000000"/>
        </w:rPr>
        <w:t>is</w:t>
      </w:r>
      <w:r>
        <w:rPr>
          <w:color w:val="000000"/>
          <w:spacing w:val="3"/>
        </w:rPr>
        <w:t xml:space="preserve"> </w:t>
      </w:r>
      <w:r>
        <w:rPr>
          <w:color w:val="000000"/>
        </w:rPr>
        <w:t>a</w:t>
      </w:r>
      <w:r>
        <w:rPr>
          <w:color w:val="000000"/>
          <w:spacing w:val="7"/>
        </w:rPr>
        <w:t xml:space="preserve"> </w:t>
      </w:r>
      <w:r>
        <w:rPr>
          <w:color w:val="000000"/>
        </w:rPr>
        <w:t>standard</w:t>
      </w:r>
      <w:r>
        <w:rPr>
          <w:color w:val="000000"/>
          <w:spacing w:val="3"/>
        </w:rPr>
        <w:t xml:space="preserve"> </w:t>
      </w:r>
      <w:r>
        <w:rPr>
          <w:color w:val="000000"/>
        </w:rPr>
        <w:t>evaluation</w:t>
      </w:r>
      <w:r>
        <w:rPr>
          <w:color w:val="000000"/>
          <w:spacing w:val="4"/>
        </w:rPr>
        <w:t xml:space="preserve"> </w:t>
      </w:r>
      <w:r>
        <w:rPr>
          <w:color w:val="000000"/>
        </w:rPr>
        <w:t>tool</w:t>
      </w:r>
      <w:r>
        <w:rPr>
          <w:color w:val="000000"/>
          <w:spacing w:val="9"/>
        </w:rPr>
        <w:t xml:space="preserve"> </w:t>
      </w:r>
      <w:r>
        <w:rPr>
          <w:color w:val="000000"/>
        </w:rPr>
        <w:t>and</w:t>
      </w:r>
      <w:r>
        <w:rPr>
          <w:color w:val="000000"/>
          <w:spacing w:val="7"/>
        </w:rPr>
        <w:t xml:space="preserve"> </w:t>
      </w:r>
      <w:r>
        <w:rPr>
          <w:color w:val="000000"/>
        </w:rPr>
        <w:t>further</w:t>
      </w:r>
      <w:r>
        <w:rPr>
          <w:color w:val="000000"/>
          <w:spacing w:val="9"/>
        </w:rPr>
        <w:t xml:space="preserve"> </w:t>
      </w:r>
      <w:r>
        <w:rPr>
          <w:color w:val="000000"/>
        </w:rPr>
        <w:t>information</w:t>
      </w:r>
      <w:r>
        <w:rPr>
          <w:color w:val="000000"/>
          <w:spacing w:val="5"/>
        </w:rPr>
        <w:t xml:space="preserve"> </w:t>
      </w:r>
      <w:r>
        <w:rPr>
          <w:color w:val="000000"/>
          <w:spacing w:val="-5"/>
        </w:rPr>
        <w:t xml:space="preserve">on </w:t>
      </w:r>
      <w:r>
        <w:t>their</w:t>
      </w:r>
      <w:r>
        <w:rPr>
          <w:spacing w:val="-4"/>
        </w:rPr>
        <w:t xml:space="preserve"> </w:t>
      </w:r>
      <w:r>
        <w:t>nature</w:t>
      </w:r>
      <w:r>
        <w:rPr>
          <w:spacing w:val="-1"/>
        </w:rPr>
        <w:t xml:space="preserve"> </w:t>
      </w:r>
      <w:r>
        <w:t>is available</w:t>
      </w:r>
      <w:r>
        <w:rPr>
          <w:spacing w:val="-3"/>
        </w:rPr>
        <w:t xml:space="preserve"> </w:t>
      </w:r>
      <w:r>
        <w:t>in</w:t>
      </w:r>
      <w:r>
        <w:rPr>
          <w:spacing w:val="2"/>
        </w:rPr>
        <w:t xml:space="preserve"> </w:t>
      </w:r>
      <w:r>
        <w:t>the</w:t>
      </w:r>
      <w:r>
        <w:rPr>
          <w:spacing w:val="-1"/>
        </w:rPr>
        <w:t xml:space="preserve"> </w:t>
      </w:r>
      <w:r>
        <w:rPr>
          <w:color w:val="0000FF"/>
          <w:u w:val="single"/>
        </w:rPr>
        <w:t>Public</w:t>
      </w:r>
      <w:r>
        <w:rPr>
          <w:color w:val="0000FF"/>
          <w:spacing w:val="-1"/>
          <w:u w:val="single"/>
        </w:rPr>
        <w:t xml:space="preserve"> </w:t>
      </w:r>
      <w:r>
        <w:rPr>
          <w:color w:val="0000FF"/>
          <w:u w:val="single"/>
        </w:rPr>
        <w:t xml:space="preserve">Spending </w:t>
      </w:r>
      <w:r>
        <w:rPr>
          <w:color w:val="0000FF"/>
          <w:spacing w:val="-2"/>
          <w:u w:val="single"/>
        </w:rPr>
        <w:t>Code</w:t>
      </w:r>
      <w:r>
        <w:rPr>
          <w:color w:val="000000"/>
          <w:spacing w:val="-2"/>
        </w:rPr>
        <w:t>.</w:t>
      </w:r>
    </w:p>
    <w:p w14:paraId="60A696F1" w14:textId="77777777" w:rsidR="002F22C7" w:rsidRPr="005217BC" w:rsidRDefault="002F22C7" w:rsidP="002F22C7">
      <w:pPr>
        <w:pStyle w:val="BodyText"/>
        <w:kinsoku w:val="0"/>
        <w:overflowPunct w:val="0"/>
        <w:spacing w:before="4" w:after="1"/>
        <w:ind w:left="284"/>
        <w:rPr>
          <w:rFonts w:asciiTheme="minorHAnsi" w:hAnsiTheme="minorHAnsi" w:cstheme="minorHAnsi"/>
          <w:sz w:val="22"/>
          <w:szCs w:val="22"/>
        </w:rPr>
      </w:pPr>
    </w:p>
    <w:tbl>
      <w:tblPr>
        <w:tblW w:w="0" w:type="auto"/>
        <w:tblInd w:w="-5" w:type="dxa"/>
        <w:tblLayout w:type="fixed"/>
        <w:tblCellMar>
          <w:left w:w="0" w:type="dxa"/>
          <w:right w:w="0" w:type="dxa"/>
        </w:tblCellMar>
        <w:tblLook w:val="0000" w:firstRow="0" w:lastRow="0" w:firstColumn="0" w:lastColumn="0" w:noHBand="0" w:noVBand="0"/>
      </w:tblPr>
      <w:tblGrid>
        <w:gridCol w:w="10"/>
        <w:gridCol w:w="3065"/>
        <w:gridCol w:w="10"/>
        <w:gridCol w:w="3011"/>
        <w:gridCol w:w="10"/>
        <w:gridCol w:w="2541"/>
        <w:gridCol w:w="10"/>
        <w:gridCol w:w="3109"/>
        <w:gridCol w:w="10"/>
        <w:gridCol w:w="2966"/>
        <w:gridCol w:w="10"/>
      </w:tblGrid>
      <w:tr w:rsidR="002F22C7" w:rsidRPr="005217BC" w14:paraId="01B81912" w14:textId="77777777" w:rsidTr="007B6B06">
        <w:trPr>
          <w:gridBefore w:val="1"/>
          <w:wBefore w:w="10" w:type="dxa"/>
          <w:trHeight w:val="472"/>
        </w:trPr>
        <w:tc>
          <w:tcPr>
            <w:tcW w:w="3075" w:type="dxa"/>
            <w:gridSpan w:val="2"/>
            <w:tcBorders>
              <w:top w:val="single" w:sz="4" w:space="0" w:color="000000"/>
              <w:left w:val="single" w:sz="4" w:space="0" w:color="000000"/>
              <w:bottom w:val="single" w:sz="4" w:space="0" w:color="000000"/>
              <w:right w:val="single" w:sz="4" w:space="0" w:color="000000"/>
            </w:tcBorders>
            <w:shd w:val="clear" w:color="auto" w:fill="C5E0B3"/>
          </w:tcPr>
          <w:p w14:paraId="71F97B29"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Objectives</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C5E0B3"/>
          </w:tcPr>
          <w:p w14:paraId="0AF6BC0C"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Inputs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3698DE6B"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Activities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C5E0B3"/>
          </w:tcPr>
          <w:p w14:paraId="21998258"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Outputs</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C5E0B3"/>
          </w:tcPr>
          <w:p w14:paraId="192A2AC9"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Outcomes</w:t>
            </w:r>
          </w:p>
        </w:tc>
      </w:tr>
      <w:tr w:rsidR="002F22C7" w:rsidRPr="00020B6C" w14:paraId="7AB26C2F" w14:textId="77777777" w:rsidTr="007B6B06">
        <w:trPr>
          <w:gridAfter w:val="1"/>
          <w:wAfter w:w="10" w:type="dxa"/>
          <w:trHeight w:val="2144"/>
        </w:trPr>
        <w:tc>
          <w:tcPr>
            <w:tcW w:w="3075" w:type="dxa"/>
            <w:gridSpan w:val="2"/>
            <w:tcBorders>
              <w:top w:val="single" w:sz="4" w:space="0" w:color="000000"/>
              <w:left w:val="double" w:sz="2" w:space="0" w:color="00000A"/>
              <w:bottom w:val="double" w:sz="2" w:space="0" w:color="00000A"/>
              <w:right w:val="single" w:sz="4" w:space="0" w:color="000000"/>
            </w:tcBorders>
          </w:tcPr>
          <w:p w14:paraId="2306A2EC" w14:textId="77777777" w:rsidR="002F22C7" w:rsidRPr="00F23868" w:rsidRDefault="002F22C7" w:rsidP="007B6B06">
            <w:pPr>
              <w:pStyle w:val="BodyText"/>
              <w:widowControl/>
              <w:autoSpaceDE/>
              <w:autoSpaceDN/>
              <w:rPr>
                <w:sz w:val="22"/>
                <w:szCs w:val="22"/>
              </w:rPr>
            </w:pPr>
          </w:p>
          <w:p w14:paraId="50A50D74" w14:textId="026EF9DB" w:rsidR="002F22C7" w:rsidRPr="00F23868" w:rsidRDefault="00892293" w:rsidP="007B6B06">
            <w:pPr>
              <w:pStyle w:val="BodyText"/>
              <w:widowControl/>
              <w:autoSpaceDE/>
              <w:autoSpaceDN/>
              <w:rPr>
                <w:sz w:val="22"/>
                <w:szCs w:val="22"/>
              </w:rPr>
            </w:pPr>
            <w:r w:rsidRPr="009A37A4">
              <w:rPr>
                <w:rFonts w:asciiTheme="minorHAnsi" w:hAnsiTheme="minorHAnsi" w:cs="Aptos"/>
              </w:rPr>
              <w:t>The scheme is an objective for Killarney Municipal District as outlined in their Town Development Plan</w:t>
            </w:r>
          </w:p>
          <w:p w14:paraId="6701ED2F" w14:textId="77777777" w:rsidR="002F22C7" w:rsidRPr="00F23868" w:rsidRDefault="002F22C7" w:rsidP="007B6B06">
            <w:pPr>
              <w:pStyle w:val="BodyText"/>
              <w:widowControl/>
              <w:autoSpaceDE/>
              <w:autoSpaceDN/>
              <w:rPr>
                <w:sz w:val="22"/>
                <w:szCs w:val="22"/>
              </w:rPr>
            </w:pPr>
          </w:p>
          <w:p w14:paraId="4FF5204E" w14:textId="77777777" w:rsidR="002F22C7" w:rsidRPr="00F23868" w:rsidRDefault="002F22C7" w:rsidP="007B6B06">
            <w:pPr>
              <w:pStyle w:val="BodyText"/>
              <w:widowControl/>
              <w:autoSpaceDE/>
              <w:autoSpaceDN/>
              <w:rPr>
                <w:sz w:val="22"/>
                <w:szCs w:val="22"/>
              </w:rPr>
            </w:pPr>
          </w:p>
        </w:tc>
        <w:tc>
          <w:tcPr>
            <w:tcW w:w="3021" w:type="dxa"/>
            <w:gridSpan w:val="2"/>
            <w:tcBorders>
              <w:top w:val="single" w:sz="4" w:space="0" w:color="000000"/>
              <w:left w:val="single" w:sz="4" w:space="0" w:color="000000"/>
              <w:bottom w:val="double" w:sz="2" w:space="0" w:color="00000A"/>
              <w:right w:val="single" w:sz="4" w:space="0" w:color="000000"/>
            </w:tcBorders>
          </w:tcPr>
          <w:p w14:paraId="09E53053" w14:textId="382483F0" w:rsidR="003E65C6" w:rsidRPr="00F23868" w:rsidRDefault="002F22C7" w:rsidP="003E65C6">
            <w:pPr>
              <w:pStyle w:val="TableParagraph"/>
              <w:kinsoku w:val="0"/>
              <w:overflowPunct w:val="0"/>
              <w:ind w:left="186"/>
            </w:pPr>
            <w:r w:rsidRPr="00F23868">
              <w:t xml:space="preserve"> </w:t>
            </w:r>
          </w:p>
          <w:p w14:paraId="6F28FA8A" w14:textId="77777777" w:rsidR="00892293" w:rsidRPr="009A37A4" w:rsidRDefault="00892293" w:rsidP="00892293">
            <w:pPr>
              <w:pStyle w:val="TableParagraph"/>
              <w:kinsoku w:val="0"/>
              <w:overflowPunct w:val="0"/>
              <w:ind w:left="186"/>
              <w:rPr>
                <w:rFonts w:asciiTheme="minorHAnsi" w:hAnsiTheme="minorHAnsi" w:cs="Aptos"/>
              </w:rPr>
            </w:pPr>
            <w:r w:rsidRPr="009A37A4">
              <w:rPr>
                <w:rFonts w:asciiTheme="minorHAnsi" w:hAnsiTheme="minorHAnsi" w:cs="Aptos"/>
              </w:rPr>
              <w:t>Financial Resources (total scheme budget estimated €18m</w:t>
            </w:r>
          </w:p>
          <w:p w14:paraId="12207CBE" w14:textId="77777777" w:rsidR="00892293" w:rsidRPr="009A37A4" w:rsidRDefault="00892293" w:rsidP="00892293">
            <w:pPr>
              <w:pStyle w:val="TableParagraph"/>
              <w:kinsoku w:val="0"/>
              <w:overflowPunct w:val="0"/>
              <w:ind w:left="186"/>
              <w:rPr>
                <w:rFonts w:asciiTheme="minorHAnsi" w:hAnsiTheme="minorHAnsi" w:cs="Aptos"/>
              </w:rPr>
            </w:pPr>
          </w:p>
          <w:p w14:paraId="035E3B33" w14:textId="77777777" w:rsidR="00892293" w:rsidRPr="009A37A4" w:rsidRDefault="00892293" w:rsidP="00892293">
            <w:pPr>
              <w:pStyle w:val="TableParagraph"/>
              <w:kinsoku w:val="0"/>
              <w:overflowPunct w:val="0"/>
              <w:ind w:left="186"/>
              <w:rPr>
                <w:rFonts w:asciiTheme="minorHAnsi" w:hAnsiTheme="minorHAnsi" w:cs="Aptos"/>
              </w:rPr>
            </w:pPr>
            <w:r w:rsidRPr="009A37A4">
              <w:rPr>
                <w:rFonts w:asciiTheme="minorHAnsi" w:hAnsiTheme="minorHAnsi" w:cs="Aptos"/>
              </w:rPr>
              <w:t>Tendering for and appointment of external consultants.</w:t>
            </w:r>
          </w:p>
          <w:p w14:paraId="5111D384" w14:textId="77777777" w:rsidR="00892293" w:rsidRPr="009A37A4" w:rsidRDefault="00892293" w:rsidP="00892293">
            <w:pPr>
              <w:pStyle w:val="TableParagraph"/>
              <w:kinsoku w:val="0"/>
              <w:overflowPunct w:val="0"/>
              <w:ind w:left="186"/>
              <w:rPr>
                <w:rFonts w:asciiTheme="minorHAnsi" w:hAnsiTheme="minorHAnsi" w:cs="Aptos"/>
              </w:rPr>
            </w:pPr>
          </w:p>
          <w:p w14:paraId="33EC4D70" w14:textId="77777777" w:rsidR="00892293" w:rsidRPr="009A37A4" w:rsidRDefault="00892293" w:rsidP="00892293">
            <w:pPr>
              <w:pStyle w:val="TableParagraph"/>
              <w:kinsoku w:val="0"/>
              <w:overflowPunct w:val="0"/>
              <w:ind w:left="186"/>
              <w:rPr>
                <w:rFonts w:asciiTheme="minorHAnsi" w:hAnsiTheme="minorHAnsi" w:cs="Aptos"/>
              </w:rPr>
            </w:pPr>
            <w:r w:rsidRPr="009A37A4">
              <w:rPr>
                <w:rFonts w:asciiTheme="minorHAnsi" w:hAnsiTheme="minorHAnsi" w:cs="Aptos"/>
              </w:rPr>
              <w:t xml:space="preserve">Staffing Resources: Staff to manage the design and permissions phases of the project </w:t>
            </w:r>
          </w:p>
          <w:p w14:paraId="0B639D67" w14:textId="77777777" w:rsidR="00892293" w:rsidRPr="009A37A4" w:rsidRDefault="00892293" w:rsidP="00892293">
            <w:pPr>
              <w:pStyle w:val="TableParagraph"/>
              <w:kinsoku w:val="0"/>
              <w:overflowPunct w:val="0"/>
              <w:ind w:left="186"/>
              <w:rPr>
                <w:rFonts w:asciiTheme="minorHAnsi" w:hAnsiTheme="minorHAnsi" w:cs="Aptos"/>
              </w:rPr>
            </w:pPr>
          </w:p>
          <w:p w14:paraId="1C08D4D9" w14:textId="079A387C" w:rsidR="002F22C7" w:rsidRPr="00F23868" w:rsidRDefault="00892293" w:rsidP="00892293">
            <w:pPr>
              <w:pStyle w:val="TableParagraph"/>
              <w:kinsoku w:val="0"/>
              <w:overflowPunct w:val="0"/>
              <w:ind w:left="186"/>
            </w:pPr>
            <w:r w:rsidRPr="009A37A4">
              <w:rPr>
                <w:rFonts w:asciiTheme="minorHAnsi" w:hAnsiTheme="minorHAnsi" w:cs="Aptos"/>
              </w:rPr>
              <w:t>Kerry County Council staff will be utilised to project manage the project.</w:t>
            </w:r>
          </w:p>
        </w:tc>
        <w:tc>
          <w:tcPr>
            <w:tcW w:w="2551" w:type="dxa"/>
            <w:gridSpan w:val="2"/>
            <w:tcBorders>
              <w:top w:val="single" w:sz="4" w:space="0" w:color="000000"/>
              <w:left w:val="single" w:sz="4" w:space="0" w:color="000000"/>
              <w:bottom w:val="double" w:sz="2" w:space="0" w:color="00000A"/>
              <w:right w:val="single" w:sz="4" w:space="0" w:color="000000"/>
            </w:tcBorders>
          </w:tcPr>
          <w:p w14:paraId="4799C07F" w14:textId="77777777" w:rsidR="00892293" w:rsidRDefault="00892293" w:rsidP="00892293">
            <w:pPr>
              <w:pStyle w:val="TableParagraph"/>
              <w:kinsoku w:val="0"/>
              <w:overflowPunct w:val="0"/>
              <w:rPr>
                <w:rFonts w:asciiTheme="minorHAnsi" w:hAnsiTheme="minorHAnsi" w:cs="Aptos"/>
              </w:rPr>
            </w:pPr>
          </w:p>
          <w:p w14:paraId="784AF5F8" w14:textId="736011DA" w:rsidR="00892293" w:rsidRPr="009A37A4" w:rsidRDefault="00892293" w:rsidP="00892293">
            <w:pPr>
              <w:pStyle w:val="TableParagraph"/>
              <w:kinsoku w:val="0"/>
              <w:overflowPunct w:val="0"/>
              <w:rPr>
                <w:rFonts w:asciiTheme="minorHAnsi" w:hAnsiTheme="minorHAnsi" w:cs="Aptos"/>
              </w:rPr>
            </w:pPr>
            <w:r w:rsidRPr="009A37A4">
              <w:rPr>
                <w:rFonts w:asciiTheme="minorHAnsi" w:hAnsiTheme="minorHAnsi" w:cs="Aptos"/>
              </w:rPr>
              <w:t xml:space="preserve">Site Masterplan Development </w:t>
            </w:r>
          </w:p>
          <w:p w14:paraId="6ECB2B4B" w14:textId="77777777" w:rsidR="00892293" w:rsidRPr="009A37A4" w:rsidRDefault="00892293" w:rsidP="00892293">
            <w:pPr>
              <w:pStyle w:val="TableParagraph"/>
              <w:kinsoku w:val="0"/>
              <w:overflowPunct w:val="0"/>
              <w:rPr>
                <w:rFonts w:asciiTheme="minorHAnsi" w:hAnsiTheme="minorHAnsi" w:cs="Aptos"/>
              </w:rPr>
            </w:pPr>
          </w:p>
          <w:p w14:paraId="0348D45C" w14:textId="77777777" w:rsidR="00892293" w:rsidRPr="009A37A4" w:rsidRDefault="00892293" w:rsidP="00892293">
            <w:pPr>
              <w:pStyle w:val="TableParagraph"/>
              <w:kinsoku w:val="0"/>
              <w:overflowPunct w:val="0"/>
              <w:rPr>
                <w:rFonts w:asciiTheme="minorHAnsi" w:hAnsiTheme="minorHAnsi" w:cs="Aptos"/>
              </w:rPr>
            </w:pPr>
            <w:r w:rsidRPr="009A37A4">
              <w:rPr>
                <w:rFonts w:asciiTheme="minorHAnsi" w:hAnsiTheme="minorHAnsi" w:cs="Aptos"/>
              </w:rPr>
              <w:t>Design Approval</w:t>
            </w:r>
          </w:p>
          <w:p w14:paraId="1C07877E" w14:textId="77777777" w:rsidR="00892293" w:rsidRPr="009A37A4" w:rsidRDefault="00892293" w:rsidP="00892293">
            <w:pPr>
              <w:pStyle w:val="TableParagraph"/>
              <w:kinsoku w:val="0"/>
              <w:overflowPunct w:val="0"/>
              <w:rPr>
                <w:rFonts w:asciiTheme="minorHAnsi" w:hAnsiTheme="minorHAnsi" w:cs="Aptos"/>
              </w:rPr>
            </w:pPr>
          </w:p>
          <w:p w14:paraId="67E5BDD9" w14:textId="77777777" w:rsidR="00892293" w:rsidRPr="009A37A4" w:rsidRDefault="00892293" w:rsidP="00892293">
            <w:pPr>
              <w:pStyle w:val="TableParagraph"/>
              <w:kinsoku w:val="0"/>
              <w:overflowPunct w:val="0"/>
              <w:rPr>
                <w:rFonts w:asciiTheme="minorHAnsi" w:hAnsiTheme="minorHAnsi" w:cs="Aptos"/>
              </w:rPr>
            </w:pPr>
            <w:r w:rsidRPr="009A37A4">
              <w:rPr>
                <w:rFonts w:asciiTheme="minorHAnsi" w:hAnsiTheme="minorHAnsi" w:cs="Aptos"/>
              </w:rPr>
              <w:t xml:space="preserve">URDF Application Funding </w:t>
            </w:r>
          </w:p>
          <w:p w14:paraId="73B10CD7" w14:textId="77777777" w:rsidR="00892293" w:rsidRPr="009A37A4" w:rsidRDefault="00892293" w:rsidP="00892293">
            <w:pPr>
              <w:pStyle w:val="TableParagraph"/>
              <w:kinsoku w:val="0"/>
              <w:overflowPunct w:val="0"/>
              <w:rPr>
                <w:rFonts w:asciiTheme="minorHAnsi" w:hAnsiTheme="minorHAnsi" w:cs="Aptos"/>
              </w:rPr>
            </w:pPr>
            <w:r w:rsidRPr="009A37A4">
              <w:rPr>
                <w:rFonts w:asciiTheme="minorHAnsi" w:hAnsiTheme="minorHAnsi" w:cs="Aptos"/>
              </w:rPr>
              <w:t>Part 8 Planning application</w:t>
            </w:r>
          </w:p>
          <w:p w14:paraId="6A467A3B" w14:textId="77777777" w:rsidR="00892293" w:rsidRPr="009A37A4" w:rsidRDefault="00892293" w:rsidP="00892293">
            <w:pPr>
              <w:pStyle w:val="TableParagraph"/>
              <w:kinsoku w:val="0"/>
              <w:overflowPunct w:val="0"/>
              <w:rPr>
                <w:rFonts w:asciiTheme="minorHAnsi" w:hAnsiTheme="minorHAnsi" w:cs="Aptos"/>
              </w:rPr>
            </w:pPr>
          </w:p>
          <w:p w14:paraId="2CCC1974" w14:textId="77777777" w:rsidR="00892293" w:rsidRPr="009A37A4" w:rsidRDefault="00892293" w:rsidP="00892293">
            <w:pPr>
              <w:pStyle w:val="TableParagraph"/>
              <w:kinsoku w:val="0"/>
              <w:overflowPunct w:val="0"/>
              <w:rPr>
                <w:rFonts w:asciiTheme="minorHAnsi" w:hAnsiTheme="minorHAnsi" w:cs="Aptos"/>
              </w:rPr>
            </w:pPr>
            <w:r w:rsidRPr="009A37A4">
              <w:rPr>
                <w:rFonts w:asciiTheme="minorHAnsi" w:hAnsiTheme="minorHAnsi" w:cs="Aptos"/>
              </w:rPr>
              <w:t>Project Management oversight</w:t>
            </w:r>
          </w:p>
          <w:p w14:paraId="2E91F8BE" w14:textId="77777777" w:rsidR="002F22C7" w:rsidRPr="00F23868" w:rsidRDefault="002F22C7" w:rsidP="003E65C6">
            <w:pPr>
              <w:pStyle w:val="TableParagraph"/>
              <w:kinsoku w:val="0"/>
              <w:overflowPunct w:val="0"/>
            </w:pPr>
          </w:p>
        </w:tc>
        <w:tc>
          <w:tcPr>
            <w:tcW w:w="3119" w:type="dxa"/>
            <w:gridSpan w:val="2"/>
            <w:tcBorders>
              <w:top w:val="single" w:sz="4" w:space="0" w:color="000000"/>
              <w:left w:val="single" w:sz="4" w:space="0" w:color="000000"/>
              <w:bottom w:val="double" w:sz="2" w:space="0" w:color="00000A"/>
              <w:right w:val="single" w:sz="4" w:space="0" w:color="000000"/>
            </w:tcBorders>
          </w:tcPr>
          <w:p w14:paraId="7538350F" w14:textId="77777777" w:rsidR="002F22C7" w:rsidRDefault="002F22C7" w:rsidP="007B6B06">
            <w:pPr>
              <w:pStyle w:val="TableParagraph"/>
              <w:kinsoku w:val="0"/>
              <w:overflowPunct w:val="0"/>
              <w:spacing w:before="1"/>
              <w:ind w:left="142" w:right="133"/>
              <w:rPr>
                <w:spacing w:val="-2"/>
              </w:rPr>
            </w:pPr>
          </w:p>
          <w:p w14:paraId="31006877" w14:textId="08586502" w:rsidR="00892293" w:rsidRPr="00F23868" w:rsidRDefault="00892293" w:rsidP="007B6B06">
            <w:pPr>
              <w:pStyle w:val="TableParagraph"/>
              <w:kinsoku w:val="0"/>
              <w:overflowPunct w:val="0"/>
              <w:spacing w:before="1"/>
              <w:ind w:left="142" w:right="133"/>
              <w:rPr>
                <w:spacing w:val="-2"/>
              </w:rPr>
            </w:pPr>
            <w:r w:rsidRPr="009A37A4">
              <w:rPr>
                <w:rFonts w:asciiTheme="minorHAnsi" w:hAnsiTheme="minorHAnsi" w:cs="Aptos"/>
                <w:spacing w:val="-2"/>
              </w:rPr>
              <w:t>The development of a modern theatre for Killarney town, coupled with a public realm space and a building for HSE use</w:t>
            </w:r>
          </w:p>
        </w:tc>
        <w:tc>
          <w:tcPr>
            <w:tcW w:w="2976" w:type="dxa"/>
            <w:gridSpan w:val="2"/>
            <w:tcBorders>
              <w:top w:val="single" w:sz="4" w:space="0" w:color="000000"/>
              <w:left w:val="single" w:sz="4" w:space="0" w:color="000000"/>
              <w:bottom w:val="double" w:sz="2" w:space="0" w:color="00000A"/>
              <w:right w:val="double" w:sz="2" w:space="0" w:color="00000A"/>
            </w:tcBorders>
          </w:tcPr>
          <w:p w14:paraId="18A6B7EC" w14:textId="0E8F219E" w:rsidR="002F22C7" w:rsidRDefault="002F22C7" w:rsidP="007B6B06">
            <w:pPr>
              <w:pStyle w:val="TableParagraph"/>
              <w:kinsoku w:val="0"/>
              <w:overflowPunct w:val="0"/>
            </w:pPr>
          </w:p>
          <w:p w14:paraId="231BD4F9" w14:textId="77777777" w:rsidR="00892293" w:rsidRPr="009A37A4" w:rsidRDefault="00892293" w:rsidP="00892293">
            <w:pPr>
              <w:pStyle w:val="TableParagraph"/>
              <w:kinsoku w:val="0"/>
              <w:overflowPunct w:val="0"/>
              <w:rPr>
                <w:rFonts w:asciiTheme="minorHAnsi" w:hAnsiTheme="minorHAnsi" w:cs="Aptos"/>
              </w:rPr>
            </w:pPr>
            <w:r w:rsidRPr="009A37A4">
              <w:rPr>
                <w:rFonts w:asciiTheme="minorHAnsi" w:hAnsiTheme="minorHAnsi" w:cs="Aptos"/>
              </w:rPr>
              <w:t xml:space="preserve">The revitalisation of a vacant site in the middle of Killarney town which has been designated as an opportunity site. </w:t>
            </w:r>
          </w:p>
          <w:p w14:paraId="1ACC1A5B" w14:textId="77777777" w:rsidR="00892293" w:rsidRDefault="00892293" w:rsidP="007B6B06">
            <w:pPr>
              <w:pStyle w:val="TableParagraph"/>
              <w:kinsoku w:val="0"/>
              <w:overflowPunct w:val="0"/>
            </w:pPr>
          </w:p>
          <w:p w14:paraId="2548F381" w14:textId="411FEBA8" w:rsidR="00892293" w:rsidRPr="00F23868" w:rsidRDefault="00892293" w:rsidP="007B6B06">
            <w:pPr>
              <w:pStyle w:val="TableParagraph"/>
              <w:kinsoku w:val="0"/>
              <w:overflowPunct w:val="0"/>
            </w:pPr>
          </w:p>
        </w:tc>
      </w:tr>
    </w:tbl>
    <w:p w14:paraId="29ED3C7D" w14:textId="77777777" w:rsidR="002F22C7" w:rsidRDefault="002F22C7" w:rsidP="002F22C7">
      <w:pPr>
        <w:pStyle w:val="BodyText"/>
        <w:kinsoku w:val="0"/>
        <w:overflowPunct w:val="0"/>
        <w:spacing w:before="52"/>
        <w:jc w:val="both"/>
        <w:rPr>
          <w:b/>
          <w:bCs/>
        </w:rPr>
      </w:pPr>
    </w:p>
    <w:p w14:paraId="0D36532B" w14:textId="77777777" w:rsidR="002F22C7" w:rsidRDefault="002F22C7" w:rsidP="00892293">
      <w:pPr>
        <w:pStyle w:val="BodyText"/>
        <w:kinsoku w:val="0"/>
        <w:overflowPunct w:val="0"/>
        <w:spacing w:before="52"/>
        <w:ind w:left="284" w:hanging="284"/>
        <w:jc w:val="both"/>
        <w:rPr>
          <w:color w:val="FF0000"/>
          <w:spacing w:val="-2"/>
        </w:rPr>
      </w:pPr>
      <w:r>
        <w:rPr>
          <w:b/>
          <w:bCs/>
        </w:rPr>
        <w:t>Description</w:t>
      </w:r>
      <w:r>
        <w:rPr>
          <w:b/>
          <w:bCs/>
          <w:spacing w:val="-3"/>
        </w:rPr>
        <w:t xml:space="preserve"> </w:t>
      </w:r>
      <w:r>
        <w:rPr>
          <w:b/>
          <w:bCs/>
        </w:rPr>
        <w:t>of</w:t>
      </w:r>
      <w:r>
        <w:rPr>
          <w:b/>
          <w:bCs/>
          <w:spacing w:val="-3"/>
        </w:rPr>
        <w:t xml:space="preserve"> </w:t>
      </w:r>
      <w:r>
        <w:rPr>
          <w:b/>
          <w:bCs/>
        </w:rPr>
        <w:t>Programme</w:t>
      </w:r>
      <w:r>
        <w:rPr>
          <w:b/>
          <w:bCs/>
          <w:spacing w:val="-4"/>
        </w:rPr>
        <w:t xml:space="preserve"> </w:t>
      </w:r>
      <w:r>
        <w:rPr>
          <w:b/>
          <w:bCs/>
        </w:rPr>
        <w:t>Logic</w:t>
      </w:r>
      <w:r>
        <w:rPr>
          <w:b/>
          <w:bCs/>
          <w:spacing w:val="-1"/>
        </w:rPr>
        <w:t xml:space="preserve"> </w:t>
      </w:r>
      <w:r>
        <w:rPr>
          <w:b/>
          <w:bCs/>
        </w:rPr>
        <w:t>Model</w:t>
      </w:r>
    </w:p>
    <w:p w14:paraId="78213E3B" w14:textId="77777777" w:rsidR="002F22C7" w:rsidRPr="005217BC" w:rsidRDefault="002F22C7" w:rsidP="002F22C7">
      <w:pPr>
        <w:pStyle w:val="BodyText"/>
        <w:kinsoku w:val="0"/>
        <w:overflowPunct w:val="0"/>
        <w:spacing w:before="2"/>
        <w:rPr>
          <w:rFonts w:asciiTheme="minorHAnsi" w:hAnsiTheme="minorHAnsi" w:cstheme="minorHAnsi"/>
          <w:sz w:val="22"/>
          <w:szCs w:val="22"/>
        </w:rPr>
      </w:pPr>
    </w:p>
    <w:p w14:paraId="14580396" w14:textId="77777777" w:rsidR="00892293" w:rsidRPr="009A37A4" w:rsidRDefault="002F22C7" w:rsidP="00892293">
      <w:pPr>
        <w:pStyle w:val="BodyText"/>
        <w:tabs>
          <w:tab w:val="left" w:pos="13325"/>
        </w:tabs>
        <w:kinsoku w:val="0"/>
        <w:overflowPunct w:val="0"/>
        <w:spacing w:before="1" w:line="276" w:lineRule="auto"/>
        <w:ind w:right="113"/>
        <w:jc w:val="both"/>
        <w:rPr>
          <w:rFonts w:asciiTheme="minorHAnsi" w:hAnsiTheme="minorHAnsi" w:cs="Aptos"/>
        </w:rPr>
      </w:pPr>
      <w:r w:rsidRPr="005217BC">
        <w:rPr>
          <w:rFonts w:asciiTheme="minorHAnsi" w:hAnsiTheme="minorHAnsi" w:cstheme="minorHAnsi"/>
          <w:b/>
          <w:bCs/>
          <w:i/>
          <w:iCs/>
          <w:sz w:val="22"/>
          <w:szCs w:val="22"/>
        </w:rPr>
        <w:t>Objectives</w:t>
      </w:r>
      <w:r w:rsidRPr="005217BC">
        <w:rPr>
          <w:rFonts w:asciiTheme="minorHAnsi" w:hAnsiTheme="minorHAnsi" w:cstheme="minorHAnsi"/>
          <w:i/>
          <w:iCs/>
          <w:sz w:val="22"/>
          <w:szCs w:val="22"/>
        </w:rPr>
        <w:t xml:space="preserve">: </w:t>
      </w:r>
      <w:r w:rsidR="00892293" w:rsidRPr="009A37A4">
        <w:rPr>
          <w:rFonts w:asciiTheme="minorHAnsi" w:hAnsiTheme="minorHAnsi" w:cs="Aptos"/>
        </w:rPr>
        <w:t xml:space="preserve">This scheme follows from the objectives outlined in the Killarney Municipal District Plan 2018-2024 to enhance urban streetscapes and public realm spaces. It also fulfils the objective for the development of opportunity sites in the town centre, providing a space for the development of </w:t>
      </w:r>
      <w:proofErr w:type="gramStart"/>
      <w:r w:rsidR="00892293" w:rsidRPr="009A37A4">
        <w:rPr>
          <w:rFonts w:asciiTheme="minorHAnsi" w:hAnsiTheme="minorHAnsi" w:cs="Aptos"/>
        </w:rPr>
        <w:t>a</w:t>
      </w:r>
      <w:proofErr w:type="gramEnd"/>
      <w:r w:rsidR="00892293" w:rsidRPr="009A37A4">
        <w:rPr>
          <w:rFonts w:asciiTheme="minorHAnsi" w:hAnsiTheme="minorHAnsi" w:cs="Aptos"/>
        </w:rPr>
        <w:t xml:space="preserve"> HSE-based medical facility, as well as a modern-theatre. </w:t>
      </w:r>
    </w:p>
    <w:p w14:paraId="4FEC3BCE" w14:textId="77777777" w:rsidR="002F22C7" w:rsidRPr="005217BC" w:rsidRDefault="002F22C7" w:rsidP="00892293">
      <w:pPr>
        <w:pStyle w:val="BodyText"/>
        <w:kinsoku w:val="0"/>
        <w:overflowPunct w:val="0"/>
        <w:spacing w:before="1" w:line="276" w:lineRule="auto"/>
        <w:ind w:right="1295"/>
        <w:jc w:val="both"/>
        <w:rPr>
          <w:rFonts w:asciiTheme="minorHAnsi" w:hAnsiTheme="minorHAnsi" w:cstheme="minorHAnsi"/>
          <w:i/>
          <w:iCs/>
          <w:sz w:val="22"/>
          <w:szCs w:val="22"/>
        </w:rPr>
      </w:pPr>
    </w:p>
    <w:p w14:paraId="34BF2A73" w14:textId="30989309" w:rsidR="002F22C7" w:rsidRDefault="002F22C7" w:rsidP="002F22C7">
      <w:pPr>
        <w:spacing w:after="0" w:afterAutospacing="0"/>
        <w:ind w:right="555"/>
        <w:jc w:val="both"/>
        <w:rPr>
          <w:rFonts w:asciiTheme="minorHAnsi" w:hAnsiTheme="minorHAnsi" w:cstheme="minorHAnsi"/>
          <w:sz w:val="24"/>
        </w:rPr>
      </w:pPr>
      <w:r w:rsidRPr="0084615D">
        <w:rPr>
          <w:rFonts w:asciiTheme="minorHAnsi" w:hAnsiTheme="minorHAnsi" w:cstheme="minorHAnsi"/>
          <w:b/>
          <w:bCs/>
          <w:i/>
          <w:iCs/>
          <w:sz w:val="24"/>
          <w:szCs w:val="24"/>
        </w:rPr>
        <w:t>Inputs</w:t>
      </w:r>
      <w:r w:rsidRPr="0084615D">
        <w:rPr>
          <w:rFonts w:asciiTheme="minorHAnsi" w:hAnsiTheme="minorHAnsi" w:cstheme="minorHAnsi"/>
          <w:i/>
          <w:iCs/>
          <w:sz w:val="24"/>
          <w:szCs w:val="24"/>
        </w:rPr>
        <w:t xml:space="preserve">: </w:t>
      </w:r>
    </w:p>
    <w:p w14:paraId="00EB89BD" w14:textId="77777777" w:rsidR="00892293" w:rsidRPr="009A37A4" w:rsidRDefault="00892293" w:rsidP="00892293">
      <w:pPr>
        <w:spacing w:after="0" w:afterAutospacing="0"/>
        <w:jc w:val="both"/>
        <w:rPr>
          <w:rFonts w:asciiTheme="minorHAnsi" w:hAnsiTheme="minorHAnsi" w:cs="Aptos"/>
          <w:sz w:val="24"/>
        </w:rPr>
      </w:pPr>
      <w:r w:rsidRPr="009A37A4">
        <w:rPr>
          <w:rFonts w:asciiTheme="minorHAnsi" w:hAnsiTheme="minorHAnsi" w:cs="Aptos"/>
          <w:sz w:val="24"/>
        </w:rPr>
        <w:t>Financial Inputs: The primary input to the programme is the capital funding from the Urban Regeneration &amp; Development Fund administered by the Department of Housing, Local Government and Heritage.</w:t>
      </w:r>
    </w:p>
    <w:p w14:paraId="670FD327" w14:textId="77777777" w:rsidR="00892293" w:rsidRPr="009A37A4" w:rsidRDefault="00892293" w:rsidP="00892293">
      <w:pPr>
        <w:spacing w:after="0" w:afterAutospacing="0"/>
        <w:jc w:val="both"/>
        <w:rPr>
          <w:rFonts w:asciiTheme="minorHAnsi" w:hAnsiTheme="minorHAnsi" w:cs="Aptos"/>
          <w:sz w:val="24"/>
        </w:rPr>
      </w:pPr>
    </w:p>
    <w:p w14:paraId="6524618C" w14:textId="77777777" w:rsidR="00892293" w:rsidRPr="009A37A4" w:rsidRDefault="00892293" w:rsidP="00892293">
      <w:pPr>
        <w:spacing w:after="0" w:afterAutospacing="0"/>
        <w:jc w:val="both"/>
        <w:rPr>
          <w:rFonts w:asciiTheme="minorHAnsi" w:hAnsiTheme="minorHAnsi" w:cs="Aptos"/>
          <w:sz w:val="24"/>
        </w:rPr>
      </w:pPr>
      <w:r w:rsidRPr="009A37A4">
        <w:rPr>
          <w:rFonts w:asciiTheme="minorHAnsi" w:hAnsiTheme="minorHAnsi" w:cs="Aptos"/>
          <w:sz w:val="24"/>
        </w:rPr>
        <w:t xml:space="preserve">Human Inputs: The project is managed by the Kerry County Council Capital Design Unit (South). The staff are responsible for managing the design process, getting the necessary approvals, ensuring compliance with environmental, public consultation and planning requirements. </w:t>
      </w:r>
    </w:p>
    <w:p w14:paraId="3FBF301F" w14:textId="77777777" w:rsidR="00892293" w:rsidRPr="009A37A4" w:rsidRDefault="00892293" w:rsidP="00892293">
      <w:pPr>
        <w:spacing w:after="0" w:afterAutospacing="0"/>
        <w:jc w:val="both"/>
        <w:rPr>
          <w:rFonts w:asciiTheme="minorHAnsi" w:hAnsiTheme="minorHAnsi" w:cs="Aptos"/>
          <w:sz w:val="24"/>
        </w:rPr>
      </w:pPr>
    </w:p>
    <w:p w14:paraId="24A5DD32" w14:textId="77777777" w:rsidR="00892293" w:rsidRPr="009A37A4" w:rsidRDefault="00892293" w:rsidP="00892293">
      <w:pPr>
        <w:spacing w:after="0" w:afterAutospacing="0"/>
        <w:jc w:val="both"/>
        <w:rPr>
          <w:rFonts w:asciiTheme="minorHAnsi" w:hAnsiTheme="minorHAnsi" w:cs="Aptos"/>
          <w:sz w:val="24"/>
        </w:rPr>
      </w:pPr>
      <w:r w:rsidRPr="009A37A4">
        <w:rPr>
          <w:rFonts w:asciiTheme="minorHAnsi" w:hAnsiTheme="minorHAnsi" w:cs="Aptos"/>
          <w:sz w:val="24"/>
        </w:rPr>
        <w:t xml:space="preserve">Consultants: Where the relevant specialist skills are not held within the unit, the staff of the Capital Design Unit (South) are responsible for the procurement of the relevant consultants to provide such specialist advice. </w:t>
      </w:r>
    </w:p>
    <w:p w14:paraId="6ED467B3" w14:textId="77777777" w:rsidR="002F22C7" w:rsidRPr="005217BC" w:rsidRDefault="002F22C7" w:rsidP="002F22C7">
      <w:pPr>
        <w:pStyle w:val="BodyText"/>
        <w:kinsoku w:val="0"/>
        <w:overflowPunct w:val="0"/>
        <w:spacing w:before="80" w:line="278" w:lineRule="auto"/>
        <w:ind w:right="555"/>
        <w:jc w:val="both"/>
        <w:rPr>
          <w:rFonts w:asciiTheme="minorHAnsi" w:hAnsiTheme="minorHAnsi" w:cstheme="minorHAnsi"/>
          <w:sz w:val="22"/>
          <w:szCs w:val="22"/>
        </w:rPr>
      </w:pPr>
    </w:p>
    <w:p w14:paraId="659B3DDA" w14:textId="684D89EC" w:rsidR="002F22C7" w:rsidRDefault="002F22C7" w:rsidP="002F22C7">
      <w:pPr>
        <w:pStyle w:val="BodyText"/>
        <w:kinsoku w:val="0"/>
        <w:overflowPunct w:val="0"/>
        <w:spacing w:before="1" w:line="276" w:lineRule="auto"/>
        <w:ind w:right="555"/>
        <w:jc w:val="both"/>
      </w:pPr>
      <w:r w:rsidRPr="005217BC">
        <w:rPr>
          <w:rFonts w:asciiTheme="minorHAnsi" w:hAnsiTheme="minorHAnsi" w:cstheme="minorHAnsi"/>
          <w:b/>
          <w:bCs/>
          <w:i/>
          <w:iCs/>
          <w:sz w:val="22"/>
        </w:rPr>
        <w:t>Activities</w:t>
      </w:r>
      <w:r w:rsidRPr="0084615D">
        <w:rPr>
          <w:rFonts w:asciiTheme="minorHAnsi" w:hAnsiTheme="minorHAnsi" w:cstheme="minorHAnsi"/>
          <w:i/>
          <w:iCs/>
        </w:rPr>
        <w:t xml:space="preserve">: </w:t>
      </w:r>
    </w:p>
    <w:p w14:paraId="26FCE3BE" w14:textId="27A0A5BE" w:rsidR="00892293" w:rsidRPr="009A37A4" w:rsidRDefault="00892293" w:rsidP="00892293">
      <w:pPr>
        <w:pStyle w:val="BodyText"/>
        <w:kinsoku w:val="0"/>
        <w:overflowPunct w:val="0"/>
        <w:spacing w:before="1" w:line="276" w:lineRule="auto"/>
        <w:ind w:right="113"/>
        <w:jc w:val="both"/>
        <w:rPr>
          <w:rFonts w:asciiTheme="minorHAnsi" w:hAnsiTheme="minorHAnsi" w:cs="Aptos"/>
        </w:rPr>
      </w:pPr>
      <w:r w:rsidRPr="009A37A4">
        <w:rPr>
          <w:rFonts w:asciiTheme="minorHAnsi" w:hAnsiTheme="minorHAnsi" w:cs="Aptos"/>
        </w:rPr>
        <w:t xml:space="preserve">Activities carried out in the early stages of the project include the development of a Masterplan for the site and the adjoining car park. This required procuring specialist advice and ensuring the relevant legislative requirements are followed. The process for obtaining planning permission through Part 8 of the Planning Act requires liaison with the elected members, publication of the relevant designs and reports, taking into consideration the views of the public through the Public Consultation Process and ensuring approval of the process by the Elected Members. </w:t>
      </w:r>
    </w:p>
    <w:p w14:paraId="0FA0CFE8" w14:textId="77777777" w:rsidR="002F22C7" w:rsidRPr="00457744" w:rsidRDefault="002F22C7" w:rsidP="002F22C7">
      <w:pPr>
        <w:pStyle w:val="BodyText"/>
        <w:kinsoku w:val="0"/>
        <w:overflowPunct w:val="0"/>
        <w:spacing w:before="1" w:line="276" w:lineRule="auto"/>
        <w:ind w:right="555"/>
        <w:jc w:val="both"/>
        <w:rPr>
          <w:sz w:val="18"/>
          <w:szCs w:val="18"/>
        </w:rPr>
      </w:pPr>
    </w:p>
    <w:p w14:paraId="2754A67D" w14:textId="01B111C8" w:rsidR="002F22C7" w:rsidRDefault="002F22C7" w:rsidP="002F22C7">
      <w:pPr>
        <w:pStyle w:val="BodyText"/>
        <w:kinsoku w:val="0"/>
        <w:overflowPunct w:val="0"/>
        <w:spacing w:before="74" w:line="278" w:lineRule="auto"/>
        <w:ind w:right="1296"/>
        <w:jc w:val="both"/>
        <w:rPr>
          <w:rFonts w:asciiTheme="minorHAnsi" w:hAnsiTheme="minorHAnsi" w:cstheme="minorHAnsi"/>
          <w:i/>
          <w:iCs/>
        </w:rPr>
      </w:pPr>
      <w:r w:rsidRPr="005217BC">
        <w:rPr>
          <w:rFonts w:asciiTheme="minorHAnsi" w:hAnsiTheme="minorHAnsi" w:cstheme="minorHAnsi"/>
          <w:b/>
          <w:bCs/>
          <w:i/>
          <w:iCs/>
        </w:rPr>
        <w:t>Outputs</w:t>
      </w:r>
      <w:r w:rsidRPr="005217BC">
        <w:rPr>
          <w:rFonts w:asciiTheme="minorHAnsi" w:hAnsiTheme="minorHAnsi" w:cstheme="minorHAnsi"/>
          <w:i/>
          <w:iCs/>
        </w:rPr>
        <w:t xml:space="preserve">: </w:t>
      </w:r>
    </w:p>
    <w:p w14:paraId="7583CD84" w14:textId="00FA8655" w:rsidR="002F22C7" w:rsidRDefault="00892293" w:rsidP="00892293">
      <w:pPr>
        <w:pStyle w:val="BodyText"/>
        <w:kinsoku w:val="0"/>
        <w:overflowPunct w:val="0"/>
        <w:spacing w:before="74" w:line="278" w:lineRule="auto"/>
        <w:ind w:right="113"/>
        <w:jc w:val="both"/>
        <w:rPr>
          <w:rFonts w:asciiTheme="minorHAnsi" w:hAnsiTheme="minorHAnsi" w:cs="Aptos"/>
        </w:rPr>
      </w:pPr>
      <w:r w:rsidRPr="009A37A4">
        <w:rPr>
          <w:rFonts w:asciiTheme="minorHAnsi" w:hAnsiTheme="minorHAnsi" w:cs="Aptos"/>
        </w:rPr>
        <w:t xml:space="preserve">Having been completed, the Áras Phádraig project will lead to the provision of a modern, medium-sized theatre, which can be used for community purposes, along with an adjoining public realm area for the centre of Killarney town. Additionally, </w:t>
      </w:r>
      <w:r w:rsidR="00D86733">
        <w:rPr>
          <w:rFonts w:asciiTheme="minorHAnsi" w:hAnsiTheme="minorHAnsi" w:cs="Aptos"/>
        </w:rPr>
        <w:t xml:space="preserve">as part of the transformative regeneration of the site and the general area, </w:t>
      </w:r>
      <w:r w:rsidRPr="009A37A4">
        <w:rPr>
          <w:rFonts w:asciiTheme="minorHAnsi" w:hAnsiTheme="minorHAnsi" w:cs="Aptos"/>
          <w:spacing w:val="-2"/>
        </w:rPr>
        <w:t>the development of a building for the HSE will add to the medical opportunities in Killarney town</w:t>
      </w:r>
      <w:r>
        <w:rPr>
          <w:rFonts w:asciiTheme="minorHAnsi" w:hAnsiTheme="minorHAnsi" w:cs="Aptos"/>
          <w:spacing w:val="-2"/>
        </w:rPr>
        <w:t>.</w:t>
      </w:r>
    </w:p>
    <w:p w14:paraId="516A6085" w14:textId="77777777" w:rsidR="00892293" w:rsidRPr="00892293" w:rsidRDefault="00892293" w:rsidP="002F22C7">
      <w:pPr>
        <w:pStyle w:val="BodyText"/>
        <w:kinsoku w:val="0"/>
        <w:overflowPunct w:val="0"/>
        <w:spacing w:before="74" w:line="278" w:lineRule="auto"/>
        <w:ind w:right="1296"/>
        <w:jc w:val="both"/>
        <w:rPr>
          <w:rFonts w:asciiTheme="minorHAnsi" w:hAnsiTheme="minorHAnsi" w:cs="Aptos"/>
        </w:rPr>
      </w:pPr>
    </w:p>
    <w:p w14:paraId="5A2445D5" w14:textId="0103E07B" w:rsidR="002F22C7" w:rsidRPr="009612BC" w:rsidRDefault="002F22C7" w:rsidP="007A1495">
      <w:pPr>
        <w:pStyle w:val="TableParagraph"/>
        <w:kinsoku w:val="0"/>
        <w:overflowPunct w:val="0"/>
        <w:ind w:left="0" w:right="141"/>
        <w:jc w:val="both"/>
        <w:rPr>
          <w:rFonts w:asciiTheme="minorHAnsi" w:hAnsiTheme="minorHAnsi" w:cstheme="minorHAnsi"/>
          <w:sz w:val="24"/>
          <w:szCs w:val="24"/>
        </w:rPr>
      </w:pPr>
      <w:r w:rsidRPr="009612BC">
        <w:rPr>
          <w:rFonts w:asciiTheme="minorHAnsi" w:hAnsiTheme="minorHAnsi" w:cstheme="minorHAnsi"/>
          <w:b/>
          <w:bCs/>
          <w:i/>
          <w:iCs/>
          <w:sz w:val="24"/>
          <w:szCs w:val="24"/>
        </w:rPr>
        <w:t>Outcomes</w:t>
      </w:r>
      <w:r w:rsidRPr="009612BC">
        <w:rPr>
          <w:rFonts w:asciiTheme="minorHAnsi" w:hAnsiTheme="minorHAnsi" w:cstheme="minorHAnsi"/>
          <w:i/>
          <w:iCs/>
          <w:sz w:val="24"/>
          <w:szCs w:val="24"/>
        </w:rPr>
        <w:t xml:space="preserve">: </w:t>
      </w:r>
    </w:p>
    <w:p w14:paraId="695B94D7" w14:textId="381E9E1F" w:rsidR="00892293" w:rsidRPr="009A37A4" w:rsidRDefault="00892293" w:rsidP="00892293">
      <w:pPr>
        <w:pStyle w:val="TableParagraph"/>
        <w:kinsoku w:val="0"/>
        <w:overflowPunct w:val="0"/>
        <w:ind w:left="0" w:right="-28"/>
        <w:rPr>
          <w:rFonts w:asciiTheme="minorHAnsi" w:hAnsiTheme="minorHAnsi" w:cs="Aptos"/>
        </w:rPr>
      </w:pPr>
      <w:r w:rsidRPr="009A37A4">
        <w:rPr>
          <w:rFonts w:asciiTheme="minorHAnsi" w:hAnsiTheme="minorHAnsi" w:cs="Aptos"/>
        </w:rPr>
        <w:t xml:space="preserve">The outcome of the project will add to the to the revitalisation of </w:t>
      </w:r>
      <w:r>
        <w:rPr>
          <w:rFonts w:asciiTheme="minorHAnsi" w:hAnsiTheme="minorHAnsi" w:cs="Aptos"/>
        </w:rPr>
        <w:t xml:space="preserve">the Lewis Road/centre of Killarney town area, and comply with an objective of the Killarney Town Plan, improving an opportunity site, removing dereliction from a high-profile site in central Killarney, while providing more public amenities to the community. </w:t>
      </w:r>
    </w:p>
    <w:p w14:paraId="3C97D10C" w14:textId="77777777" w:rsidR="002F22C7" w:rsidRDefault="002F22C7" w:rsidP="002F22C7">
      <w:pPr>
        <w:pStyle w:val="TableParagraph"/>
        <w:kinsoku w:val="0"/>
        <w:overflowPunct w:val="0"/>
        <w:ind w:left="0" w:right="141"/>
        <w:jc w:val="both"/>
        <w:rPr>
          <w:rFonts w:asciiTheme="minorHAnsi" w:hAnsiTheme="minorHAnsi" w:cstheme="minorHAnsi"/>
        </w:rPr>
      </w:pPr>
    </w:p>
    <w:p w14:paraId="273B9CF1" w14:textId="77777777" w:rsidR="002F22C7" w:rsidRDefault="002F22C7" w:rsidP="002F22C7">
      <w:pPr>
        <w:pStyle w:val="TableParagraph"/>
        <w:kinsoku w:val="0"/>
        <w:overflowPunct w:val="0"/>
        <w:ind w:left="284"/>
        <w:jc w:val="both"/>
        <w:rPr>
          <w:rFonts w:asciiTheme="minorHAnsi" w:hAnsiTheme="minorHAnsi" w:cstheme="minorHAnsi"/>
        </w:rPr>
      </w:pPr>
    </w:p>
    <w:p w14:paraId="35008C63" w14:textId="77777777" w:rsidR="002F22C7" w:rsidRDefault="002F22C7" w:rsidP="002F22C7">
      <w:pPr>
        <w:pStyle w:val="TableParagraph"/>
        <w:kinsoku w:val="0"/>
        <w:overflowPunct w:val="0"/>
        <w:ind w:left="284"/>
        <w:jc w:val="both"/>
        <w:rPr>
          <w:rFonts w:asciiTheme="minorHAnsi" w:hAnsiTheme="minorHAnsi" w:cstheme="minorHAnsi"/>
        </w:rPr>
      </w:pPr>
    </w:p>
    <w:p w14:paraId="71168CB3" w14:textId="77777777" w:rsidR="002F22C7" w:rsidRDefault="002F22C7" w:rsidP="002F22C7">
      <w:pPr>
        <w:pStyle w:val="TableParagraph"/>
        <w:kinsoku w:val="0"/>
        <w:overflowPunct w:val="0"/>
        <w:ind w:left="284"/>
        <w:jc w:val="both"/>
        <w:rPr>
          <w:rFonts w:asciiTheme="minorHAnsi" w:hAnsiTheme="minorHAnsi" w:cstheme="minorHAnsi"/>
        </w:rPr>
      </w:pPr>
    </w:p>
    <w:p w14:paraId="0920ADF6" w14:textId="77777777" w:rsidR="002F22C7" w:rsidRDefault="002F22C7" w:rsidP="002F22C7">
      <w:pPr>
        <w:pStyle w:val="TableParagraph"/>
        <w:kinsoku w:val="0"/>
        <w:overflowPunct w:val="0"/>
        <w:ind w:left="284"/>
        <w:jc w:val="both"/>
        <w:rPr>
          <w:rFonts w:asciiTheme="minorHAnsi" w:hAnsiTheme="minorHAnsi" w:cstheme="minorHAnsi"/>
        </w:rPr>
      </w:pPr>
    </w:p>
    <w:p w14:paraId="45BE5E74" w14:textId="77777777" w:rsidR="002F22C7" w:rsidRDefault="002F22C7" w:rsidP="002F22C7">
      <w:pPr>
        <w:pStyle w:val="TableParagraph"/>
        <w:kinsoku w:val="0"/>
        <w:overflowPunct w:val="0"/>
        <w:ind w:left="284"/>
        <w:jc w:val="both"/>
        <w:rPr>
          <w:rFonts w:asciiTheme="minorHAnsi" w:hAnsiTheme="minorHAnsi" w:cstheme="minorHAnsi"/>
        </w:rPr>
      </w:pPr>
    </w:p>
    <w:p w14:paraId="333A68CD" w14:textId="77777777" w:rsidR="002F22C7" w:rsidRDefault="002F22C7" w:rsidP="002F22C7">
      <w:pPr>
        <w:pStyle w:val="TableParagraph"/>
        <w:kinsoku w:val="0"/>
        <w:overflowPunct w:val="0"/>
        <w:ind w:left="284"/>
        <w:jc w:val="both"/>
        <w:rPr>
          <w:rFonts w:asciiTheme="minorHAnsi" w:hAnsiTheme="minorHAnsi" w:cstheme="minorHAnsi"/>
        </w:rPr>
      </w:pPr>
    </w:p>
    <w:p w14:paraId="62D34016" w14:textId="77777777" w:rsidR="002F22C7" w:rsidRDefault="002F22C7" w:rsidP="002F22C7">
      <w:pPr>
        <w:pStyle w:val="TableParagraph"/>
        <w:kinsoku w:val="0"/>
        <w:overflowPunct w:val="0"/>
        <w:ind w:left="284"/>
        <w:jc w:val="both"/>
        <w:rPr>
          <w:rFonts w:asciiTheme="minorHAnsi" w:hAnsiTheme="minorHAnsi" w:cstheme="minorHAnsi"/>
        </w:rPr>
      </w:pPr>
    </w:p>
    <w:p w14:paraId="5D4E6DFF" w14:textId="77777777" w:rsidR="002F22C7" w:rsidRDefault="002F22C7" w:rsidP="002F22C7">
      <w:pPr>
        <w:pStyle w:val="TableParagraph"/>
        <w:kinsoku w:val="0"/>
        <w:overflowPunct w:val="0"/>
        <w:ind w:left="284"/>
        <w:jc w:val="both"/>
        <w:rPr>
          <w:rFonts w:asciiTheme="minorHAnsi" w:hAnsiTheme="minorHAnsi" w:cstheme="minorHAnsi"/>
        </w:rPr>
      </w:pPr>
    </w:p>
    <w:p w14:paraId="68735986" w14:textId="77777777" w:rsidR="00892293" w:rsidRDefault="00892293" w:rsidP="002F22C7">
      <w:pPr>
        <w:pStyle w:val="TableParagraph"/>
        <w:kinsoku w:val="0"/>
        <w:overflowPunct w:val="0"/>
        <w:ind w:left="284"/>
        <w:jc w:val="both"/>
        <w:rPr>
          <w:rFonts w:asciiTheme="minorHAnsi" w:hAnsiTheme="minorHAnsi" w:cstheme="minorHAnsi"/>
        </w:rPr>
      </w:pPr>
    </w:p>
    <w:p w14:paraId="7076C006" w14:textId="77777777" w:rsidR="00892293" w:rsidRPr="005217BC" w:rsidRDefault="00892293" w:rsidP="002F22C7">
      <w:pPr>
        <w:pStyle w:val="TableParagraph"/>
        <w:kinsoku w:val="0"/>
        <w:overflowPunct w:val="0"/>
        <w:ind w:left="284"/>
        <w:jc w:val="both"/>
        <w:rPr>
          <w:rFonts w:asciiTheme="minorHAnsi" w:hAnsiTheme="minorHAnsi" w:cstheme="minorHAnsi"/>
        </w:rPr>
      </w:pPr>
    </w:p>
    <w:p w14:paraId="24DEBFF5" w14:textId="77777777" w:rsidR="002F22C7" w:rsidRPr="005217BC" w:rsidRDefault="002F22C7" w:rsidP="002F22C7">
      <w:pPr>
        <w:pStyle w:val="BodyText"/>
        <w:kinsoku w:val="0"/>
        <w:overflowPunct w:val="0"/>
        <w:spacing w:before="76" w:line="276" w:lineRule="auto"/>
        <w:ind w:left="284" w:right="1295"/>
        <w:jc w:val="both"/>
        <w:rPr>
          <w:rFonts w:asciiTheme="minorHAnsi" w:hAnsiTheme="minorHAnsi" w:cstheme="minorHAnsi"/>
          <w:color w:val="FF0000"/>
          <w:sz w:val="22"/>
          <w:szCs w:val="22"/>
        </w:rPr>
      </w:pPr>
    </w:p>
    <w:p w14:paraId="710923FF" w14:textId="16B18CD6" w:rsidR="002F22C7" w:rsidRPr="00892293" w:rsidRDefault="002F22C7" w:rsidP="00892293">
      <w:pPr>
        <w:pBdr>
          <w:top w:val="single" w:sz="18" w:space="1" w:color="9BBB59"/>
          <w:bottom w:val="single" w:sz="18" w:space="1" w:color="9BBB59"/>
        </w:pBdr>
        <w:spacing w:after="200" w:line="276" w:lineRule="auto"/>
        <w:jc w:val="center"/>
        <w:rPr>
          <w:b/>
          <w:sz w:val="24"/>
        </w:rPr>
      </w:pPr>
      <w:r w:rsidRPr="00E3123B">
        <w:rPr>
          <w:b/>
          <w:sz w:val="24"/>
        </w:rPr>
        <w:lastRenderedPageBreak/>
        <w:t xml:space="preserve">Section B - Step </w:t>
      </w:r>
      <w:r>
        <w:rPr>
          <w:b/>
          <w:sz w:val="24"/>
        </w:rPr>
        <w:t>2</w:t>
      </w:r>
      <w:r w:rsidRPr="00E3123B">
        <w:rPr>
          <w:b/>
          <w:sz w:val="24"/>
        </w:rPr>
        <w:t xml:space="preserve">: </w:t>
      </w:r>
      <w:r>
        <w:rPr>
          <w:b/>
          <w:sz w:val="24"/>
        </w:rPr>
        <w:t>Summary Timeline of Project/Programme</w:t>
      </w:r>
    </w:p>
    <w:p w14:paraId="06B6DAE3" w14:textId="5966CE83" w:rsidR="002F22C7" w:rsidRPr="005217BC" w:rsidRDefault="002F22C7" w:rsidP="002F22C7">
      <w:pPr>
        <w:pStyle w:val="BodyText"/>
        <w:kinsoku w:val="0"/>
        <w:overflowPunct w:val="0"/>
        <w:spacing w:before="52"/>
        <w:ind w:left="567" w:right="90"/>
        <w:rPr>
          <w:color w:val="000000"/>
          <w:sz w:val="22"/>
          <w:szCs w:val="22"/>
        </w:rPr>
      </w:pPr>
      <w:r w:rsidRPr="005217BC">
        <w:rPr>
          <w:sz w:val="22"/>
          <w:szCs w:val="22"/>
        </w:rPr>
        <w:t>The</w:t>
      </w:r>
      <w:r w:rsidRPr="005217BC">
        <w:rPr>
          <w:spacing w:val="40"/>
          <w:sz w:val="22"/>
          <w:szCs w:val="22"/>
        </w:rPr>
        <w:t xml:space="preserve"> </w:t>
      </w:r>
      <w:r w:rsidRPr="005217BC">
        <w:rPr>
          <w:sz w:val="22"/>
          <w:szCs w:val="22"/>
        </w:rPr>
        <w:t>following</w:t>
      </w:r>
      <w:r w:rsidRPr="005217BC">
        <w:rPr>
          <w:spacing w:val="40"/>
          <w:sz w:val="22"/>
          <w:szCs w:val="22"/>
        </w:rPr>
        <w:t xml:space="preserve"> </w:t>
      </w:r>
      <w:r w:rsidRPr="005217BC">
        <w:rPr>
          <w:sz w:val="22"/>
          <w:szCs w:val="22"/>
        </w:rPr>
        <w:t>section</w:t>
      </w:r>
      <w:r w:rsidRPr="005217BC">
        <w:rPr>
          <w:spacing w:val="40"/>
          <w:sz w:val="22"/>
          <w:szCs w:val="22"/>
        </w:rPr>
        <w:t xml:space="preserve"> </w:t>
      </w:r>
      <w:r w:rsidRPr="005217BC">
        <w:rPr>
          <w:sz w:val="22"/>
          <w:szCs w:val="22"/>
        </w:rPr>
        <w:t>tracks</w:t>
      </w:r>
      <w:r w:rsidRPr="005217BC">
        <w:rPr>
          <w:spacing w:val="39"/>
          <w:sz w:val="22"/>
          <w:szCs w:val="22"/>
        </w:rPr>
        <w:t xml:space="preserve"> </w:t>
      </w:r>
      <w:r w:rsidR="00892293" w:rsidRPr="009A37A4">
        <w:rPr>
          <w:rFonts w:asciiTheme="minorHAnsi" w:hAnsiTheme="minorHAnsi" w:cs="Aptos"/>
        </w:rPr>
        <w:t xml:space="preserve">the </w:t>
      </w:r>
      <w:r w:rsidR="00892293">
        <w:rPr>
          <w:rFonts w:asciiTheme="minorHAnsi" w:hAnsiTheme="minorHAnsi" w:cs="Aptos"/>
        </w:rPr>
        <w:t>Áras Phádraig project</w:t>
      </w:r>
      <w:r w:rsidR="007A1495">
        <w:t xml:space="preserve"> </w:t>
      </w:r>
      <w:r w:rsidRPr="005217BC">
        <w:rPr>
          <w:color w:val="000000"/>
          <w:sz w:val="22"/>
          <w:szCs w:val="22"/>
        </w:rPr>
        <w:t>from</w:t>
      </w:r>
      <w:r w:rsidRPr="005217BC">
        <w:rPr>
          <w:color w:val="000000"/>
          <w:spacing w:val="40"/>
          <w:sz w:val="22"/>
          <w:szCs w:val="22"/>
        </w:rPr>
        <w:t xml:space="preserve"> </w:t>
      </w:r>
      <w:r w:rsidRPr="005217BC">
        <w:rPr>
          <w:color w:val="000000"/>
          <w:sz w:val="22"/>
          <w:szCs w:val="22"/>
        </w:rPr>
        <w:t>inception</w:t>
      </w:r>
      <w:r w:rsidRPr="005217BC">
        <w:rPr>
          <w:color w:val="000000"/>
          <w:spacing w:val="40"/>
          <w:sz w:val="22"/>
          <w:szCs w:val="22"/>
        </w:rPr>
        <w:t xml:space="preserve"> </w:t>
      </w:r>
      <w:r w:rsidRPr="005217BC">
        <w:rPr>
          <w:color w:val="000000"/>
          <w:sz w:val="22"/>
          <w:szCs w:val="22"/>
        </w:rPr>
        <w:t>to</w:t>
      </w:r>
      <w:r w:rsidRPr="005217BC">
        <w:rPr>
          <w:color w:val="000000"/>
          <w:spacing w:val="40"/>
          <w:sz w:val="22"/>
          <w:szCs w:val="22"/>
        </w:rPr>
        <w:t xml:space="preserve"> </w:t>
      </w:r>
      <w:r w:rsidRPr="005217BC">
        <w:rPr>
          <w:color w:val="000000"/>
          <w:sz w:val="22"/>
          <w:szCs w:val="22"/>
        </w:rPr>
        <w:t>conclusion</w:t>
      </w:r>
      <w:r w:rsidRPr="005217BC">
        <w:rPr>
          <w:color w:val="000000"/>
          <w:spacing w:val="40"/>
          <w:sz w:val="22"/>
          <w:szCs w:val="22"/>
        </w:rPr>
        <w:t xml:space="preserve"> </w:t>
      </w:r>
      <w:r w:rsidRPr="005217BC">
        <w:rPr>
          <w:color w:val="000000"/>
          <w:sz w:val="22"/>
          <w:szCs w:val="22"/>
        </w:rPr>
        <w:t>in</w:t>
      </w:r>
      <w:r w:rsidRPr="005217BC">
        <w:rPr>
          <w:color w:val="000000"/>
          <w:spacing w:val="39"/>
          <w:sz w:val="22"/>
          <w:szCs w:val="22"/>
        </w:rPr>
        <w:t xml:space="preserve"> </w:t>
      </w:r>
      <w:r w:rsidRPr="005217BC">
        <w:rPr>
          <w:color w:val="000000"/>
          <w:sz w:val="22"/>
          <w:szCs w:val="22"/>
        </w:rPr>
        <w:t>terms</w:t>
      </w:r>
      <w:r w:rsidRPr="005217BC">
        <w:rPr>
          <w:color w:val="000000"/>
          <w:spacing w:val="40"/>
          <w:sz w:val="22"/>
          <w:szCs w:val="22"/>
        </w:rPr>
        <w:t xml:space="preserve"> </w:t>
      </w:r>
      <w:r w:rsidRPr="005217BC">
        <w:rPr>
          <w:color w:val="000000"/>
          <w:sz w:val="22"/>
          <w:szCs w:val="22"/>
        </w:rPr>
        <w:t>of major project/programme milestones.</w:t>
      </w:r>
    </w:p>
    <w:p w14:paraId="2FF7E3A6" w14:textId="77777777" w:rsidR="002F22C7" w:rsidRPr="005217BC" w:rsidRDefault="002F22C7" w:rsidP="002F22C7">
      <w:pPr>
        <w:pStyle w:val="BodyText"/>
        <w:kinsoku w:val="0"/>
        <w:overflowPunct w:val="0"/>
        <w:spacing w:before="52"/>
        <w:ind w:left="567" w:right="90"/>
        <w:rPr>
          <w:color w:val="000000"/>
          <w:sz w:val="22"/>
          <w:szCs w:val="22"/>
        </w:rPr>
      </w:pPr>
    </w:p>
    <w:tbl>
      <w:tblPr>
        <w:tblW w:w="0" w:type="auto"/>
        <w:tblInd w:w="7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07"/>
        <w:gridCol w:w="3914"/>
      </w:tblGrid>
      <w:tr w:rsidR="00892293" w:rsidRPr="009A37A4" w14:paraId="23508FC0" w14:textId="77777777" w:rsidTr="007B6B06">
        <w:trPr>
          <w:trHeight w:val="343"/>
        </w:trPr>
        <w:tc>
          <w:tcPr>
            <w:tcW w:w="6107" w:type="dxa"/>
            <w:tcBorders>
              <w:right w:val="nil"/>
            </w:tcBorders>
            <w:shd w:val="clear" w:color="auto" w:fill="5B9BD5"/>
          </w:tcPr>
          <w:p w14:paraId="6875EA75" w14:textId="77777777" w:rsidR="00892293" w:rsidRPr="009A37A4" w:rsidRDefault="00892293" w:rsidP="007B6B06">
            <w:pPr>
              <w:pStyle w:val="BodyText"/>
              <w:kinsoku w:val="0"/>
              <w:overflowPunct w:val="0"/>
              <w:spacing w:before="52" w:line="276" w:lineRule="auto"/>
              <w:ind w:right="1237"/>
              <w:rPr>
                <w:rFonts w:asciiTheme="minorHAnsi" w:hAnsiTheme="minorHAnsi" w:cs="Aptos"/>
                <w:b/>
                <w:bCs/>
                <w:color w:val="000000"/>
              </w:rPr>
            </w:pPr>
            <w:r w:rsidRPr="009A37A4">
              <w:rPr>
                <w:rFonts w:asciiTheme="minorHAnsi" w:hAnsiTheme="minorHAnsi" w:cs="Aptos"/>
                <w:b/>
                <w:bCs/>
                <w:color w:val="000000"/>
              </w:rPr>
              <w:t>Key Deliverables/Milestones</w:t>
            </w:r>
          </w:p>
        </w:tc>
        <w:tc>
          <w:tcPr>
            <w:tcW w:w="3914" w:type="dxa"/>
            <w:tcBorders>
              <w:left w:val="nil"/>
            </w:tcBorders>
            <w:shd w:val="clear" w:color="auto" w:fill="5B9BD5"/>
          </w:tcPr>
          <w:p w14:paraId="0EB07A4D" w14:textId="77777777" w:rsidR="00892293" w:rsidRPr="009A37A4" w:rsidRDefault="00892293" w:rsidP="007B6B06">
            <w:pPr>
              <w:pStyle w:val="BodyText"/>
              <w:kinsoku w:val="0"/>
              <w:overflowPunct w:val="0"/>
              <w:spacing w:before="52" w:line="276" w:lineRule="auto"/>
              <w:ind w:right="1237"/>
              <w:rPr>
                <w:rFonts w:asciiTheme="minorHAnsi" w:hAnsiTheme="minorHAnsi" w:cs="Aptos"/>
                <w:b/>
                <w:bCs/>
                <w:color w:val="000000"/>
              </w:rPr>
            </w:pPr>
            <w:r w:rsidRPr="009A37A4">
              <w:rPr>
                <w:rFonts w:asciiTheme="minorHAnsi" w:hAnsiTheme="minorHAnsi" w:cs="Aptos"/>
                <w:b/>
                <w:bCs/>
                <w:color w:val="000000"/>
              </w:rPr>
              <w:t>Dates</w:t>
            </w:r>
          </w:p>
        </w:tc>
      </w:tr>
      <w:tr w:rsidR="00892293" w:rsidRPr="009A37A4" w14:paraId="23CC21A9" w14:textId="77777777" w:rsidTr="007B6B06">
        <w:trPr>
          <w:trHeight w:val="343"/>
        </w:trPr>
        <w:tc>
          <w:tcPr>
            <w:tcW w:w="6107" w:type="dxa"/>
            <w:shd w:val="clear" w:color="auto" w:fill="5B9BD5"/>
          </w:tcPr>
          <w:p w14:paraId="64A77FEE"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Transfer of Site</w:t>
            </w:r>
          </w:p>
        </w:tc>
        <w:tc>
          <w:tcPr>
            <w:tcW w:w="3914" w:type="dxa"/>
            <w:shd w:val="clear" w:color="auto" w:fill="BDD6EE"/>
          </w:tcPr>
          <w:p w14:paraId="08E3BCBC"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2009</w:t>
            </w:r>
          </w:p>
        </w:tc>
      </w:tr>
      <w:tr w:rsidR="00892293" w:rsidRPr="009A37A4" w14:paraId="2A507B18" w14:textId="77777777" w:rsidTr="007B6B06">
        <w:trPr>
          <w:trHeight w:val="343"/>
        </w:trPr>
        <w:tc>
          <w:tcPr>
            <w:tcW w:w="6107" w:type="dxa"/>
            <w:shd w:val="clear" w:color="auto" w:fill="5B9BD5"/>
          </w:tcPr>
          <w:p w14:paraId="69340E0F"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Development of Masterplan for site</w:t>
            </w:r>
          </w:p>
        </w:tc>
        <w:tc>
          <w:tcPr>
            <w:tcW w:w="3914" w:type="dxa"/>
            <w:shd w:val="clear" w:color="auto" w:fill="BDD6EE"/>
          </w:tcPr>
          <w:p w14:paraId="0D0C4219"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2019</w:t>
            </w:r>
          </w:p>
        </w:tc>
      </w:tr>
      <w:tr w:rsidR="00892293" w14:paraId="2C40D9CE" w14:textId="77777777" w:rsidTr="007B6B06">
        <w:trPr>
          <w:trHeight w:val="343"/>
        </w:trPr>
        <w:tc>
          <w:tcPr>
            <w:tcW w:w="6107" w:type="dxa"/>
            <w:shd w:val="clear" w:color="auto" w:fill="5B9BD5"/>
          </w:tcPr>
          <w:p w14:paraId="6C8F2288" w14:textId="77777777" w:rsidR="00892293" w:rsidRDefault="00892293"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Approval of Masterplan for site by Elected Members</w:t>
            </w:r>
          </w:p>
        </w:tc>
        <w:tc>
          <w:tcPr>
            <w:tcW w:w="3914" w:type="dxa"/>
            <w:shd w:val="clear" w:color="auto" w:fill="BDD6EE"/>
          </w:tcPr>
          <w:p w14:paraId="4A2C9AF1" w14:textId="77777777" w:rsidR="00892293" w:rsidRDefault="00892293"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November 2022</w:t>
            </w:r>
          </w:p>
        </w:tc>
      </w:tr>
      <w:tr w:rsidR="00892293" w:rsidRPr="009A37A4" w14:paraId="4932C061" w14:textId="77777777" w:rsidTr="007B6B06">
        <w:trPr>
          <w:trHeight w:val="343"/>
        </w:trPr>
        <w:tc>
          <w:tcPr>
            <w:tcW w:w="6107" w:type="dxa"/>
            <w:shd w:val="clear" w:color="auto" w:fill="5B9BD5"/>
          </w:tcPr>
          <w:p w14:paraId="4EF08DE6"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sidRPr="009A37A4">
              <w:rPr>
                <w:rFonts w:asciiTheme="minorHAnsi" w:hAnsiTheme="minorHAnsi" w:cs="Aptos"/>
                <w:color w:val="000000"/>
              </w:rPr>
              <w:t>URDF Funding Application</w:t>
            </w:r>
          </w:p>
        </w:tc>
        <w:tc>
          <w:tcPr>
            <w:tcW w:w="3914" w:type="dxa"/>
            <w:shd w:val="clear" w:color="auto" w:fill="BDD6EE"/>
          </w:tcPr>
          <w:p w14:paraId="7D809721"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sidRPr="009A37A4">
              <w:rPr>
                <w:rFonts w:asciiTheme="minorHAnsi" w:hAnsiTheme="minorHAnsi" w:cs="Aptos"/>
                <w:color w:val="000000"/>
              </w:rPr>
              <w:t>March 2020</w:t>
            </w:r>
          </w:p>
        </w:tc>
      </w:tr>
      <w:tr w:rsidR="00892293" w:rsidRPr="009A37A4" w14:paraId="2BE2F2E3" w14:textId="77777777" w:rsidTr="007B6B06">
        <w:trPr>
          <w:trHeight w:val="343"/>
        </w:trPr>
        <w:tc>
          <w:tcPr>
            <w:tcW w:w="6107" w:type="dxa"/>
            <w:shd w:val="clear" w:color="auto" w:fill="5B9BD5"/>
          </w:tcPr>
          <w:p w14:paraId="3B0B1897"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sidRPr="009A37A4">
              <w:rPr>
                <w:rFonts w:asciiTheme="minorHAnsi" w:hAnsiTheme="minorHAnsi" w:cs="Aptos"/>
                <w:color w:val="000000"/>
              </w:rPr>
              <w:t>URDF Funding Approval in Principle</w:t>
            </w:r>
          </w:p>
        </w:tc>
        <w:tc>
          <w:tcPr>
            <w:tcW w:w="3914" w:type="dxa"/>
            <w:shd w:val="clear" w:color="auto" w:fill="BDD6EE"/>
          </w:tcPr>
          <w:p w14:paraId="33BB1A0B"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March 2022</w:t>
            </w:r>
          </w:p>
        </w:tc>
      </w:tr>
      <w:tr w:rsidR="00892293" w:rsidRPr="009A37A4" w14:paraId="0819879F" w14:textId="77777777" w:rsidTr="007B6B06">
        <w:trPr>
          <w:trHeight w:val="343"/>
        </w:trPr>
        <w:tc>
          <w:tcPr>
            <w:tcW w:w="6107" w:type="dxa"/>
            <w:shd w:val="clear" w:color="auto" w:fill="5B9BD5"/>
          </w:tcPr>
          <w:p w14:paraId="3C8CAE9B"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sidRPr="009A37A4">
              <w:rPr>
                <w:rFonts w:asciiTheme="minorHAnsi" w:hAnsiTheme="minorHAnsi" w:cs="Aptos"/>
                <w:color w:val="000000"/>
              </w:rPr>
              <w:t xml:space="preserve">Project Planning Application  </w:t>
            </w:r>
          </w:p>
        </w:tc>
        <w:tc>
          <w:tcPr>
            <w:tcW w:w="3914" w:type="dxa"/>
            <w:shd w:val="clear" w:color="auto" w:fill="BDD6EE"/>
          </w:tcPr>
          <w:p w14:paraId="7C13365D" w14:textId="77777777" w:rsidR="00892293" w:rsidRPr="009A37A4" w:rsidRDefault="00892293" w:rsidP="007B6B06">
            <w:pPr>
              <w:pStyle w:val="BodyText"/>
              <w:kinsoku w:val="0"/>
              <w:overflowPunct w:val="0"/>
              <w:spacing w:before="52" w:line="276" w:lineRule="auto"/>
              <w:ind w:right="1237"/>
              <w:rPr>
                <w:rFonts w:asciiTheme="minorHAnsi" w:hAnsiTheme="minorHAnsi" w:cs="Aptos"/>
                <w:color w:val="000000"/>
              </w:rPr>
            </w:pPr>
            <w:r w:rsidRPr="009A37A4">
              <w:rPr>
                <w:rFonts w:asciiTheme="minorHAnsi" w:hAnsiTheme="minorHAnsi" w:cs="Aptos"/>
                <w:color w:val="000000"/>
              </w:rPr>
              <w:t>July 2025 (projected)</w:t>
            </w:r>
          </w:p>
        </w:tc>
      </w:tr>
    </w:tbl>
    <w:p w14:paraId="702F37E4" w14:textId="77777777" w:rsidR="002F22C7" w:rsidRDefault="002F22C7" w:rsidP="002F22C7">
      <w:pPr>
        <w:pStyle w:val="BodyText"/>
        <w:kinsoku w:val="0"/>
        <w:overflowPunct w:val="0"/>
        <w:adjustRightInd w:val="0"/>
        <w:spacing w:before="9"/>
        <w:rPr>
          <w:rFonts w:asciiTheme="minorHAnsi" w:hAnsiTheme="minorHAnsi" w:cstheme="minorHAnsi"/>
          <w:sz w:val="22"/>
          <w:szCs w:val="22"/>
        </w:rPr>
      </w:pPr>
    </w:p>
    <w:p w14:paraId="5E8021D5" w14:textId="77777777" w:rsidR="002F22C7" w:rsidRDefault="002F22C7" w:rsidP="002F22C7">
      <w:pPr>
        <w:pStyle w:val="BodyText"/>
        <w:kinsoku w:val="0"/>
        <w:overflowPunct w:val="0"/>
        <w:adjustRightInd w:val="0"/>
        <w:spacing w:before="9"/>
        <w:rPr>
          <w:rFonts w:asciiTheme="minorHAnsi" w:hAnsiTheme="minorHAnsi" w:cstheme="minorHAnsi"/>
          <w:sz w:val="22"/>
          <w:szCs w:val="22"/>
        </w:rPr>
      </w:pPr>
    </w:p>
    <w:p w14:paraId="749ED9E4" w14:textId="77777777" w:rsidR="002F22C7" w:rsidRDefault="002F22C7" w:rsidP="002F22C7">
      <w:pPr>
        <w:pStyle w:val="BodyText"/>
        <w:kinsoku w:val="0"/>
        <w:overflowPunct w:val="0"/>
        <w:adjustRightInd w:val="0"/>
        <w:spacing w:before="9"/>
        <w:rPr>
          <w:rFonts w:asciiTheme="minorHAnsi" w:hAnsiTheme="minorHAnsi" w:cstheme="minorHAnsi"/>
          <w:sz w:val="22"/>
          <w:szCs w:val="22"/>
        </w:rPr>
      </w:pPr>
    </w:p>
    <w:p w14:paraId="0D1A0727" w14:textId="77777777" w:rsidR="002F22C7" w:rsidRDefault="002F22C7" w:rsidP="002F22C7">
      <w:pPr>
        <w:pStyle w:val="BodyText"/>
        <w:kinsoku w:val="0"/>
        <w:overflowPunct w:val="0"/>
        <w:adjustRightInd w:val="0"/>
        <w:spacing w:before="9"/>
        <w:rPr>
          <w:rFonts w:asciiTheme="minorHAnsi" w:hAnsiTheme="minorHAnsi" w:cstheme="minorHAnsi"/>
          <w:sz w:val="22"/>
          <w:szCs w:val="22"/>
        </w:rPr>
      </w:pPr>
    </w:p>
    <w:p w14:paraId="3A911871" w14:textId="77777777" w:rsidR="002F22C7" w:rsidRDefault="002F22C7" w:rsidP="002F22C7">
      <w:pPr>
        <w:pStyle w:val="BodyText"/>
        <w:kinsoku w:val="0"/>
        <w:overflowPunct w:val="0"/>
        <w:adjustRightInd w:val="0"/>
        <w:spacing w:before="9"/>
        <w:rPr>
          <w:rFonts w:asciiTheme="minorHAnsi" w:hAnsiTheme="minorHAnsi" w:cstheme="minorHAnsi"/>
          <w:sz w:val="22"/>
          <w:szCs w:val="22"/>
        </w:rPr>
      </w:pPr>
    </w:p>
    <w:p w14:paraId="6B638682" w14:textId="77777777" w:rsidR="002F22C7" w:rsidRDefault="002F22C7" w:rsidP="002F22C7">
      <w:pPr>
        <w:pStyle w:val="BodyText"/>
        <w:kinsoku w:val="0"/>
        <w:overflowPunct w:val="0"/>
        <w:adjustRightInd w:val="0"/>
        <w:spacing w:before="9"/>
        <w:rPr>
          <w:rFonts w:asciiTheme="minorHAnsi" w:hAnsiTheme="minorHAnsi" w:cstheme="minorHAnsi"/>
          <w:sz w:val="22"/>
          <w:szCs w:val="22"/>
        </w:rPr>
      </w:pPr>
    </w:p>
    <w:p w14:paraId="642C12CC" w14:textId="77777777" w:rsidR="002F22C7" w:rsidRDefault="002F22C7" w:rsidP="002F22C7">
      <w:pPr>
        <w:pStyle w:val="BodyText"/>
        <w:kinsoku w:val="0"/>
        <w:overflowPunct w:val="0"/>
        <w:adjustRightInd w:val="0"/>
        <w:spacing w:before="9"/>
        <w:rPr>
          <w:rFonts w:asciiTheme="minorHAnsi" w:hAnsiTheme="minorHAnsi" w:cstheme="minorHAnsi"/>
          <w:sz w:val="22"/>
          <w:szCs w:val="22"/>
        </w:rPr>
      </w:pPr>
    </w:p>
    <w:p w14:paraId="061C7E41"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1EFA982D"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12ADE1CD"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5325B357"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74A79837"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5141381A"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2939247E"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11D38EC2"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4E1F0AB7"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2CD08194"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06F3EA55"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56D5BA68" w14:textId="77777777" w:rsidR="00BB19BE" w:rsidRDefault="00BB19BE" w:rsidP="002F22C7">
      <w:pPr>
        <w:pStyle w:val="BodyText"/>
        <w:kinsoku w:val="0"/>
        <w:overflowPunct w:val="0"/>
        <w:adjustRightInd w:val="0"/>
        <w:spacing w:before="9"/>
        <w:rPr>
          <w:rFonts w:asciiTheme="minorHAnsi" w:hAnsiTheme="minorHAnsi" w:cstheme="minorHAnsi"/>
          <w:sz w:val="22"/>
          <w:szCs w:val="22"/>
        </w:rPr>
      </w:pPr>
    </w:p>
    <w:p w14:paraId="6AF183FC" w14:textId="77777777" w:rsidR="00BB19BE" w:rsidRPr="004D6F41" w:rsidRDefault="00BB19BE" w:rsidP="002F22C7">
      <w:pPr>
        <w:pStyle w:val="BodyText"/>
        <w:kinsoku w:val="0"/>
        <w:overflowPunct w:val="0"/>
        <w:adjustRightInd w:val="0"/>
        <w:spacing w:before="9"/>
        <w:rPr>
          <w:rFonts w:asciiTheme="minorHAnsi" w:hAnsiTheme="minorHAnsi" w:cstheme="minorHAnsi"/>
          <w:sz w:val="22"/>
          <w:szCs w:val="22"/>
        </w:rPr>
      </w:pPr>
    </w:p>
    <w:p w14:paraId="09DA19C5" w14:textId="77777777" w:rsidR="002F22C7" w:rsidRPr="005217BC" w:rsidRDefault="002F22C7" w:rsidP="002F22C7">
      <w:pPr>
        <w:pStyle w:val="BodyText"/>
        <w:kinsoku w:val="0"/>
        <w:overflowPunct w:val="0"/>
        <w:spacing w:before="9"/>
        <w:ind w:left="284"/>
        <w:rPr>
          <w:rFonts w:asciiTheme="minorHAnsi" w:hAnsiTheme="minorHAnsi" w:cstheme="minorHAnsi"/>
          <w:sz w:val="22"/>
          <w:szCs w:val="22"/>
        </w:rPr>
      </w:pPr>
    </w:p>
    <w:p w14:paraId="0F1B3F22" w14:textId="77777777" w:rsidR="002F22C7" w:rsidRPr="00C81604" w:rsidRDefault="002F22C7" w:rsidP="002F22C7">
      <w:pPr>
        <w:pBdr>
          <w:top w:val="single" w:sz="18" w:space="1" w:color="9BBB59"/>
          <w:bottom w:val="single" w:sz="18" w:space="1" w:color="9BBB59"/>
        </w:pBdr>
        <w:jc w:val="center"/>
        <w:rPr>
          <w:b/>
          <w:noProof/>
          <w:sz w:val="24"/>
          <w:lang w:val="en-US"/>
        </w:rPr>
      </w:pPr>
      <w:r w:rsidRPr="00AC3FC0">
        <w:rPr>
          <w:b/>
          <w:noProof/>
          <w:sz w:val="24"/>
          <w:lang w:val="en-US"/>
        </w:rPr>
        <w:lastRenderedPageBreak/>
        <w:t>Section B - Step 3: Analysis of Key Documents</w:t>
      </w:r>
    </w:p>
    <w:p w14:paraId="2351C768" w14:textId="59E822BD" w:rsidR="002F22C7" w:rsidRPr="00411038" w:rsidRDefault="002F22C7" w:rsidP="002F22C7">
      <w:pPr>
        <w:kinsoku w:val="0"/>
        <w:overflowPunct w:val="0"/>
        <w:spacing w:before="52" w:line="278" w:lineRule="auto"/>
        <w:ind w:left="284" w:right="1237"/>
        <w:rPr>
          <w:rFonts w:asciiTheme="minorHAnsi" w:hAnsiTheme="minorHAnsi" w:cstheme="minorHAnsi"/>
          <w:color w:val="000000"/>
          <w:sz w:val="22"/>
        </w:rPr>
      </w:pPr>
      <w:r w:rsidRPr="00B13781">
        <w:rPr>
          <w:rFonts w:asciiTheme="minorHAnsi" w:hAnsiTheme="minorHAnsi" w:cstheme="minorHAnsi"/>
          <w:sz w:val="22"/>
        </w:rPr>
        <w:t>The</w:t>
      </w:r>
      <w:r w:rsidRPr="00B13781">
        <w:rPr>
          <w:rFonts w:asciiTheme="minorHAnsi" w:hAnsiTheme="minorHAnsi" w:cstheme="minorHAnsi"/>
          <w:spacing w:val="40"/>
          <w:sz w:val="22"/>
        </w:rPr>
        <w:t xml:space="preserve"> </w:t>
      </w:r>
      <w:r w:rsidRPr="00B13781">
        <w:rPr>
          <w:rFonts w:asciiTheme="minorHAnsi" w:hAnsiTheme="minorHAnsi" w:cstheme="minorHAnsi"/>
          <w:sz w:val="22"/>
        </w:rPr>
        <w:t>following</w:t>
      </w:r>
      <w:r w:rsidRPr="00B13781">
        <w:rPr>
          <w:rFonts w:asciiTheme="minorHAnsi" w:hAnsiTheme="minorHAnsi" w:cstheme="minorHAnsi"/>
          <w:spacing w:val="40"/>
          <w:sz w:val="22"/>
        </w:rPr>
        <w:t xml:space="preserve"> </w:t>
      </w:r>
      <w:r w:rsidRPr="00B13781">
        <w:rPr>
          <w:rFonts w:asciiTheme="minorHAnsi" w:hAnsiTheme="minorHAnsi" w:cstheme="minorHAnsi"/>
          <w:sz w:val="22"/>
        </w:rPr>
        <w:t>section</w:t>
      </w:r>
      <w:r w:rsidRPr="00B13781">
        <w:rPr>
          <w:rFonts w:asciiTheme="minorHAnsi" w:hAnsiTheme="minorHAnsi" w:cstheme="minorHAnsi"/>
          <w:spacing w:val="40"/>
          <w:sz w:val="22"/>
        </w:rPr>
        <w:t xml:space="preserve"> </w:t>
      </w:r>
      <w:r w:rsidRPr="00B13781">
        <w:rPr>
          <w:rFonts w:asciiTheme="minorHAnsi" w:hAnsiTheme="minorHAnsi" w:cstheme="minorHAnsi"/>
          <w:sz w:val="22"/>
        </w:rPr>
        <w:t>reviews</w:t>
      </w:r>
      <w:r w:rsidRPr="00B13781">
        <w:rPr>
          <w:rFonts w:asciiTheme="minorHAnsi" w:hAnsiTheme="minorHAnsi" w:cstheme="minorHAnsi"/>
          <w:spacing w:val="40"/>
          <w:sz w:val="22"/>
        </w:rPr>
        <w:t xml:space="preserve"> </w:t>
      </w:r>
      <w:r w:rsidRPr="00B13781">
        <w:rPr>
          <w:rFonts w:asciiTheme="minorHAnsi" w:hAnsiTheme="minorHAnsi" w:cstheme="minorHAnsi"/>
          <w:sz w:val="22"/>
        </w:rPr>
        <w:t>the</w:t>
      </w:r>
      <w:r w:rsidRPr="00B13781">
        <w:rPr>
          <w:rFonts w:asciiTheme="minorHAnsi" w:hAnsiTheme="minorHAnsi" w:cstheme="minorHAnsi"/>
          <w:spacing w:val="40"/>
          <w:sz w:val="22"/>
        </w:rPr>
        <w:t xml:space="preserve"> </w:t>
      </w:r>
      <w:r w:rsidRPr="00B13781">
        <w:rPr>
          <w:rFonts w:asciiTheme="minorHAnsi" w:hAnsiTheme="minorHAnsi" w:cstheme="minorHAnsi"/>
          <w:sz w:val="22"/>
        </w:rPr>
        <w:t>key</w:t>
      </w:r>
      <w:r w:rsidRPr="00B13781">
        <w:rPr>
          <w:rFonts w:asciiTheme="minorHAnsi" w:hAnsiTheme="minorHAnsi" w:cstheme="minorHAnsi"/>
          <w:spacing w:val="40"/>
          <w:sz w:val="22"/>
        </w:rPr>
        <w:t xml:space="preserve"> </w:t>
      </w:r>
      <w:r w:rsidRPr="00B13781">
        <w:rPr>
          <w:rFonts w:asciiTheme="minorHAnsi" w:hAnsiTheme="minorHAnsi" w:cstheme="minorHAnsi"/>
          <w:sz w:val="22"/>
        </w:rPr>
        <w:t>documentation</w:t>
      </w:r>
      <w:r w:rsidRPr="00B13781">
        <w:rPr>
          <w:rFonts w:asciiTheme="minorHAnsi" w:hAnsiTheme="minorHAnsi" w:cstheme="minorHAnsi"/>
          <w:spacing w:val="40"/>
          <w:sz w:val="22"/>
        </w:rPr>
        <w:t xml:space="preserve"> </w:t>
      </w:r>
      <w:r w:rsidRPr="00B13781">
        <w:rPr>
          <w:rFonts w:asciiTheme="minorHAnsi" w:hAnsiTheme="minorHAnsi" w:cstheme="minorHAnsi"/>
          <w:sz w:val="22"/>
        </w:rPr>
        <w:t>relating</w:t>
      </w:r>
      <w:r w:rsidRPr="00B13781">
        <w:rPr>
          <w:rFonts w:asciiTheme="minorHAnsi" w:hAnsiTheme="minorHAnsi" w:cstheme="minorHAnsi"/>
          <w:spacing w:val="40"/>
          <w:sz w:val="22"/>
        </w:rPr>
        <w:t xml:space="preserve"> </w:t>
      </w:r>
      <w:r w:rsidRPr="00B13781">
        <w:rPr>
          <w:rFonts w:asciiTheme="minorHAnsi" w:hAnsiTheme="minorHAnsi" w:cstheme="minorHAnsi"/>
          <w:sz w:val="22"/>
        </w:rPr>
        <w:t>to</w:t>
      </w:r>
      <w:r w:rsidRPr="00B13781">
        <w:rPr>
          <w:rFonts w:asciiTheme="minorHAnsi" w:hAnsiTheme="minorHAnsi" w:cstheme="minorHAnsi"/>
          <w:spacing w:val="40"/>
          <w:sz w:val="22"/>
        </w:rPr>
        <w:t xml:space="preserve"> </w:t>
      </w:r>
      <w:r w:rsidRPr="00B13781">
        <w:rPr>
          <w:rFonts w:asciiTheme="minorHAnsi" w:hAnsiTheme="minorHAnsi" w:cstheme="minorHAnsi"/>
          <w:sz w:val="22"/>
        </w:rPr>
        <w:t>appraisal,</w:t>
      </w:r>
      <w:r w:rsidRPr="00B13781">
        <w:rPr>
          <w:rFonts w:asciiTheme="minorHAnsi" w:hAnsiTheme="minorHAnsi" w:cstheme="minorHAnsi"/>
          <w:spacing w:val="40"/>
          <w:sz w:val="22"/>
        </w:rPr>
        <w:t xml:space="preserve"> </w:t>
      </w:r>
      <w:r w:rsidRPr="00B13781">
        <w:rPr>
          <w:rFonts w:asciiTheme="minorHAnsi" w:hAnsiTheme="minorHAnsi" w:cstheme="minorHAnsi"/>
          <w:sz w:val="22"/>
        </w:rPr>
        <w:t>analysis</w:t>
      </w:r>
      <w:r w:rsidRPr="00B13781">
        <w:rPr>
          <w:rFonts w:asciiTheme="minorHAnsi" w:hAnsiTheme="minorHAnsi" w:cstheme="minorHAnsi"/>
          <w:spacing w:val="40"/>
          <w:sz w:val="22"/>
        </w:rPr>
        <w:t xml:space="preserve"> </w:t>
      </w:r>
      <w:r w:rsidRPr="00B13781">
        <w:rPr>
          <w:rFonts w:asciiTheme="minorHAnsi" w:hAnsiTheme="minorHAnsi" w:cstheme="minorHAnsi"/>
          <w:sz w:val="22"/>
        </w:rPr>
        <w:t xml:space="preserve">and evaluation for </w:t>
      </w:r>
      <w:r w:rsidR="00892293" w:rsidRPr="009A37A4">
        <w:rPr>
          <w:rFonts w:asciiTheme="minorHAnsi" w:hAnsiTheme="minorHAnsi" w:cs="Aptos"/>
          <w:sz w:val="24"/>
          <w:szCs w:val="24"/>
        </w:rPr>
        <w:t xml:space="preserve">the </w:t>
      </w:r>
      <w:r w:rsidR="00892293">
        <w:rPr>
          <w:rFonts w:asciiTheme="minorHAnsi" w:hAnsiTheme="minorHAnsi" w:cs="Aptos"/>
          <w:sz w:val="24"/>
          <w:szCs w:val="24"/>
        </w:rPr>
        <w:t>Áras Phádraig project</w:t>
      </w:r>
      <w:r w:rsidR="007A1495">
        <w:rPr>
          <w:rFonts w:ascii="Calibri" w:hAnsi="Calibri" w:cs="Calibri"/>
          <w:sz w:val="24"/>
          <w:szCs w:val="24"/>
        </w:rPr>
        <w:t>.</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4849"/>
        <w:gridCol w:w="6237"/>
      </w:tblGrid>
      <w:tr w:rsidR="002F22C7" w:rsidRPr="00B13781" w14:paraId="19DE0840" w14:textId="77777777" w:rsidTr="007B6B06">
        <w:trPr>
          <w:trHeight w:val="481"/>
          <w:tblHeader/>
        </w:trPr>
        <w:tc>
          <w:tcPr>
            <w:tcW w:w="8926" w:type="dxa"/>
            <w:gridSpan w:val="2"/>
            <w:shd w:val="clear" w:color="auto" w:fill="E2EFD9"/>
            <w:tcMar>
              <w:left w:w="108" w:type="dxa"/>
            </w:tcMar>
            <w:vAlign w:val="center"/>
          </w:tcPr>
          <w:p w14:paraId="135BA246"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Project/Programme Key Documents</w:t>
            </w:r>
          </w:p>
        </w:tc>
        <w:tc>
          <w:tcPr>
            <w:tcW w:w="6237" w:type="dxa"/>
            <w:shd w:val="clear" w:color="auto" w:fill="E2EFD9"/>
          </w:tcPr>
          <w:p w14:paraId="3D6D0177" w14:textId="77777777" w:rsidR="002F22C7" w:rsidRPr="00806340" w:rsidRDefault="002F22C7" w:rsidP="007B6B06">
            <w:pPr>
              <w:ind w:left="284" w:right="-660"/>
              <w:jc w:val="center"/>
              <w:rPr>
                <w:rFonts w:asciiTheme="minorHAnsi" w:hAnsiTheme="minorHAnsi" w:cstheme="minorHAnsi"/>
                <w:b/>
                <w:szCs w:val="20"/>
              </w:rPr>
            </w:pPr>
          </w:p>
        </w:tc>
      </w:tr>
      <w:tr w:rsidR="002F22C7" w:rsidRPr="00B13781" w14:paraId="7EB23F63" w14:textId="77777777" w:rsidTr="007B6B06">
        <w:trPr>
          <w:trHeight w:val="491"/>
          <w:tblHeader/>
        </w:trPr>
        <w:tc>
          <w:tcPr>
            <w:tcW w:w="4077" w:type="dxa"/>
            <w:shd w:val="clear" w:color="auto" w:fill="E2EFD9"/>
            <w:tcMar>
              <w:left w:w="108" w:type="dxa"/>
            </w:tcMar>
            <w:vAlign w:val="center"/>
          </w:tcPr>
          <w:p w14:paraId="75EF46CE"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Title</w:t>
            </w:r>
          </w:p>
        </w:tc>
        <w:tc>
          <w:tcPr>
            <w:tcW w:w="4849" w:type="dxa"/>
            <w:shd w:val="clear" w:color="auto" w:fill="E2EFD9"/>
            <w:vAlign w:val="center"/>
          </w:tcPr>
          <w:p w14:paraId="777C3894"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Details</w:t>
            </w:r>
          </w:p>
        </w:tc>
        <w:tc>
          <w:tcPr>
            <w:tcW w:w="6237" w:type="dxa"/>
            <w:shd w:val="clear" w:color="auto" w:fill="E2EFD9"/>
          </w:tcPr>
          <w:p w14:paraId="73938DC2"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Quality of Document</w:t>
            </w:r>
          </w:p>
        </w:tc>
      </w:tr>
      <w:tr w:rsidR="002F22C7" w:rsidRPr="00020B6C" w14:paraId="0E9D2431" w14:textId="77777777" w:rsidTr="007B6B06">
        <w:trPr>
          <w:trHeight w:val="735"/>
        </w:trPr>
        <w:tc>
          <w:tcPr>
            <w:tcW w:w="4077" w:type="dxa"/>
            <w:tcMar>
              <w:left w:w="108" w:type="dxa"/>
            </w:tcMar>
            <w:vAlign w:val="center"/>
          </w:tcPr>
          <w:p w14:paraId="5538A801" w14:textId="77777777" w:rsidR="00BB19BE" w:rsidRPr="009A37A4"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Design Drawings</w:t>
            </w:r>
          </w:p>
          <w:p w14:paraId="799201D5" w14:textId="77777777" w:rsidR="00BB19BE" w:rsidRPr="009A37A4"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Appropriate Assessment Screening Report</w:t>
            </w:r>
          </w:p>
          <w:p w14:paraId="715D2F8D" w14:textId="77777777" w:rsidR="00BB19BE" w:rsidRPr="009A37A4"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Planner Report</w:t>
            </w:r>
          </w:p>
          <w:p w14:paraId="1EF63913" w14:textId="77777777" w:rsidR="00BB19BE" w:rsidRPr="009A37A4"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Environmental Impact Assessment Report</w:t>
            </w:r>
          </w:p>
          <w:p w14:paraId="66F84353" w14:textId="77777777" w:rsidR="00BB19BE" w:rsidRPr="009A37A4"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Archaeological Assessment</w:t>
            </w:r>
          </w:p>
          <w:p w14:paraId="5D3BB48C" w14:textId="77777777" w:rsidR="00BB19BE" w:rsidRPr="009A37A4"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Planning Application</w:t>
            </w:r>
          </w:p>
          <w:p w14:paraId="568A4031" w14:textId="77777777" w:rsidR="00BB19BE" w:rsidRPr="009A37A4"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Design Drawings</w:t>
            </w:r>
          </w:p>
          <w:p w14:paraId="1B72B34B" w14:textId="77396ED3" w:rsidR="002F22C7" w:rsidRPr="00BB19BE"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Maps</w:t>
            </w:r>
          </w:p>
        </w:tc>
        <w:tc>
          <w:tcPr>
            <w:tcW w:w="4849" w:type="dxa"/>
          </w:tcPr>
          <w:p w14:paraId="3AE7E422" w14:textId="77777777" w:rsidR="00BB19BE" w:rsidRDefault="00BB19BE" w:rsidP="00BB19BE">
            <w:pPr>
              <w:rPr>
                <w:rFonts w:asciiTheme="minorHAnsi" w:hAnsiTheme="minorHAnsi" w:cs="Aptos"/>
                <w:sz w:val="24"/>
                <w:szCs w:val="24"/>
              </w:rPr>
            </w:pPr>
            <w:r>
              <w:rPr>
                <w:rFonts w:asciiTheme="minorHAnsi" w:hAnsiTheme="minorHAnsi" w:cs="Aptos"/>
                <w:sz w:val="24"/>
                <w:szCs w:val="24"/>
              </w:rPr>
              <w:t>The Masterplan for the site were developed by external consultants.</w:t>
            </w:r>
          </w:p>
          <w:p w14:paraId="6D27BB70" w14:textId="77777777" w:rsidR="00BB19BE" w:rsidRPr="009A37A4" w:rsidRDefault="00BB19BE" w:rsidP="00BB19BE">
            <w:pPr>
              <w:rPr>
                <w:rFonts w:asciiTheme="minorHAnsi" w:hAnsiTheme="minorHAnsi" w:cs="Aptos"/>
                <w:sz w:val="24"/>
                <w:szCs w:val="24"/>
              </w:rPr>
            </w:pPr>
            <w:r>
              <w:rPr>
                <w:rFonts w:asciiTheme="minorHAnsi" w:hAnsiTheme="minorHAnsi" w:cs="Aptos"/>
                <w:sz w:val="24"/>
                <w:szCs w:val="24"/>
              </w:rPr>
              <w:t>Following approval of the Masterplan by Killarney MD elected members, d</w:t>
            </w:r>
            <w:r w:rsidRPr="009A37A4">
              <w:rPr>
                <w:rFonts w:asciiTheme="minorHAnsi" w:hAnsiTheme="minorHAnsi" w:cs="Aptos"/>
                <w:sz w:val="24"/>
                <w:szCs w:val="24"/>
              </w:rPr>
              <w:t>ocuments were compiled to complete the design of the project ahead of the application for planning permission</w:t>
            </w:r>
            <w:r>
              <w:rPr>
                <w:rFonts w:asciiTheme="minorHAnsi" w:hAnsiTheme="minorHAnsi" w:cs="Aptos"/>
                <w:sz w:val="24"/>
                <w:szCs w:val="24"/>
              </w:rPr>
              <w:t>.</w:t>
            </w:r>
          </w:p>
          <w:p w14:paraId="4AA46F60" w14:textId="77777777" w:rsidR="002F22C7" w:rsidRPr="00806340" w:rsidRDefault="002F22C7" w:rsidP="007B6B06">
            <w:pPr>
              <w:rPr>
                <w:rFonts w:asciiTheme="minorHAnsi" w:hAnsiTheme="minorHAnsi" w:cstheme="minorHAnsi"/>
                <w:szCs w:val="20"/>
              </w:rPr>
            </w:pPr>
          </w:p>
          <w:p w14:paraId="21519B1B" w14:textId="77777777" w:rsidR="002F22C7" w:rsidRPr="00806340" w:rsidRDefault="002F22C7" w:rsidP="007B6B06">
            <w:pPr>
              <w:rPr>
                <w:rFonts w:asciiTheme="minorHAnsi" w:hAnsiTheme="minorHAnsi" w:cstheme="minorHAnsi"/>
                <w:szCs w:val="20"/>
              </w:rPr>
            </w:pPr>
          </w:p>
        </w:tc>
        <w:tc>
          <w:tcPr>
            <w:tcW w:w="6237" w:type="dxa"/>
          </w:tcPr>
          <w:p w14:paraId="28FE71E2" w14:textId="77777777" w:rsidR="00BB19BE" w:rsidRPr="009A37A4" w:rsidRDefault="00BB19BE" w:rsidP="00BB19BE">
            <w:pPr>
              <w:rPr>
                <w:rFonts w:asciiTheme="minorHAnsi" w:hAnsiTheme="minorHAnsi" w:cs="Aptos"/>
                <w:sz w:val="24"/>
                <w:szCs w:val="24"/>
              </w:rPr>
            </w:pPr>
            <w:r w:rsidRPr="009A37A4">
              <w:rPr>
                <w:rFonts w:asciiTheme="minorHAnsi" w:hAnsiTheme="minorHAnsi" w:cs="Aptos"/>
                <w:sz w:val="24"/>
                <w:szCs w:val="24"/>
              </w:rPr>
              <w:t xml:space="preserve">Projects are clear, easy to read and well laid out. </w:t>
            </w:r>
          </w:p>
          <w:p w14:paraId="4463A492" w14:textId="77777777" w:rsidR="00BB19BE" w:rsidRPr="009A37A4" w:rsidRDefault="00BB19BE" w:rsidP="00BB19BE">
            <w:pPr>
              <w:rPr>
                <w:rFonts w:asciiTheme="minorHAnsi" w:hAnsiTheme="minorHAnsi" w:cs="Aptos"/>
                <w:sz w:val="24"/>
                <w:szCs w:val="24"/>
              </w:rPr>
            </w:pPr>
            <w:r w:rsidRPr="009A37A4">
              <w:rPr>
                <w:rFonts w:asciiTheme="minorHAnsi" w:hAnsiTheme="minorHAnsi" w:cs="Aptos"/>
                <w:sz w:val="24"/>
                <w:szCs w:val="24"/>
              </w:rPr>
              <w:t>They show the steps of the planning process, from application, through to consultation with statutory bodies through to the Planning Process.</w:t>
            </w:r>
          </w:p>
          <w:p w14:paraId="3230A0FF" w14:textId="77777777" w:rsidR="002F22C7" w:rsidRPr="00806340" w:rsidRDefault="002F22C7" w:rsidP="007A1495">
            <w:pPr>
              <w:rPr>
                <w:rFonts w:asciiTheme="minorHAnsi" w:hAnsiTheme="minorHAnsi" w:cstheme="minorHAnsi"/>
                <w:szCs w:val="20"/>
              </w:rPr>
            </w:pPr>
          </w:p>
        </w:tc>
      </w:tr>
      <w:tr w:rsidR="002F22C7" w:rsidRPr="00020B6C" w14:paraId="5EA9AAB3" w14:textId="77777777" w:rsidTr="007B6B06">
        <w:trPr>
          <w:trHeight w:val="735"/>
        </w:trPr>
        <w:tc>
          <w:tcPr>
            <w:tcW w:w="4077" w:type="dxa"/>
            <w:tcMar>
              <w:left w:w="108" w:type="dxa"/>
            </w:tcMar>
            <w:vAlign w:val="center"/>
          </w:tcPr>
          <w:p w14:paraId="118D9F6A" w14:textId="77777777" w:rsidR="00BB19BE" w:rsidRPr="009A37A4"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URDF Funding Application Documentation</w:t>
            </w:r>
          </w:p>
          <w:p w14:paraId="01296161" w14:textId="77777777" w:rsidR="00BB19BE" w:rsidRPr="009A37A4"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Correspondence</w:t>
            </w:r>
          </w:p>
          <w:p w14:paraId="7CC91CBA" w14:textId="7AD4125B" w:rsidR="002F22C7" w:rsidRPr="00BB19BE" w:rsidRDefault="00BB19BE" w:rsidP="00BB19BE">
            <w:pPr>
              <w:numPr>
                <w:ilvl w:val="0"/>
                <w:numId w:val="11"/>
              </w:numPr>
              <w:spacing w:after="0" w:afterAutospacing="0" w:line="276" w:lineRule="auto"/>
              <w:rPr>
                <w:rFonts w:asciiTheme="minorHAnsi" w:hAnsiTheme="minorHAnsi" w:cs="Aptos"/>
                <w:sz w:val="24"/>
                <w:szCs w:val="24"/>
              </w:rPr>
            </w:pPr>
            <w:r w:rsidRPr="009A37A4">
              <w:rPr>
                <w:rFonts w:asciiTheme="minorHAnsi" w:hAnsiTheme="minorHAnsi" w:cs="Aptos"/>
                <w:sz w:val="24"/>
                <w:szCs w:val="24"/>
              </w:rPr>
              <w:t>Agreement/Approval letters</w:t>
            </w:r>
          </w:p>
        </w:tc>
        <w:tc>
          <w:tcPr>
            <w:tcW w:w="4849" w:type="dxa"/>
          </w:tcPr>
          <w:p w14:paraId="4A5FFFC9" w14:textId="34D12F96" w:rsidR="002F22C7" w:rsidRPr="00BB19BE" w:rsidRDefault="00BB19BE" w:rsidP="007B6B06">
            <w:pPr>
              <w:rPr>
                <w:rFonts w:asciiTheme="minorHAnsi" w:hAnsiTheme="minorHAnsi" w:cs="Aptos"/>
                <w:sz w:val="24"/>
                <w:szCs w:val="24"/>
              </w:rPr>
            </w:pPr>
            <w:r w:rsidRPr="009A37A4">
              <w:rPr>
                <w:rFonts w:asciiTheme="minorHAnsi" w:hAnsiTheme="minorHAnsi" w:cs="Aptos"/>
                <w:sz w:val="24"/>
                <w:szCs w:val="24"/>
              </w:rPr>
              <w:t xml:space="preserve">These documents indicate the communication between the Department of Housing, Local Government and Heritage and Kerry County Council in relation to the proposed project during the application stage, assessment and approval. </w:t>
            </w:r>
          </w:p>
        </w:tc>
        <w:tc>
          <w:tcPr>
            <w:tcW w:w="6237" w:type="dxa"/>
          </w:tcPr>
          <w:p w14:paraId="5FE4915E" w14:textId="1636DAD0" w:rsidR="002F22C7" w:rsidRPr="00806340" w:rsidRDefault="00BB19BE" w:rsidP="007B6B06">
            <w:pPr>
              <w:rPr>
                <w:rFonts w:asciiTheme="minorHAnsi" w:hAnsiTheme="minorHAnsi" w:cstheme="minorHAnsi"/>
                <w:szCs w:val="20"/>
              </w:rPr>
            </w:pPr>
            <w:r w:rsidRPr="009A37A4">
              <w:rPr>
                <w:rFonts w:asciiTheme="minorHAnsi" w:hAnsiTheme="minorHAnsi" w:cs="Aptos"/>
                <w:sz w:val="24"/>
                <w:szCs w:val="24"/>
              </w:rPr>
              <w:t>Documents show the nature of the discussion between all partied</w:t>
            </w:r>
          </w:p>
        </w:tc>
      </w:tr>
      <w:tr w:rsidR="00BB19BE" w:rsidRPr="00020B6C" w14:paraId="3A1138C7" w14:textId="77777777" w:rsidTr="007B6B06">
        <w:trPr>
          <w:trHeight w:val="502"/>
        </w:trPr>
        <w:tc>
          <w:tcPr>
            <w:tcW w:w="4077" w:type="dxa"/>
            <w:tcMar>
              <w:left w:w="108" w:type="dxa"/>
            </w:tcMar>
          </w:tcPr>
          <w:p w14:paraId="2E066FEB" w14:textId="58F4B7A6" w:rsidR="00BB19BE" w:rsidRPr="00BB19BE" w:rsidRDefault="00BB19BE" w:rsidP="00BB19BE">
            <w:pPr>
              <w:pStyle w:val="ListParagraph"/>
              <w:widowControl w:val="0"/>
              <w:numPr>
                <w:ilvl w:val="0"/>
                <w:numId w:val="25"/>
              </w:numPr>
              <w:autoSpaceDE w:val="0"/>
              <w:autoSpaceDN w:val="0"/>
              <w:adjustRightInd w:val="0"/>
              <w:spacing w:after="0" w:afterAutospacing="0"/>
              <w:ind w:left="731" w:hanging="425"/>
              <w:rPr>
                <w:rFonts w:asciiTheme="minorHAnsi" w:hAnsiTheme="minorHAnsi" w:cstheme="minorHAnsi"/>
                <w:szCs w:val="20"/>
              </w:rPr>
            </w:pPr>
            <w:r w:rsidRPr="00BB19BE">
              <w:rPr>
                <w:rFonts w:asciiTheme="minorHAnsi" w:hAnsiTheme="minorHAnsi" w:cs="Aptos"/>
                <w:sz w:val="24"/>
                <w:szCs w:val="24"/>
              </w:rPr>
              <w:t>Signed Delegation Orders / Chief Executive Orders</w:t>
            </w:r>
            <w:r w:rsidRPr="00BB19BE">
              <w:rPr>
                <w:rFonts w:asciiTheme="minorHAnsi" w:hAnsiTheme="minorHAnsi" w:cstheme="minorHAnsi"/>
                <w:szCs w:val="20"/>
              </w:rPr>
              <w:t xml:space="preserve"> </w:t>
            </w:r>
          </w:p>
        </w:tc>
        <w:tc>
          <w:tcPr>
            <w:tcW w:w="4849" w:type="dxa"/>
          </w:tcPr>
          <w:p w14:paraId="48004A82" w14:textId="1E68783D" w:rsidR="00BB19BE" w:rsidRPr="00806340" w:rsidRDefault="00BB19BE" w:rsidP="00BB19BE">
            <w:pPr>
              <w:rPr>
                <w:rFonts w:asciiTheme="minorHAnsi" w:hAnsiTheme="minorHAnsi" w:cstheme="minorHAnsi"/>
                <w:szCs w:val="20"/>
              </w:rPr>
            </w:pPr>
            <w:r w:rsidRPr="009A37A4">
              <w:rPr>
                <w:rFonts w:asciiTheme="minorHAnsi" w:hAnsiTheme="minorHAnsi" w:cs="Aptos"/>
                <w:sz w:val="24"/>
                <w:szCs w:val="24"/>
              </w:rPr>
              <w:t>Order of Chief Executive to record and certify decisions made.</w:t>
            </w:r>
          </w:p>
        </w:tc>
        <w:tc>
          <w:tcPr>
            <w:tcW w:w="6237" w:type="dxa"/>
          </w:tcPr>
          <w:p w14:paraId="4E3749A6" w14:textId="48BAD53B" w:rsidR="00BB19BE" w:rsidRPr="00BB19BE" w:rsidRDefault="00BB19BE" w:rsidP="00BB19BE">
            <w:pPr>
              <w:rPr>
                <w:rFonts w:asciiTheme="minorHAnsi" w:hAnsiTheme="minorHAnsi" w:cs="Aptos"/>
                <w:sz w:val="24"/>
                <w:szCs w:val="24"/>
              </w:rPr>
            </w:pPr>
            <w:r w:rsidRPr="009A37A4">
              <w:rPr>
                <w:rFonts w:asciiTheme="minorHAnsi" w:hAnsiTheme="minorHAnsi" w:cs="Aptos"/>
                <w:sz w:val="24"/>
                <w:szCs w:val="24"/>
              </w:rPr>
              <w:t xml:space="preserve">Chief Executive Orders are brief and clear. </w:t>
            </w:r>
          </w:p>
        </w:tc>
      </w:tr>
      <w:tr w:rsidR="00BB19BE" w:rsidRPr="00020B6C" w14:paraId="472575BB" w14:textId="77777777" w:rsidTr="007B6B06">
        <w:trPr>
          <w:trHeight w:val="735"/>
        </w:trPr>
        <w:tc>
          <w:tcPr>
            <w:tcW w:w="4077" w:type="dxa"/>
            <w:tcMar>
              <w:left w:w="108" w:type="dxa"/>
            </w:tcMar>
          </w:tcPr>
          <w:p w14:paraId="78C47E8E" w14:textId="77777777" w:rsidR="00BB19BE" w:rsidRPr="009A37A4" w:rsidRDefault="00BB19BE" w:rsidP="00BB19BE">
            <w:pPr>
              <w:numPr>
                <w:ilvl w:val="0"/>
                <w:numId w:val="25"/>
              </w:numPr>
              <w:autoSpaceDE w:val="0"/>
              <w:autoSpaceDN w:val="0"/>
              <w:adjustRightInd w:val="0"/>
              <w:spacing w:after="0" w:afterAutospacing="0"/>
              <w:ind w:left="731" w:hanging="425"/>
              <w:rPr>
                <w:rFonts w:asciiTheme="minorHAnsi" w:hAnsiTheme="minorHAnsi" w:cs="Aptos"/>
                <w:color w:val="000000"/>
                <w:sz w:val="24"/>
                <w:szCs w:val="24"/>
              </w:rPr>
            </w:pPr>
            <w:r w:rsidRPr="00806340">
              <w:rPr>
                <w:rFonts w:asciiTheme="minorHAnsi" w:hAnsiTheme="minorHAnsi" w:cstheme="minorHAnsi"/>
                <w:color w:val="000000"/>
                <w:szCs w:val="20"/>
              </w:rPr>
              <w:t xml:space="preserve"> </w:t>
            </w:r>
            <w:r w:rsidRPr="009A37A4">
              <w:rPr>
                <w:rFonts w:asciiTheme="minorHAnsi" w:hAnsiTheme="minorHAnsi" w:cs="Aptos"/>
                <w:sz w:val="24"/>
                <w:szCs w:val="24"/>
              </w:rPr>
              <w:t>Expenditure reports</w:t>
            </w:r>
          </w:p>
          <w:p w14:paraId="61374937" w14:textId="25380805" w:rsidR="00BB19BE" w:rsidRPr="00806340" w:rsidRDefault="00BB19BE" w:rsidP="00BB19BE">
            <w:pPr>
              <w:numPr>
                <w:ilvl w:val="0"/>
                <w:numId w:val="25"/>
              </w:numPr>
              <w:autoSpaceDE w:val="0"/>
              <w:autoSpaceDN w:val="0"/>
              <w:adjustRightInd w:val="0"/>
              <w:spacing w:after="0" w:afterAutospacing="0"/>
              <w:ind w:left="731" w:hanging="425"/>
              <w:rPr>
                <w:rFonts w:asciiTheme="minorHAnsi" w:hAnsiTheme="minorHAnsi" w:cstheme="minorHAnsi"/>
                <w:color w:val="000000"/>
                <w:szCs w:val="20"/>
              </w:rPr>
            </w:pPr>
            <w:r w:rsidRPr="009A37A4">
              <w:rPr>
                <w:rFonts w:asciiTheme="minorHAnsi" w:hAnsiTheme="minorHAnsi" w:cs="Aptos"/>
                <w:color w:val="000000"/>
                <w:sz w:val="24"/>
                <w:szCs w:val="24"/>
              </w:rPr>
              <w:t>Correspondence re ongoing progress of project.</w:t>
            </w:r>
          </w:p>
        </w:tc>
        <w:tc>
          <w:tcPr>
            <w:tcW w:w="4849" w:type="dxa"/>
          </w:tcPr>
          <w:p w14:paraId="2100BE17" w14:textId="28D9745C" w:rsidR="00BB19BE" w:rsidRPr="00806340" w:rsidRDefault="00BB19BE" w:rsidP="00BB19BE">
            <w:pPr>
              <w:rPr>
                <w:rFonts w:asciiTheme="minorHAnsi" w:hAnsiTheme="minorHAnsi" w:cstheme="minorHAnsi"/>
                <w:szCs w:val="20"/>
              </w:rPr>
            </w:pPr>
            <w:r w:rsidRPr="009A37A4">
              <w:rPr>
                <w:rFonts w:asciiTheme="minorHAnsi" w:hAnsiTheme="minorHAnsi" w:cs="Aptos"/>
                <w:sz w:val="24"/>
                <w:szCs w:val="24"/>
              </w:rPr>
              <w:t xml:space="preserve">Expenditure Reports outline level of expenditure against budget and are used to manage financial performance and support drawdown and recoupment claims. </w:t>
            </w:r>
          </w:p>
        </w:tc>
        <w:tc>
          <w:tcPr>
            <w:tcW w:w="6237" w:type="dxa"/>
          </w:tcPr>
          <w:p w14:paraId="31881497" w14:textId="77777777" w:rsidR="00BB19BE" w:rsidRPr="009A37A4" w:rsidRDefault="00BB19BE" w:rsidP="00BB19BE">
            <w:pPr>
              <w:spacing w:after="0" w:afterAutospacing="0"/>
              <w:rPr>
                <w:rFonts w:asciiTheme="minorHAnsi" w:hAnsiTheme="minorHAnsi" w:cs="Aptos"/>
                <w:sz w:val="24"/>
                <w:szCs w:val="24"/>
              </w:rPr>
            </w:pPr>
            <w:r w:rsidRPr="00806340">
              <w:rPr>
                <w:rFonts w:asciiTheme="minorHAnsi" w:hAnsiTheme="minorHAnsi" w:cstheme="minorHAnsi"/>
                <w:szCs w:val="20"/>
              </w:rPr>
              <w:t xml:space="preserve"> </w:t>
            </w:r>
            <w:r w:rsidRPr="009A37A4">
              <w:rPr>
                <w:rFonts w:asciiTheme="minorHAnsi" w:hAnsiTheme="minorHAnsi" w:cs="Aptos"/>
                <w:sz w:val="24"/>
                <w:szCs w:val="24"/>
              </w:rPr>
              <w:t>Reports are standard financial reports from the Agresso Financial System. They clearly outline expenditure and serve the purpose for which they were intended.</w:t>
            </w:r>
          </w:p>
          <w:p w14:paraId="0FE45F37" w14:textId="19288672" w:rsidR="00BB19BE" w:rsidRPr="00BB19BE" w:rsidRDefault="00BB19BE" w:rsidP="00BB19BE">
            <w:pPr>
              <w:spacing w:after="0" w:afterAutospacing="0"/>
              <w:rPr>
                <w:rFonts w:asciiTheme="minorHAnsi" w:hAnsiTheme="minorHAnsi" w:cs="Aptos"/>
                <w:sz w:val="24"/>
                <w:szCs w:val="24"/>
              </w:rPr>
            </w:pPr>
            <w:r w:rsidRPr="009A37A4">
              <w:rPr>
                <w:rFonts w:asciiTheme="minorHAnsi" w:hAnsiTheme="minorHAnsi" w:cs="Aptos"/>
                <w:sz w:val="24"/>
                <w:szCs w:val="24"/>
              </w:rPr>
              <w:t xml:space="preserve">Supporting back up documentation was also available to demonstrate that a procurement process was undertaken for expenditure which had been incurred. </w:t>
            </w:r>
          </w:p>
        </w:tc>
      </w:tr>
    </w:tbl>
    <w:p w14:paraId="52CA8F7B" w14:textId="77777777" w:rsidR="002F22C7" w:rsidRDefault="002F22C7" w:rsidP="002F22C7">
      <w:pPr>
        <w:shd w:val="clear" w:color="auto" w:fill="FFFFFF"/>
        <w:spacing w:after="150"/>
        <w:ind w:right="-660"/>
        <w:rPr>
          <w:rFonts w:asciiTheme="minorHAnsi" w:hAnsiTheme="minorHAnsi" w:cstheme="minorHAnsi"/>
          <w:color w:val="333333"/>
          <w:sz w:val="22"/>
        </w:rPr>
      </w:pPr>
    </w:p>
    <w:p w14:paraId="03225BFB" w14:textId="77777777" w:rsidR="002A7407" w:rsidRPr="00B13781" w:rsidRDefault="002A7407" w:rsidP="002F22C7">
      <w:pPr>
        <w:shd w:val="clear" w:color="auto" w:fill="FFFFFF"/>
        <w:spacing w:after="150"/>
        <w:ind w:right="-660"/>
        <w:rPr>
          <w:rFonts w:asciiTheme="minorHAnsi" w:hAnsiTheme="minorHAnsi" w:cstheme="minorHAnsi"/>
          <w:color w:val="333333"/>
          <w:sz w:val="22"/>
        </w:rPr>
        <w:sectPr w:rsidR="002A7407" w:rsidRPr="00B13781" w:rsidSect="002F22C7">
          <w:pgSz w:w="16840" w:h="11907" w:orient="landscape" w:code="9"/>
          <w:pgMar w:top="284" w:right="1134" w:bottom="624" w:left="992" w:header="0" w:footer="0" w:gutter="0"/>
          <w:cols w:space="720"/>
          <w:formProt w:val="0"/>
          <w:docGrid w:linePitch="360" w:charSpace="-2049"/>
        </w:sectPr>
      </w:pPr>
    </w:p>
    <w:p w14:paraId="582F65E1" w14:textId="77777777" w:rsidR="002F22C7" w:rsidRPr="00933FF3" w:rsidRDefault="002F22C7" w:rsidP="002F22C7">
      <w:pPr>
        <w:pBdr>
          <w:top w:val="single" w:sz="18" w:space="1" w:color="9BBB59"/>
          <w:bottom w:val="single" w:sz="18" w:space="1" w:color="9BBB59"/>
        </w:pBdr>
        <w:spacing w:after="200" w:afterAutospacing="0"/>
        <w:jc w:val="center"/>
        <w:rPr>
          <w:rFonts w:asciiTheme="minorHAnsi" w:hAnsiTheme="minorHAnsi" w:cstheme="minorHAnsi"/>
          <w:b/>
          <w:sz w:val="22"/>
        </w:rPr>
      </w:pPr>
      <w:r w:rsidRPr="00A81E6E">
        <w:rPr>
          <w:rFonts w:asciiTheme="minorHAnsi" w:hAnsiTheme="minorHAnsi" w:cstheme="minorHAnsi"/>
          <w:b/>
          <w:sz w:val="22"/>
        </w:rPr>
        <w:lastRenderedPageBreak/>
        <w:t>Section B - Step 4: Data Audit</w:t>
      </w:r>
    </w:p>
    <w:p w14:paraId="2D643D56" w14:textId="77777777" w:rsidR="002F22C7" w:rsidRDefault="002F22C7" w:rsidP="002F22C7">
      <w:pPr>
        <w:pStyle w:val="BodyText"/>
        <w:kinsoku w:val="0"/>
        <w:overflowPunct w:val="0"/>
        <w:rPr>
          <w:b/>
          <w:bCs/>
          <w:sz w:val="12"/>
          <w:szCs w:val="12"/>
        </w:rPr>
      </w:pPr>
    </w:p>
    <w:p w14:paraId="7991D97D" w14:textId="4A5EAACF" w:rsidR="002F22C7" w:rsidRPr="00551BD2" w:rsidRDefault="002F22C7" w:rsidP="002F22C7">
      <w:pPr>
        <w:pStyle w:val="BodyText"/>
        <w:kinsoku w:val="0"/>
        <w:overflowPunct w:val="0"/>
        <w:spacing w:before="52"/>
        <w:ind w:left="142" w:right="1296"/>
        <w:jc w:val="both"/>
        <w:rPr>
          <w:color w:val="000000"/>
          <w:spacing w:val="-2"/>
          <w:sz w:val="22"/>
          <w:szCs w:val="22"/>
        </w:rPr>
      </w:pPr>
      <w:r w:rsidRPr="00551BD2">
        <w:rPr>
          <w:sz w:val="22"/>
          <w:szCs w:val="22"/>
        </w:rPr>
        <w:t>The following section details the data audit that was carried out for</w:t>
      </w:r>
      <w:r w:rsidR="007A1495">
        <w:rPr>
          <w:sz w:val="22"/>
          <w:szCs w:val="22"/>
        </w:rPr>
        <w:t xml:space="preserve"> </w:t>
      </w:r>
      <w:r w:rsidR="002A7407">
        <w:rPr>
          <w:rFonts w:asciiTheme="minorHAnsi" w:hAnsiTheme="minorHAnsi" w:cs="Aptos"/>
        </w:rPr>
        <w:t>Áras Phádraig Project</w:t>
      </w:r>
      <w:r w:rsidRPr="00551BD2">
        <w:rPr>
          <w:color w:val="000000"/>
          <w:sz w:val="22"/>
          <w:szCs w:val="22"/>
        </w:rPr>
        <w:t xml:space="preserve">. It evaluates whether appropriate data is available for the future evaluation of the </w:t>
      </w:r>
      <w:r w:rsidRPr="00551BD2">
        <w:rPr>
          <w:color w:val="000000"/>
          <w:spacing w:val="-2"/>
          <w:sz w:val="22"/>
          <w:szCs w:val="22"/>
        </w:rPr>
        <w:t>project/programme.</w:t>
      </w:r>
    </w:p>
    <w:p w14:paraId="6B519B06" w14:textId="77777777" w:rsidR="002F22C7" w:rsidRPr="00551BD2" w:rsidRDefault="002F22C7" w:rsidP="002F22C7">
      <w:pPr>
        <w:pStyle w:val="BodyText"/>
        <w:kinsoku w:val="0"/>
        <w:overflowPunct w:val="0"/>
        <w:spacing w:before="6" w:after="1"/>
        <w:ind w:left="142"/>
        <w:rPr>
          <w:sz w:val="22"/>
          <w:szCs w:val="22"/>
        </w:rPr>
      </w:pPr>
    </w:p>
    <w:tbl>
      <w:tblPr>
        <w:tblW w:w="13882" w:type="dxa"/>
        <w:tblInd w:w="5" w:type="dxa"/>
        <w:tblLayout w:type="fixed"/>
        <w:tblCellMar>
          <w:left w:w="0" w:type="dxa"/>
          <w:right w:w="0" w:type="dxa"/>
        </w:tblCellMar>
        <w:tblLook w:val="0000" w:firstRow="0" w:lastRow="0" w:firstColumn="0" w:lastColumn="0" w:noHBand="0" w:noVBand="0"/>
      </w:tblPr>
      <w:tblGrid>
        <w:gridCol w:w="3818"/>
        <w:gridCol w:w="6804"/>
        <w:gridCol w:w="3260"/>
      </w:tblGrid>
      <w:tr w:rsidR="002F22C7" w:rsidRPr="00551BD2" w14:paraId="376E8476" w14:textId="77777777" w:rsidTr="007B6B06">
        <w:trPr>
          <w:trHeight w:val="685"/>
        </w:trPr>
        <w:tc>
          <w:tcPr>
            <w:tcW w:w="3818" w:type="dxa"/>
            <w:tcBorders>
              <w:top w:val="single" w:sz="4" w:space="0" w:color="000000"/>
              <w:left w:val="single" w:sz="4" w:space="0" w:color="000000"/>
              <w:bottom w:val="single" w:sz="4" w:space="0" w:color="000000"/>
              <w:right w:val="single" w:sz="4" w:space="0" w:color="000000"/>
            </w:tcBorders>
            <w:shd w:val="clear" w:color="auto" w:fill="C5E0B3"/>
          </w:tcPr>
          <w:p w14:paraId="34B536E2" w14:textId="77777777" w:rsidR="002F22C7" w:rsidRPr="00551BD2" w:rsidRDefault="002F22C7" w:rsidP="007B6B06">
            <w:pPr>
              <w:pStyle w:val="TableParagraph"/>
              <w:kinsoku w:val="0"/>
              <w:overflowPunct w:val="0"/>
              <w:spacing w:before="174"/>
              <w:ind w:left="142"/>
              <w:rPr>
                <w:b/>
                <w:bCs/>
                <w:spacing w:val="-2"/>
              </w:rPr>
            </w:pPr>
            <w:r w:rsidRPr="00551BD2">
              <w:rPr>
                <w:b/>
                <w:bCs/>
              </w:rPr>
              <w:t>Data</w:t>
            </w:r>
            <w:r w:rsidRPr="00551BD2">
              <w:rPr>
                <w:b/>
                <w:bCs/>
                <w:spacing w:val="-2"/>
              </w:rPr>
              <w:t xml:space="preserve"> Required</w:t>
            </w:r>
          </w:p>
        </w:tc>
        <w:tc>
          <w:tcPr>
            <w:tcW w:w="6804" w:type="dxa"/>
            <w:tcBorders>
              <w:top w:val="single" w:sz="4" w:space="0" w:color="000000"/>
              <w:left w:val="single" w:sz="4" w:space="0" w:color="000000"/>
              <w:bottom w:val="single" w:sz="4" w:space="0" w:color="000000"/>
              <w:right w:val="single" w:sz="4" w:space="0" w:color="000000"/>
            </w:tcBorders>
            <w:shd w:val="clear" w:color="auto" w:fill="C5E0B3"/>
          </w:tcPr>
          <w:p w14:paraId="27073FC3" w14:textId="77777777" w:rsidR="002F22C7" w:rsidRPr="00551BD2" w:rsidRDefault="002F22C7" w:rsidP="007B6B06">
            <w:pPr>
              <w:pStyle w:val="TableParagraph"/>
              <w:kinsoku w:val="0"/>
              <w:overflowPunct w:val="0"/>
              <w:spacing w:before="174"/>
              <w:ind w:left="142" w:right="107"/>
              <w:jc w:val="center"/>
              <w:rPr>
                <w:b/>
                <w:bCs/>
                <w:spacing w:val="-5"/>
              </w:rPr>
            </w:pPr>
            <w:r w:rsidRPr="00551BD2">
              <w:rPr>
                <w:b/>
                <w:bCs/>
                <w:spacing w:val="-5"/>
              </w:rPr>
              <w:t>Use</w:t>
            </w:r>
          </w:p>
        </w:tc>
        <w:tc>
          <w:tcPr>
            <w:tcW w:w="3260" w:type="dxa"/>
            <w:tcBorders>
              <w:top w:val="single" w:sz="4" w:space="0" w:color="000000"/>
              <w:left w:val="single" w:sz="4" w:space="0" w:color="000000"/>
              <w:bottom w:val="single" w:sz="4" w:space="0" w:color="000000"/>
              <w:right w:val="single" w:sz="4" w:space="0" w:color="000000"/>
            </w:tcBorders>
            <w:shd w:val="clear" w:color="auto" w:fill="C5E0B3"/>
          </w:tcPr>
          <w:p w14:paraId="5C25F680" w14:textId="77777777" w:rsidR="002F22C7" w:rsidRPr="00551BD2" w:rsidRDefault="002F22C7" w:rsidP="007B6B06">
            <w:pPr>
              <w:pStyle w:val="TableParagraph"/>
              <w:kinsoku w:val="0"/>
              <w:overflowPunct w:val="0"/>
              <w:spacing w:before="174"/>
              <w:ind w:left="142" w:right="665"/>
              <w:jc w:val="center"/>
              <w:rPr>
                <w:b/>
                <w:bCs/>
                <w:spacing w:val="-2"/>
              </w:rPr>
            </w:pPr>
            <w:r w:rsidRPr="00551BD2">
              <w:rPr>
                <w:b/>
                <w:bCs/>
                <w:spacing w:val="-2"/>
              </w:rPr>
              <w:t>Availability</w:t>
            </w:r>
          </w:p>
        </w:tc>
      </w:tr>
      <w:tr w:rsidR="002A7407" w:rsidRPr="00551BD2" w14:paraId="53950F10" w14:textId="77777777" w:rsidTr="007D4D0A">
        <w:trPr>
          <w:trHeight w:val="556"/>
        </w:trPr>
        <w:tc>
          <w:tcPr>
            <w:tcW w:w="3818" w:type="dxa"/>
            <w:tcBorders>
              <w:top w:val="single" w:sz="4" w:space="0" w:color="000000"/>
              <w:left w:val="single" w:sz="4" w:space="0" w:color="000000"/>
              <w:bottom w:val="single" w:sz="4" w:space="0" w:color="000000"/>
              <w:right w:val="single" w:sz="4" w:space="0" w:color="000000"/>
            </w:tcBorders>
          </w:tcPr>
          <w:p w14:paraId="25DC754A" w14:textId="3D116AC3" w:rsidR="002A7407" w:rsidRPr="00551BD2" w:rsidRDefault="002A7407" w:rsidP="002A7407">
            <w:pPr>
              <w:pStyle w:val="TableParagraph"/>
              <w:kinsoku w:val="0"/>
              <w:overflowPunct w:val="0"/>
              <w:spacing w:before="43"/>
              <w:ind w:left="142" w:right="106"/>
              <w:rPr>
                <w:spacing w:val="-2"/>
              </w:rPr>
            </w:pPr>
            <w:r w:rsidRPr="009A37A4">
              <w:rPr>
                <w:rFonts w:asciiTheme="minorHAnsi" w:hAnsiTheme="minorHAnsi" w:cs="Aptos"/>
                <w:sz w:val="24"/>
              </w:rPr>
              <w:t>Expenditure</w:t>
            </w:r>
          </w:p>
        </w:tc>
        <w:tc>
          <w:tcPr>
            <w:tcW w:w="6804" w:type="dxa"/>
            <w:tcBorders>
              <w:top w:val="single" w:sz="4" w:space="0" w:color="000000"/>
              <w:left w:val="single" w:sz="4" w:space="0" w:color="000000"/>
              <w:bottom w:val="single" w:sz="4" w:space="0" w:color="000000"/>
              <w:right w:val="single" w:sz="4" w:space="0" w:color="000000"/>
            </w:tcBorders>
          </w:tcPr>
          <w:p w14:paraId="158C6A3B" w14:textId="2698C1CE" w:rsidR="002A7407" w:rsidRPr="00551BD2" w:rsidRDefault="002A7407" w:rsidP="002A7407">
            <w:pPr>
              <w:pStyle w:val="TableParagraph"/>
              <w:kinsoku w:val="0"/>
              <w:overflowPunct w:val="0"/>
              <w:spacing w:before="43"/>
              <w:ind w:left="142" w:right="107"/>
              <w:jc w:val="center"/>
              <w:rPr>
                <w:spacing w:val="-2"/>
              </w:rPr>
            </w:pPr>
            <w:r w:rsidRPr="009A37A4">
              <w:rPr>
                <w:rFonts w:asciiTheme="minorHAnsi" w:hAnsiTheme="minorHAnsi" w:cs="Aptos"/>
                <w:sz w:val="24"/>
              </w:rPr>
              <w:t>Manage budgets &amp; monitor expenditure. Financial information required for Department claims</w:t>
            </w:r>
          </w:p>
        </w:tc>
        <w:tc>
          <w:tcPr>
            <w:tcW w:w="3260" w:type="dxa"/>
            <w:tcBorders>
              <w:top w:val="single" w:sz="4" w:space="0" w:color="000000"/>
              <w:left w:val="single" w:sz="4" w:space="0" w:color="000000"/>
              <w:bottom w:val="single" w:sz="4" w:space="0" w:color="000000"/>
              <w:right w:val="single" w:sz="4" w:space="0" w:color="000000"/>
            </w:tcBorders>
            <w:vAlign w:val="center"/>
          </w:tcPr>
          <w:p w14:paraId="46D424D0" w14:textId="4A731DF6" w:rsidR="002A7407" w:rsidRPr="00551BD2" w:rsidRDefault="002A7407" w:rsidP="002A7407">
            <w:pPr>
              <w:pStyle w:val="TableParagraph"/>
              <w:kinsoku w:val="0"/>
              <w:overflowPunct w:val="0"/>
              <w:spacing w:before="174"/>
              <w:ind w:left="142" w:right="667"/>
              <w:jc w:val="center"/>
              <w:rPr>
                <w:spacing w:val="-5"/>
              </w:rPr>
            </w:pPr>
            <w:r w:rsidRPr="009A37A4">
              <w:rPr>
                <w:rFonts w:asciiTheme="minorHAnsi" w:hAnsiTheme="minorHAnsi" w:cs="Aptos"/>
                <w:sz w:val="24"/>
              </w:rPr>
              <w:t>Yes- from the Financial Management System</w:t>
            </w:r>
          </w:p>
        </w:tc>
      </w:tr>
    </w:tbl>
    <w:p w14:paraId="20EE0C59" w14:textId="77777777" w:rsidR="002F22C7" w:rsidRDefault="002F22C7" w:rsidP="002F22C7">
      <w:pPr>
        <w:pStyle w:val="BodyText"/>
        <w:kinsoku w:val="0"/>
        <w:overflowPunct w:val="0"/>
        <w:spacing w:before="1"/>
        <w:rPr>
          <w:sz w:val="20"/>
          <w:szCs w:val="20"/>
        </w:rPr>
      </w:pPr>
    </w:p>
    <w:p w14:paraId="675C7DDC" w14:textId="77777777" w:rsidR="002F22C7" w:rsidRDefault="002F22C7" w:rsidP="002F22C7">
      <w:pPr>
        <w:pStyle w:val="Heading3"/>
        <w:kinsoku w:val="0"/>
        <w:overflowPunct w:val="0"/>
        <w:jc w:val="both"/>
        <w:rPr>
          <w:rFonts w:asciiTheme="minorHAnsi" w:hAnsiTheme="minorHAnsi" w:cstheme="minorHAnsi"/>
          <w:color w:val="auto"/>
          <w:sz w:val="22"/>
        </w:rPr>
      </w:pPr>
    </w:p>
    <w:p w14:paraId="7898962A" w14:textId="5B802327" w:rsidR="002F22C7" w:rsidRPr="002A7407" w:rsidRDefault="002F22C7" w:rsidP="002A7407">
      <w:pPr>
        <w:pStyle w:val="Heading3"/>
        <w:kinsoku w:val="0"/>
        <w:overflowPunct w:val="0"/>
        <w:jc w:val="both"/>
        <w:rPr>
          <w:rFonts w:asciiTheme="minorHAnsi" w:hAnsiTheme="minorHAnsi" w:cstheme="minorHAnsi"/>
          <w:color w:val="auto"/>
          <w:spacing w:val="-2"/>
          <w:sz w:val="22"/>
        </w:rPr>
      </w:pPr>
      <w:r w:rsidRPr="00551BD2">
        <w:rPr>
          <w:rFonts w:asciiTheme="minorHAnsi" w:hAnsiTheme="minorHAnsi" w:cstheme="minorHAnsi"/>
          <w:color w:val="auto"/>
          <w:sz w:val="22"/>
        </w:rPr>
        <w:t>Data Availability</w:t>
      </w:r>
      <w:r w:rsidRPr="00551BD2">
        <w:rPr>
          <w:rFonts w:asciiTheme="minorHAnsi" w:hAnsiTheme="minorHAnsi" w:cstheme="minorHAnsi"/>
          <w:color w:val="auto"/>
          <w:spacing w:val="-2"/>
          <w:sz w:val="22"/>
        </w:rPr>
        <w:t xml:space="preserve"> </w:t>
      </w:r>
      <w:r w:rsidRPr="00551BD2">
        <w:rPr>
          <w:rFonts w:asciiTheme="minorHAnsi" w:hAnsiTheme="minorHAnsi" w:cstheme="minorHAnsi"/>
          <w:color w:val="auto"/>
          <w:sz w:val="22"/>
        </w:rPr>
        <w:t>and</w:t>
      </w:r>
      <w:r w:rsidRPr="00551BD2">
        <w:rPr>
          <w:rFonts w:asciiTheme="minorHAnsi" w:hAnsiTheme="minorHAnsi" w:cstheme="minorHAnsi"/>
          <w:color w:val="auto"/>
          <w:spacing w:val="-1"/>
          <w:sz w:val="22"/>
        </w:rPr>
        <w:t xml:space="preserve"> </w:t>
      </w:r>
      <w:r w:rsidRPr="00551BD2">
        <w:rPr>
          <w:rFonts w:asciiTheme="minorHAnsi" w:hAnsiTheme="minorHAnsi" w:cstheme="minorHAnsi"/>
          <w:color w:val="auto"/>
          <w:sz w:val="22"/>
        </w:rPr>
        <w:t>Proposed</w:t>
      </w:r>
      <w:r w:rsidRPr="00551BD2">
        <w:rPr>
          <w:rFonts w:asciiTheme="minorHAnsi" w:hAnsiTheme="minorHAnsi" w:cstheme="minorHAnsi"/>
          <w:color w:val="auto"/>
          <w:spacing w:val="-2"/>
          <w:sz w:val="22"/>
        </w:rPr>
        <w:t xml:space="preserve"> </w:t>
      </w:r>
      <w:r w:rsidRPr="00551BD2">
        <w:rPr>
          <w:rFonts w:asciiTheme="minorHAnsi" w:hAnsiTheme="minorHAnsi" w:cstheme="minorHAnsi"/>
          <w:color w:val="auto"/>
          <w:sz w:val="22"/>
        </w:rPr>
        <w:t>Next</w:t>
      </w:r>
      <w:r w:rsidRPr="00551BD2">
        <w:rPr>
          <w:rFonts w:asciiTheme="minorHAnsi" w:hAnsiTheme="minorHAnsi" w:cstheme="minorHAnsi"/>
          <w:color w:val="auto"/>
          <w:spacing w:val="-1"/>
          <w:sz w:val="22"/>
        </w:rPr>
        <w:t xml:space="preserve"> </w:t>
      </w:r>
      <w:r w:rsidRPr="00551BD2">
        <w:rPr>
          <w:rFonts w:asciiTheme="minorHAnsi" w:hAnsiTheme="minorHAnsi" w:cstheme="minorHAnsi"/>
          <w:color w:val="auto"/>
          <w:spacing w:val="-2"/>
          <w:sz w:val="22"/>
        </w:rPr>
        <w:t>Steps</w:t>
      </w:r>
    </w:p>
    <w:p w14:paraId="10C5C3FE" w14:textId="52E0FE65" w:rsidR="004F6D40" w:rsidRPr="005C0501" w:rsidRDefault="002A7407" w:rsidP="002A7407">
      <w:pPr>
        <w:pStyle w:val="BodyText"/>
        <w:rPr>
          <w:rFonts w:asciiTheme="minorHAnsi" w:hAnsiTheme="minorHAnsi" w:cs="Aptos"/>
          <w:spacing w:val="-2"/>
        </w:rPr>
        <w:sectPr w:rsidR="004F6D40" w:rsidRPr="005C0501" w:rsidSect="002A7407">
          <w:pgSz w:w="16840" w:h="11910" w:orient="landscape"/>
          <w:pgMar w:top="180" w:right="1120" w:bottom="140" w:left="900" w:header="0" w:footer="713" w:gutter="0"/>
          <w:cols w:space="720"/>
          <w:noEndnote/>
          <w:rtlGutter/>
          <w:docGrid w:linePitch="299"/>
        </w:sectPr>
      </w:pPr>
      <w:r w:rsidRPr="005C0501">
        <w:rPr>
          <w:rFonts w:asciiTheme="minorHAnsi" w:hAnsiTheme="minorHAnsi" w:cs="Aptos"/>
          <w:spacing w:val="-2"/>
        </w:rPr>
        <w:t xml:space="preserve">The data available </w:t>
      </w:r>
      <w:r>
        <w:rPr>
          <w:rFonts w:asciiTheme="minorHAnsi" w:hAnsiTheme="minorHAnsi" w:cs="Aptos"/>
          <w:spacing w:val="-2"/>
        </w:rPr>
        <w:t>relates to expenditure. Regular expenditure reports are provided to Project Managers and Senior Management to ensure that the project continues to be progressed according to budge</w:t>
      </w:r>
      <w:r w:rsidR="004F6D40">
        <w:rPr>
          <w:rFonts w:asciiTheme="minorHAnsi" w:hAnsiTheme="minorHAnsi" w:cs="Aptos"/>
          <w:spacing w:val="-2"/>
        </w:rPr>
        <w:t>t</w:t>
      </w:r>
    </w:p>
    <w:p w14:paraId="7298FE7A" w14:textId="77777777" w:rsidR="002F22C7" w:rsidRPr="007578A5" w:rsidRDefault="002F22C7" w:rsidP="004F6D40">
      <w:pPr>
        <w:pBdr>
          <w:top w:val="single" w:sz="18" w:space="1" w:color="9BBB59"/>
          <w:bottom w:val="single" w:sz="18" w:space="1" w:color="9BBB59"/>
        </w:pBdr>
        <w:spacing w:after="200" w:afterAutospacing="0" w:line="276" w:lineRule="auto"/>
        <w:rPr>
          <w:rFonts w:ascii="Calibri" w:hAnsi="Calibri"/>
          <w:b/>
          <w:sz w:val="24"/>
        </w:rPr>
      </w:pPr>
      <w:r w:rsidRPr="007578A5">
        <w:rPr>
          <w:rFonts w:ascii="Calibri" w:hAnsi="Calibri"/>
          <w:b/>
          <w:sz w:val="24"/>
        </w:rPr>
        <w:lastRenderedPageBreak/>
        <w:t>Section B - Step 5: Key Evaluation Questions</w:t>
      </w:r>
    </w:p>
    <w:p w14:paraId="726784EE" w14:textId="77777777" w:rsidR="002F22C7" w:rsidRDefault="002F22C7" w:rsidP="002F22C7">
      <w:pPr>
        <w:pStyle w:val="BodyText"/>
        <w:kinsoku w:val="0"/>
        <w:overflowPunct w:val="0"/>
        <w:ind w:left="284" w:right="-206"/>
        <w:rPr>
          <w:b/>
          <w:bCs/>
          <w:sz w:val="12"/>
          <w:szCs w:val="12"/>
        </w:rPr>
      </w:pPr>
    </w:p>
    <w:p w14:paraId="08638CFC" w14:textId="14D488AB" w:rsidR="002F22C7" w:rsidRPr="00551BD2" w:rsidRDefault="002F22C7" w:rsidP="003C06C4">
      <w:pPr>
        <w:pStyle w:val="BodyText"/>
        <w:kinsoku w:val="0"/>
        <w:overflowPunct w:val="0"/>
        <w:spacing w:before="52" w:line="278" w:lineRule="auto"/>
        <w:ind w:right="-206"/>
        <w:jc w:val="both"/>
        <w:rPr>
          <w:color w:val="000000"/>
          <w:sz w:val="22"/>
          <w:szCs w:val="22"/>
        </w:rPr>
      </w:pPr>
      <w:r w:rsidRPr="00551BD2">
        <w:rPr>
          <w:sz w:val="22"/>
          <w:szCs w:val="22"/>
        </w:rPr>
        <w:t>The following section looks at the key evaluation questions for</w:t>
      </w:r>
      <w:r w:rsidRPr="00C76BDC">
        <w:t xml:space="preserve"> </w:t>
      </w:r>
      <w:r w:rsidR="00CF79D9">
        <w:rPr>
          <w:rFonts w:asciiTheme="minorHAnsi" w:hAnsiTheme="minorHAnsi" w:cs="Aptos"/>
        </w:rPr>
        <w:t>Áras Phádraig redevelopment</w:t>
      </w:r>
      <w:r w:rsidR="00CF79D9" w:rsidRPr="009A37A4">
        <w:rPr>
          <w:rFonts w:asciiTheme="minorHAnsi" w:hAnsiTheme="minorHAnsi" w:cs="Aptos"/>
        </w:rPr>
        <w:t xml:space="preserve"> project</w:t>
      </w:r>
      <w:r w:rsidR="007A1495">
        <w:t xml:space="preserve"> </w:t>
      </w:r>
      <w:r w:rsidRPr="00551BD2">
        <w:rPr>
          <w:color w:val="000000"/>
          <w:sz w:val="22"/>
          <w:szCs w:val="22"/>
        </w:rPr>
        <w:t>based on the findings from the previous sections of this report.</w:t>
      </w:r>
    </w:p>
    <w:p w14:paraId="6E245006" w14:textId="77777777" w:rsidR="002F22C7" w:rsidRDefault="002F22C7" w:rsidP="003C06C4">
      <w:pPr>
        <w:pStyle w:val="Heading3"/>
        <w:kinsoku w:val="0"/>
        <w:overflowPunct w:val="0"/>
        <w:spacing w:line="276" w:lineRule="auto"/>
        <w:ind w:right="1295"/>
        <w:jc w:val="both"/>
        <w:rPr>
          <w:rFonts w:ascii="Calibri" w:hAnsi="Calibri" w:cs="Calibri"/>
          <w:color w:val="auto"/>
          <w:spacing w:val="-2"/>
          <w:sz w:val="22"/>
          <w:szCs w:val="24"/>
        </w:rPr>
      </w:pPr>
      <w:r w:rsidRPr="00551BD2">
        <w:rPr>
          <w:rFonts w:ascii="Calibri" w:hAnsi="Calibri" w:cs="Calibri"/>
          <w:color w:val="auto"/>
          <w:sz w:val="22"/>
          <w:szCs w:val="24"/>
        </w:rPr>
        <w:t xml:space="preserve">Does the delivery of the project/programme comply with the standards set out in the Public Spending Code? (Appraisal Stage, Implementation Stage and Post-Implementation </w:t>
      </w:r>
      <w:r w:rsidRPr="00551BD2">
        <w:rPr>
          <w:rFonts w:ascii="Calibri" w:hAnsi="Calibri" w:cs="Calibri"/>
          <w:color w:val="auto"/>
          <w:spacing w:val="-2"/>
          <w:sz w:val="22"/>
          <w:szCs w:val="24"/>
        </w:rPr>
        <w:t>Stage)</w:t>
      </w:r>
    </w:p>
    <w:p w14:paraId="761E9F1B" w14:textId="6DD41499" w:rsidR="002F22C7" w:rsidRPr="00CF79D9" w:rsidRDefault="00CF79D9" w:rsidP="003C06C4">
      <w:pPr>
        <w:pStyle w:val="BodyText"/>
        <w:tabs>
          <w:tab w:val="left" w:pos="13325"/>
          <w:tab w:val="left" w:pos="14175"/>
        </w:tabs>
        <w:kinsoku w:val="0"/>
        <w:overflowPunct w:val="0"/>
        <w:ind w:right="-28"/>
        <w:jc w:val="both"/>
        <w:rPr>
          <w:rFonts w:asciiTheme="minorHAnsi" w:hAnsiTheme="minorHAnsi" w:cs="Aptos"/>
        </w:rPr>
      </w:pPr>
      <w:r w:rsidRPr="009A37A4">
        <w:rPr>
          <w:rFonts w:asciiTheme="minorHAnsi" w:hAnsiTheme="minorHAnsi" w:cs="Aptos"/>
        </w:rPr>
        <w:t>Internal Audit is satisfied that the project objective was clearly defined and that the needs that were to be met were outlined. There is satisfactory evidence to date of planning, appraisal, operational management, decision making and oversight/ governance.</w:t>
      </w:r>
    </w:p>
    <w:p w14:paraId="0FCAC25B" w14:textId="77777777" w:rsidR="002F22C7" w:rsidRDefault="002F22C7" w:rsidP="003C06C4">
      <w:pPr>
        <w:pStyle w:val="Heading3"/>
        <w:kinsoku w:val="0"/>
        <w:overflowPunct w:val="0"/>
        <w:spacing w:line="276" w:lineRule="auto"/>
        <w:ind w:right="1300"/>
        <w:jc w:val="both"/>
        <w:rPr>
          <w:rFonts w:ascii="Calibri" w:hAnsi="Calibri" w:cs="Calibri"/>
          <w:color w:val="auto"/>
          <w:sz w:val="22"/>
          <w:szCs w:val="24"/>
        </w:rPr>
      </w:pPr>
      <w:r w:rsidRPr="00551BD2">
        <w:rPr>
          <w:rFonts w:ascii="Calibri" w:hAnsi="Calibri" w:cs="Calibri"/>
          <w:color w:val="auto"/>
          <w:sz w:val="22"/>
          <w:szCs w:val="24"/>
        </w:rPr>
        <w:t xml:space="preserve">Is the necessary data and information available such that the project/programme can be subjected to a full evaluation </w:t>
      </w:r>
      <w:proofErr w:type="gramStart"/>
      <w:r w:rsidRPr="00551BD2">
        <w:rPr>
          <w:rFonts w:ascii="Calibri" w:hAnsi="Calibri" w:cs="Calibri"/>
          <w:color w:val="auto"/>
          <w:sz w:val="22"/>
          <w:szCs w:val="24"/>
        </w:rPr>
        <w:t>at a later date</w:t>
      </w:r>
      <w:proofErr w:type="gramEnd"/>
      <w:r w:rsidRPr="00551BD2">
        <w:rPr>
          <w:rFonts w:ascii="Calibri" w:hAnsi="Calibri" w:cs="Calibri"/>
          <w:color w:val="auto"/>
          <w:sz w:val="22"/>
          <w:szCs w:val="24"/>
        </w:rPr>
        <w:t>?</w:t>
      </w:r>
    </w:p>
    <w:p w14:paraId="75CE3A15" w14:textId="6C33B97F" w:rsidR="00CF79D9" w:rsidRPr="00CF79D9" w:rsidRDefault="00CF79D9" w:rsidP="003C06C4">
      <w:pPr>
        <w:spacing w:after="0" w:afterAutospacing="0"/>
        <w:ind w:right="113"/>
        <w:jc w:val="both"/>
        <w:rPr>
          <w:rFonts w:asciiTheme="minorHAnsi" w:hAnsiTheme="minorHAnsi" w:cs="Aptos"/>
          <w:sz w:val="24"/>
        </w:rPr>
      </w:pPr>
      <w:r w:rsidRPr="009A37A4">
        <w:rPr>
          <w:rFonts w:asciiTheme="minorHAnsi" w:hAnsiTheme="minorHAnsi" w:cs="Aptos"/>
          <w:sz w:val="24"/>
        </w:rPr>
        <w:t xml:space="preserve">Data required to access the effectiveness of the </w:t>
      </w:r>
      <w:proofErr w:type="gramStart"/>
      <w:r w:rsidRPr="009A37A4">
        <w:rPr>
          <w:rFonts w:asciiTheme="minorHAnsi" w:hAnsiTheme="minorHAnsi" w:cs="Aptos"/>
          <w:sz w:val="24"/>
        </w:rPr>
        <w:t>project</w:t>
      </w:r>
      <w:proofErr w:type="gramEnd"/>
      <w:r w:rsidRPr="009A37A4">
        <w:rPr>
          <w:rFonts w:asciiTheme="minorHAnsi" w:hAnsiTheme="minorHAnsi" w:cs="Aptos"/>
          <w:sz w:val="24"/>
        </w:rPr>
        <w:t xml:space="preserve"> and the realisation of the scheme objectives can be assessed against the objectives as set out in the Kerry County Development Plan 2022-2028 and </w:t>
      </w:r>
      <w:r>
        <w:rPr>
          <w:rFonts w:asciiTheme="minorHAnsi" w:hAnsiTheme="minorHAnsi" w:cs="Aptos"/>
          <w:sz w:val="24"/>
        </w:rPr>
        <w:t>the Killarney Town Plan.</w:t>
      </w:r>
    </w:p>
    <w:p w14:paraId="301CBDE0" w14:textId="77777777" w:rsidR="002F22C7" w:rsidRPr="00551BD2" w:rsidRDefault="002F22C7" w:rsidP="003C06C4">
      <w:pPr>
        <w:pStyle w:val="Heading3"/>
        <w:kinsoku w:val="0"/>
        <w:overflowPunct w:val="0"/>
        <w:spacing w:line="278" w:lineRule="auto"/>
        <w:ind w:right="1298"/>
        <w:jc w:val="both"/>
        <w:rPr>
          <w:rFonts w:ascii="Calibri" w:hAnsi="Calibri" w:cs="Calibri"/>
          <w:color w:val="auto"/>
          <w:spacing w:val="-2"/>
          <w:sz w:val="22"/>
          <w:szCs w:val="24"/>
        </w:rPr>
      </w:pPr>
      <w:r w:rsidRPr="00551BD2">
        <w:rPr>
          <w:rFonts w:ascii="Calibri" w:hAnsi="Calibri" w:cs="Calibri"/>
          <w:color w:val="auto"/>
          <w:sz w:val="22"/>
          <w:szCs w:val="24"/>
        </w:rPr>
        <w:t xml:space="preserve">What improvements are recommended such that future processes and management are </w:t>
      </w:r>
      <w:r w:rsidRPr="00551BD2">
        <w:rPr>
          <w:rFonts w:ascii="Calibri" w:hAnsi="Calibri" w:cs="Calibri"/>
          <w:color w:val="auto"/>
          <w:spacing w:val="-2"/>
          <w:sz w:val="22"/>
          <w:szCs w:val="24"/>
        </w:rPr>
        <w:t>enhanced?</w:t>
      </w:r>
    </w:p>
    <w:p w14:paraId="5E35B15B" w14:textId="77777777" w:rsidR="00CF79D9" w:rsidRPr="009A37A4" w:rsidRDefault="00CF79D9" w:rsidP="003C06C4">
      <w:pPr>
        <w:pStyle w:val="BodyText"/>
        <w:kinsoku w:val="0"/>
        <w:overflowPunct w:val="0"/>
        <w:spacing w:before="196" w:line="360" w:lineRule="auto"/>
        <w:ind w:right="1100"/>
        <w:rPr>
          <w:rFonts w:asciiTheme="minorHAnsi" w:hAnsiTheme="minorHAnsi" w:cs="Aptos"/>
        </w:rPr>
      </w:pPr>
      <w:r w:rsidRPr="009A37A4">
        <w:rPr>
          <w:rFonts w:asciiTheme="minorHAnsi" w:hAnsiTheme="minorHAnsi" w:cs="Aptos"/>
        </w:rPr>
        <w:t>At this early stage of the process, no improvements on the future processes are apparent.</w:t>
      </w:r>
    </w:p>
    <w:p w14:paraId="5FB3D63D" w14:textId="77777777" w:rsidR="002F22C7" w:rsidRPr="00A81E6E" w:rsidRDefault="002F22C7" w:rsidP="003C06C4">
      <w:pPr>
        <w:spacing w:after="80" w:afterAutospacing="0" w:line="276" w:lineRule="auto"/>
        <w:jc w:val="both"/>
        <w:rPr>
          <w:rFonts w:ascii="Calibri" w:hAnsi="Calibri"/>
          <w:i/>
          <w:color w:val="FF0000"/>
          <w:sz w:val="22"/>
        </w:rPr>
      </w:pPr>
    </w:p>
    <w:p w14:paraId="112EC13F" w14:textId="77777777" w:rsidR="002F22C7" w:rsidRPr="00807F82" w:rsidRDefault="002F22C7" w:rsidP="002F22C7">
      <w:pPr>
        <w:pBdr>
          <w:top w:val="single" w:sz="18" w:space="1" w:color="9BBB59"/>
          <w:bottom w:val="single" w:sz="18" w:space="1" w:color="9BBB59"/>
        </w:pBdr>
        <w:spacing w:after="200" w:afterAutospacing="0" w:line="276" w:lineRule="auto"/>
        <w:jc w:val="center"/>
        <w:rPr>
          <w:rFonts w:ascii="Calibri" w:hAnsi="Calibri"/>
          <w:b/>
          <w:sz w:val="24"/>
        </w:rPr>
      </w:pPr>
      <w:r w:rsidRPr="00807F82">
        <w:rPr>
          <w:rFonts w:ascii="Calibri" w:hAnsi="Calibri"/>
          <w:b/>
          <w:sz w:val="24"/>
        </w:rPr>
        <w:t>Section: In-Depth Check Summary</w:t>
      </w:r>
    </w:p>
    <w:p w14:paraId="49B8549E" w14:textId="68E4B671" w:rsidR="002F22C7" w:rsidRPr="00A56D3F" w:rsidRDefault="002F22C7" w:rsidP="002F22C7">
      <w:pPr>
        <w:pStyle w:val="BodyText"/>
        <w:kinsoku w:val="0"/>
        <w:overflowPunct w:val="0"/>
        <w:spacing w:before="52"/>
        <w:ind w:left="142" w:right="-93"/>
        <w:rPr>
          <w:rFonts w:asciiTheme="minorHAnsi" w:hAnsiTheme="minorHAnsi" w:cstheme="minorHAnsi"/>
          <w:sz w:val="22"/>
          <w:szCs w:val="22"/>
        </w:rPr>
      </w:pPr>
      <w:r w:rsidRPr="00A56D3F">
        <w:rPr>
          <w:rFonts w:asciiTheme="minorHAnsi" w:hAnsiTheme="minorHAnsi" w:cstheme="minorHAnsi"/>
          <w:sz w:val="22"/>
          <w:szCs w:val="22"/>
        </w:rPr>
        <w:t>The</w:t>
      </w:r>
      <w:r w:rsidRPr="00A56D3F">
        <w:rPr>
          <w:rFonts w:asciiTheme="minorHAnsi" w:hAnsiTheme="minorHAnsi" w:cstheme="minorHAnsi"/>
          <w:spacing w:val="40"/>
          <w:sz w:val="22"/>
          <w:szCs w:val="22"/>
        </w:rPr>
        <w:t xml:space="preserve"> </w:t>
      </w:r>
      <w:r w:rsidRPr="00A56D3F">
        <w:rPr>
          <w:rFonts w:asciiTheme="minorHAnsi" w:hAnsiTheme="minorHAnsi" w:cstheme="minorHAnsi"/>
          <w:sz w:val="22"/>
          <w:szCs w:val="22"/>
        </w:rPr>
        <w:t>following</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section</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presents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a</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summary</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of</w:t>
      </w:r>
      <w:r w:rsidRPr="00A56D3F">
        <w:rPr>
          <w:rFonts w:asciiTheme="minorHAnsi" w:hAnsiTheme="minorHAnsi" w:cstheme="minorHAnsi"/>
          <w:spacing w:val="39"/>
          <w:sz w:val="22"/>
          <w:szCs w:val="22"/>
        </w:rPr>
        <w:t xml:space="preserve"> </w:t>
      </w:r>
      <w:r w:rsidRPr="00A56D3F">
        <w:rPr>
          <w:rFonts w:asciiTheme="minorHAnsi" w:hAnsiTheme="minorHAnsi" w:cstheme="minorHAnsi"/>
          <w:sz w:val="22"/>
          <w:szCs w:val="22"/>
        </w:rPr>
        <w:t>the</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findings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of</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this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In-Depth</w:t>
      </w:r>
      <w:r w:rsidRPr="00A56D3F">
        <w:rPr>
          <w:rFonts w:asciiTheme="minorHAnsi" w:hAnsiTheme="minorHAnsi" w:cstheme="minorHAnsi"/>
          <w:spacing w:val="35"/>
          <w:sz w:val="22"/>
          <w:szCs w:val="22"/>
        </w:rPr>
        <w:t xml:space="preserve"> </w:t>
      </w:r>
      <w:r w:rsidRPr="00A56D3F">
        <w:rPr>
          <w:rFonts w:asciiTheme="minorHAnsi" w:hAnsiTheme="minorHAnsi" w:cstheme="minorHAnsi"/>
          <w:sz w:val="22"/>
          <w:szCs w:val="22"/>
        </w:rPr>
        <w:t>Check</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on</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the</w:t>
      </w:r>
      <w:r w:rsidR="003C06C4" w:rsidRPr="003C06C4">
        <w:rPr>
          <w:rFonts w:asciiTheme="minorHAnsi" w:hAnsiTheme="minorHAnsi" w:cs="Aptos"/>
        </w:rPr>
        <w:t xml:space="preserve"> </w:t>
      </w:r>
      <w:r w:rsidR="003C06C4">
        <w:rPr>
          <w:rFonts w:asciiTheme="minorHAnsi" w:hAnsiTheme="minorHAnsi" w:cs="Aptos"/>
        </w:rPr>
        <w:t>Áras Phádraig Redevelopment project</w:t>
      </w:r>
      <w:r>
        <w:t>.</w:t>
      </w:r>
    </w:p>
    <w:p w14:paraId="3F931D38" w14:textId="77777777" w:rsidR="002F22C7" w:rsidRPr="00A56D3F" w:rsidRDefault="002F22C7" w:rsidP="002F22C7">
      <w:pPr>
        <w:pStyle w:val="BodyText"/>
        <w:kinsoku w:val="0"/>
        <w:overflowPunct w:val="0"/>
        <w:ind w:left="142" w:right="-93"/>
        <w:rPr>
          <w:rFonts w:asciiTheme="minorHAnsi" w:hAnsiTheme="minorHAnsi" w:cstheme="minorHAnsi"/>
          <w:sz w:val="22"/>
          <w:szCs w:val="22"/>
        </w:rPr>
      </w:pPr>
    </w:p>
    <w:p w14:paraId="09D4D5CC" w14:textId="77777777" w:rsidR="002F22C7" w:rsidRDefault="002F22C7" w:rsidP="003C06C4">
      <w:pPr>
        <w:pStyle w:val="Heading3"/>
        <w:kinsoku w:val="0"/>
        <w:overflowPunct w:val="0"/>
        <w:spacing w:before="151"/>
        <w:ind w:right="-93"/>
        <w:rPr>
          <w:rFonts w:asciiTheme="minorHAnsi" w:hAnsiTheme="minorHAnsi" w:cstheme="minorHAnsi"/>
          <w:color w:val="auto"/>
          <w:spacing w:val="-4"/>
          <w:sz w:val="22"/>
        </w:rPr>
      </w:pPr>
      <w:r w:rsidRPr="00A56D3F">
        <w:rPr>
          <w:rFonts w:asciiTheme="minorHAnsi" w:hAnsiTheme="minorHAnsi" w:cstheme="minorHAnsi"/>
          <w:color w:val="auto"/>
          <w:sz w:val="22"/>
        </w:rPr>
        <w:t>Summary</w:t>
      </w:r>
      <w:r w:rsidRPr="00A56D3F">
        <w:rPr>
          <w:rFonts w:asciiTheme="minorHAnsi" w:hAnsiTheme="minorHAnsi" w:cstheme="minorHAnsi"/>
          <w:color w:val="auto"/>
          <w:spacing w:val="-1"/>
          <w:sz w:val="22"/>
        </w:rPr>
        <w:t xml:space="preserve"> </w:t>
      </w:r>
      <w:r w:rsidRPr="00A56D3F">
        <w:rPr>
          <w:rFonts w:asciiTheme="minorHAnsi" w:hAnsiTheme="minorHAnsi" w:cstheme="minorHAnsi"/>
          <w:color w:val="auto"/>
          <w:sz w:val="22"/>
        </w:rPr>
        <w:t>of</w:t>
      </w:r>
      <w:r w:rsidRPr="00A56D3F">
        <w:rPr>
          <w:rFonts w:asciiTheme="minorHAnsi" w:hAnsiTheme="minorHAnsi" w:cstheme="minorHAnsi"/>
          <w:color w:val="auto"/>
          <w:spacing w:val="2"/>
          <w:sz w:val="22"/>
        </w:rPr>
        <w:t xml:space="preserve"> </w:t>
      </w:r>
      <w:r w:rsidRPr="00A56D3F">
        <w:rPr>
          <w:rFonts w:asciiTheme="minorHAnsi" w:hAnsiTheme="minorHAnsi" w:cstheme="minorHAnsi"/>
          <w:color w:val="auto"/>
          <w:sz w:val="22"/>
        </w:rPr>
        <w:t>In-Depth</w:t>
      </w:r>
      <w:r w:rsidRPr="00A56D3F">
        <w:rPr>
          <w:rFonts w:asciiTheme="minorHAnsi" w:hAnsiTheme="minorHAnsi" w:cstheme="minorHAnsi"/>
          <w:color w:val="auto"/>
          <w:spacing w:val="-3"/>
          <w:sz w:val="22"/>
        </w:rPr>
        <w:t xml:space="preserve"> </w:t>
      </w:r>
      <w:r w:rsidRPr="00A56D3F">
        <w:rPr>
          <w:rFonts w:asciiTheme="minorHAnsi" w:hAnsiTheme="minorHAnsi" w:cstheme="minorHAnsi"/>
          <w:color w:val="auto"/>
          <w:spacing w:val="-4"/>
          <w:sz w:val="22"/>
        </w:rPr>
        <w:t>Check</w:t>
      </w:r>
    </w:p>
    <w:p w14:paraId="44C604CE" w14:textId="77777777" w:rsidR="003C06C4" w:rsidRPr="009A37A4" w:rsidRDefault="003C06C4" w:rsidP="003C06C4">
      <w:pPr>
        <w:pStyle w:val="BodyText"/>
        <w:kinsoku w:val="0"/>
        <w:overflowPunct w:val="0"/>
        <w:ind w:right="-28"/>
        <w:rPr>
          <w:rFonts w:asciiTheme="minorHAnsi" w:hAnsiTheme="minorHAnsi" w:cs="Aptos"/>
        </w:rPr>
      </w:pPr>
      <w:r w:rsidRPr="009A37A4">
        <w:rPr>
          <w:rFonts w:asciiTheme="minorHAnsi" w:hAnsiTheme="minorHAnsi" w:cs="Aptos"/>
        </w:rPr>
        <w:t xml:space="preserve">This project was progressed through planning, design and application for funding and the first phase is currently going through the Part 8 Planning Process. </w:t>
      </w:r>
    </w:p>
    <w:p w14:paraId="7BB33BCF" w14:textId="77777777" w:rsidR="003C06C4" w:rsidRPr="009A37A4" w:rsidRDefault="003C06C4" w:rsidP="003C06C4">
      <w:pPr>
        <w:pStyle w:val="BodyText"/>
        <w:ind w:right="-28"/>
        <w:rPr>
          <w:rFonts w:asciiTheme="minorHAnsi" w:hAnsiTheme="minorHAnsi" w:cs="Aptos"/>
        </w:rPr>
      </w:pPr>
    </w:p>
    <w:p w14:paraId="260A6066" w14:textId="77777777" w:rsidR="003C06C4" w:rsidRPr="009A37A4" w:rsidRDefault="003C06C4" w:rsidP="003C06C4">
      <w:pPr>
        <w:pStyle w:val="BodyText"/>
        <w:ind w:right="-28"/>
        <w:rPr>
          <w:rFonts w:asciiTheme="minorHAnsi" w:hAnsiTheme="minorHAnsi" w:cs="Aptos"/>
          <w:color w:val="FF0000"/>
          <w:spacing w:val="-2"/>
        </w:rPr>
      </w:pPr>
      <w:r w:rsidRPr="009A37A4">
        <w:rPr>
          <w:rFonts w:asciiTheme="minorHAnsi" w:hAnsiTheme="minorHAnsi" w:cs="Aptos"/>
        </w:rPr>
        <w:t xml:space="preserve">To date the project presents a clear audit trail of the project from inception to its </w:t>
      </w:r>
      <w:proofErr w:type="gramStart"/>
      <w:r w:rsidRPr="009A37A4">
        <w:rPr>
          <w:rFonts w:asciiTheme="minorHAnsi" w:hAnsiTheme="minorHAnsi" w:cs="Aptos"/>
        </w:rPr>
        <w:t>current status</w:t>
      </w:r>
      <w:proofErr w:type="gramEnd"/>
      <w:r w:rsidRPr="009A37A4">
        <w:rPr>
          <w:rFonts w:asciiTheme="minorHAnsi" w:hAnsiTheme="minorHAnsi" w:cs="Aptos"/>
        </w:rPr>
        <w:t>. It is Internal Audit</w:t>
      </w:r>
      <w:r>
        <w:rPr>
          <w:rFonts w:asciiTheme="minorHAnsi" w:hAnsiTheme="minorHAnsi" w:cs="Aptos"/>
        </w:rPr>
        <w:t>’</w:t>
      </w:r>
      <w:r w:rsidRPr="009A37A4">
        <w:rPr>
          <w:rFonts w:asciiTheme="minorHAnsi" w:hAnsiTheme="minorHAnsi" w:cs="Aptos"/>
        </w:rPr>
        <w:t>s opinion that the documentation provides satisfactory assurance that there is broad compliance with the Public Spending Code.</w:t>
      </w:r>
    </w:p>
    <w:p w14:paraId="63E96803" w14:textId="77777777" w:rsidR="002F22C7" w:rsidRDefault="002F22C7" w:rsidP="00AD7AA9">
      <w:pPr>
        <w:pStyle w:val="BodyText"/>
        <w:spacing w:before="161" w:line="360" w:lineRule="auto"/>
        <w:ind w:right="71"/>
        <w:jc w:val="both"/>
      </w:pPr>
    </w:p>
    <w:p w14:paraId="1D4CBD45" w14:textId="77777777" w:rsidR="002F22C7" w:rsidRDefault="002F22C7" w:rsidP="00AD7AA9">
      <w:pPr>
        <w:pStyle w:val="BodyText"/>
        <w:spacing w:before="161" w:line="360" w:lineRule="auto"/>
        <w:ind w:right="71"/>
        <w:jc w:val="both"/>
      </w:pPr>
    </w:p>
    <w:p w14:paraId="78B39BB7" w14:textId="77777777" w:rsidR="002F22C7" w:rsidRDefault="002F22C7" w:rsidP="00AD7AA9">
      <w:pPr>
        <w:pStyle w:val="BodyText"/>
        <w:spacing w:before="161" w:line="360" w:lineRule="auto"/>
        <w:ind w:right="71"/>
        <w:jc w:val="both"/>
      </w:pPr>
    </w:p>
    <w:p w14:paraId="54859760" w14:textId="77777777" w:rsidR="002F22C7" w:rsidRPr="00110F30" w:rsidRDefault="002F22C7" w:rsidP="002F22C7">
      <w:pPr>
        <w:jc w:val="center"/>
        <w:rPr>
          <w:b/>
          <w:sz w:val="28"/>
        </w:rPr>
      </w:pPr>
      <w:r w:rsidRPr="00110F30">
        <w:rPr>
          <w:b/>
          <w:sz w:val="28"/>
        </w:rPr>
        <w:t>Quality Assurance – In Depth Check</w:t>
      </w:r>
    </w:p>
    <w:p w14:paraId="240D1804" w14:textId="77777777" w:rsidR="002F22C7" w:rsidRPr="00110F30" w:rsidRDefault="002F22C7" w:rsidP="002F22C7">
      <w:pPr>
        <w:pBdr>
          <w:top w:val="single" w:sz="18" w:space="1" w:color="9BBB59"/>
          <w:bottom w:val="single" w:sz="18" w:space="1" w:color="9BBB59"/>
        </w:pBdr>
        <w:jc w:val="center"/>
        <w:rPr>
          <w:b/>
          <w:sz w:val="24"/>
        </w:rPr>
      </w:pPr>
      <w:r w:rsidRPr="00110F30">
        <w:rPr>
          <w:b/>
          <w:sz w:val="24"/>
        </w:rPr>
        <w:t>Section A: Introduction</w:t>
      </w:r>
    </w:p>
    <w:p w14:paraId="255F18A3" w14:textId="77777777" w:rsidR="002F22C7" w:rsidRDefault="002F22C7" w:rsidP="002F22C7">
      <w:pPr>
        <w:pStyle w:val="BodyText"/>
        <w:kinsoku w:val="0"/>
        <w:overflowPunct w:val="0"/>
        <w:rPr>
          <w:b/>
          <w:bCs/>
          <w:sz w:val="12"/>
          <w:szCs w:val="12"/>
        </w:rPr>
      </w:pPr>
    </w:p>
    <w:p w14:paraId="4C40EE1F" w14:textId="77777777" w:rsidR="002F22C7" w:rsidRPr="00FB0305" w:rsidRDefault="002F22C7" w:rsidP="002F22C7">
      <w:pPr>
        <w:pStyle w:val="BodyText"/>
        <w:kinsoku w:val="0"/>
        <w:overflowPunct w:val="0"/>
        <w:spacing w:before="52" w:line="276" w:lineRule="auto"/>
        <w:ind w:left="284" w:right="1237"/>
        <w:rPr>
          <w:rFonts w:asciiTheme="minorHAnsi" w:hAnsiTheme="minorHAnsi" w:cstheme="minorHAnsi"/>
          <w:spacing w:val="-2"/>
          <w:sz w:val="22"/>
          <w:szCs w:val="22"/>
        </w:rPr>
      </w:pPr>
      <w:r w:rsidRPr="00FB0305">
        <w:rPr>
          <w:rFonts w:asciiTheme="minorHAnsi" w:hAnsiTheme="minorHAnsi" w:cstheme="minorHAnsi"/>
          <w:sz w:val="22"/>
          <w:szCs w:val="22"/>
        </w:rPr>
        <w:t>This introductory section details the headline information on the programme or project in</w:t>
      </w:r>
      <w:r w:rsidRPr="00FB0305">
        <w:rPr>
          <w:rFonts w:asciiTheme="minorHAnsi" w:hAnsiTheme="minorHAnsi" w:cstheme="minorHAnsi"/>
          <w:spacing w:val="40"/>
          <w:sz w:val="22"/>
          <w:szCs w:val="22"/>
        </w:rPr>
        <w:t xml:space="preserve"> </w:t>
      </w:r>
      <w:r w:rsidRPr="00FB0305">
        <w:rPr>
          <w:rFonts w:asciiTheme="minorHAnsi" w:hAnsiTheme="minorHAnsi" w:cstheme="minorHAnsi"/>
          <w:spacing w:val="-2"/>
          <w:sz w:val="22"/>
          <w:szCs w:val="22"/>
        </w:rPr>
        <w:t>question.</w:t>
      </w:r>
    </w:p>
    <w:p w14:paraId="71FBEAFC" w14:textId="77777777" w:rsidR="002F22C7" w:rsidRPr="00FB0305" w:rsidRDefault="002F22C7" w:rsidP="002F22C7">
      <w:pPr>
        <w:pStyle w:val="BodyText"/>
        <w:kinsoku w:val="0"/>
        <w:overflowPunct w:val="0"/>
        <w:spacing w:before="5"/>
        <w:ind w:left="284"/>
        <w:rPr>
          <w:rFonts w:asciiTheme="minorHAnsi" w:hAnsiTheme="minorHAnsi" w:cstheme="minorHAnsi"/>
          <w:sz w:val="22"/>
          <w:szCs w:val="22"/>
        </w:rPr>
      </w:pPr>
    </w:p>
    <w:tbl>
      <w:tblPr>
        <w:tblW w:w="0" w:type="auto"/>
        <w:tblInd w:w="1157" w:type="dxa"/>
        <w:tblLayout w:type="fixed"/>
        <w:tblCellMar>
          <w:left w:w="0" w:type="dxa"/>
          <w:right w:w="0" w:type="dxa"/>
        </w:tblCellMar>
        <w:tblLook w:val="0000" w:firstRow="0" w:lastRow="0" w:firstColumn="0" w:lastColumn="0" w:noHBand="0" w:noVBand="0"/>
      </w:tblPr>
      <w:tblGrid>
        <w:gridCol w:w="3029"/>
        <w:gridCol w:w="9559"/>
      </w:tblGrid>
      <w:tr w:rsidR="002F22C7" w:rsidRPr="00FB0305" w14:paraId="11E05920" w14:textId="77777777" w:rsidTr="007B6B06">
        <w:trPr>
          <w:trHeight w:val="748"/>
        </w:trPr>
        <w:tc>
          <w:tcPr>
            <w:tcW w:w="12588" w:type="dxa"/>
            <w:gridSpan w:val="2"/>
            <w:tcBorders>
              <w:top w:val="single" w:sz="4" w:space="0" w:color="000000"/>
              <w:left w:val="single" w:sz="4" w:space="0" w:color="000000"/>
              <w:bottom w:val="single" w:sz="4" w:space="0" w:color="000000"/>
              <w:right w:val="single" w:sz="4" w:space="0" w:color="000000"/>
            </w:tcBorders>
          </w:tcPr>
          <w:p w14:paraId="6872A993" w14:textId="77777777" w:rsidR="002F22C7" w:rsidRPr="00FB0305" w:rsidRDefault="002F22C7" w:rsidP="007B6B06">
            <w:pPr>
              <w:pStyle w:val="TableParagraph"/>
              <w:kinsoku w:val="0"/>
              <w:overflowPunct w:val="0"/>
              <w:spacing w:before="205"/>
              <w:ind w:left="284" w:right="2765"/>
              <w:jc w:val="center"/>
              <w:rPr>
                <w:rFonts w:asciiTheme="minorHAnsi" w:hAnsiTheme="minorHAnsi" w:cstheme="minorHAnsi"/>
                <w:b/>
                <w:bCs/>
                <w:spacing w:val="-2"/>
              </w:rPr>
            </w:pPr>
            <w:r w:rsidRPr="00FB0305">
              <w:rPr>
                <w:rFonts w:asciiTheme="minorHAnsi" w:hAnsiTheme="minorHAnsi" w:cstheme="minorHAnsi"/>
                <w:b/>
                <w:bCs/>
              </w:rPr>
              <w:t>Programme</w:t>
            </w:r>
            <w:r w:rsidRPr="00FB0305">
              <w:rPr>
                <w:rFonts w:asciiTheme="minorHAnsi" w:hAnsiTheme="minorHAnsi" w:cstheme="minorHAnsi"/>
                <w:b/>
                <w:bCs/>
                <w:spacing w:val="-2"/>
              </w:rPr>
              <w:t xml:space="preserve"> </w:t>
            </w:r>
            <w:r w:rsidRPr="00FB0305">
              <w:rPr>
                <w:rFonts w:asciiTheme="minorHAnsi" w:hAnsiTheme="minorHAnsi" w:cstheme="minorHAnsi"/>
                <w:b/>
                <w:bCs/>
              </w:rPr>
              <w:t>or</w:t>
            </w:r>
            <w:r w:rsidRPr="00FB0305">
              <w:rPr>
                <w:rFonts w:asciiTheme="minorHAnsi" w:hAnsiTheme="minorHAnsi" w:cstheme="minorHAnsi"/>
                <w:b/>
                <w:bCs/>
                <w:spacing w:val="1"/>
              </w:rPr>
              <w:t xml:space="preserve"> </w:t>
            </w:r>
            <w:r w:rsidRPr="00FB0305">
              <w:rPr>
                <w:rFonts w:asciiTheme="minorHAnsi" w:hAnsiTheme="minorHAnsi" w:cstheme="minorHAnsi"/>
                <w:b/>
                <w:bCs/>
              </w:rPr>
              <w:t>Project</w:t>
            </w:r>
            <w:r w:rsidRPr="00FB0305">
              <w:rPr>
                <w:rFonts w:asciiTheme="minorHAnsi" w:hAnsiTheme="minorHAnsi" w:cstheme="minorHAnsi"/>
                <w:b/>
                <w:bCs/>
                <w:spacing w:val="-1"/>
              </w:rPr>
              <w:t xml:space="preserve"> </w:t>
            </w:r>
            <w:r w:rsidRPr="00FB0305">
              <w:rPr>
                <w:rFonts w:asciiTheme="minorHAnsi" w:hAnsiTheme="minorHAnsi" w:cstheme="minorHAnsi"/>
                <w:b/>
                <w:bCs/>
                <w:spacing w:val="-2"/>
              </w:rPr>
              <w:t>Information</w:t>
            </w:r>
          </w:p>
        </w:tc>
      </w:tr>
      <w:tr w:rsidR="002F22C7" w:rsidRPr="00FB0305" w14:paraId="5E6060E6" w14:textId="77777777" w:rsidTr="007B6B06">
        <w:trPr>
          <w:trHeight w:val="669"/>
        </w:trPr>
        <w:tc>
          <w:tcPr>
            <w:tcW w:w="3029" w:type="dxa"/>
            <w:tcBorders>
              <w:top w:val="single" w:sz="4" w:space="0" w:color="000000"/>
              <w:left w:val="single" w:sz="4" w:space="0" w:color="000000"/>
              <w:bottom w:val="single" w:sz="4" w:space="0" w:color="000000"/>
              <w:right w:val="single" w:sz="4" w:space="0" w:color="000000"/>
            </w:tcBorders>
          </w:tcPr>
          <w:p w14:paraId="66C7E99A"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1E59B601"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spacing w:val="-4"/>
              </w:rPr>
              <w:t>Name</w:t>
            </w:r>
          </w:p>
        </w:tc>
        <w:tc>
          <w:tcPr>
            <w:tcW w:w="9559" w:type="dxa"/>
            <w:tcBorders>
              <w:top w:val="single" w:sz="4" w:space="0" w:color="000000"/>
              <w:left w:val="single" w:sz="4" w:space="0" w:color="000000"/>
              <w:bottom w:val="single" w:sz="4" w:space="0" w:color="000000"/>
              <w:right w:val="single" w:sz="4" w:space="0" w:color="000000"/>
            </w:tcBorders>
          </w:tcPr>
          <w:p w14:paraId="72A7FDE8"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31C49A4E" w14:textId="2325EA7C" w:rsidR="002F22C7" w:rsidRPr="00FB0305" w:rsidRDefault="008E2AA6" w:rsidP="007B6B06">
            <w:pPr>
              <w:pStyle w:val="TableParagraph"/>
              <w:kinsoku w:val="0"/>
              <w:overflowPunct w:val="0"/>
              <w:ind w:left="284" w:right="990"/>
              <w:jc w:val="center"/>
              <w:rPr>
                <w:rFonts w:asciiTheme="minorHAnsi" w:hAnsiTheme="minorHAnsi" w:cstheme="minorHAnsi"/>
                <w:spacing w:val="-10"/>
              </w:rPr>
            </w:pPr>
            <w:r>
              <w:rPr>
                <w:rFonts w:asciiTheme="minorHAnsi" w:hAnsiTheme="minorHAnsi" w:cs="Aptos"/>
                <w:spacing w:val="-10"/>
              </w:rPr>
              <w:t>Dale Road Phase 2</w:t>
            </w:r>
          </w:p>
        </w:tc>
      </w:tr>
      <w:tr w:rsidR="002F22C7" w:rsidRPr="00FB0305" w14:paraId="7A0ED4B8" w14:textId="77777777" w:rsidTr="007B6B06">
        <w:trPr>
          <w:trHeight w:val="978"/>
        </w:trPr>
        <w:tc>
          <w:tcPr>
            <w:tcW w:w="3029" w:type="dxa"/>
            <w:tcBorders>
              <w:top w:val="single" w:sz="4" w:space="0" w:color="000000"/>
              <w:left w:val="single" w:sz="4" w:space="0" w:color="000000"/>
              <w:bottom w:val="single" w:sz="4" w:space="0" w:color="000000"/>
              <w:right w:val="single" w:sz="4" w:space="0" w:color="000000"/>
            </w:tcBorders>
          </w:tcPr>
          <w:p w14:paraId="32724B18" w14:textId="77777777" w:rsidR="002F22C7" w:rsidRPr="00FB0305" w:rsidRDefault="002F22C7" w:rsidP="007B6B06">
            <w:pPr>
              <w:pStyle w:val="TableParagraph"/>
              <w:kinsoku w:val="0"/>
              <w:overflowPunct w:val="0"/>
              <w:ind w:left="284"/>
              <w:rPr>
                <w:rFonts w:asciiTheme="minorHAnsi" w:hAnsiTheme="minorHAnsi" w:cstheme="minorHAnsi"/>
              </w:rPr>
            </w:pPr>
          </w:p>
          <w:p w14:paraId="65B7B501" w14:textId="77777777" w:rsidR="002F22C7" w:rsidRPr="00FB0305" w:rsidRDefault="002F22C7" w:rsidP="007B6B06">
            <w:pPr>
              <w:pStyle w:val="TableParagraph"/>
              <w:kinsoku w:val="0"/>
              <w:overflowPunct w:val="0"/>
              <w:spacing w:before="212"/>
              <w:ind w:left="284" w:right="611"/>
              <w:jc w:val="center"/>
              <w:rPr>
                <w:rFonts w:asciiTheme="minorHAnsi" w:hAnsiTheme="minorHAnsi" w:cstheme="minorHAnsi"/>
                <w:b/>
                <w:bCs/>
                <w:spacing w:val="-2"/>
              </w:rPr>
            </w:pPr>
            <w:r w:rsidRPr="00FB0305">
              <w:rPr>
                <w:rFonts w:asciiTheme="minorHAnsi" w:hAnsiTheme="minorHAnsi" w:cstheme="minorHAnsi"/>
                <w:b/>
                <w:bCs/>
                <w:spacing w:val="-2"/>
              </w:rPr>
              <w:t>Detail</w:t>
            </w:r>
          </w:p>
        </w:tc>
        <w:tc>
          <w:tcPr>
            <w:tcW w:w="9559" w:type="dxa"/>
            <w:tcBorders>
              <w:top w:val="single" w:sz="4" w:space="0" w:color="000000"/>
              <w:left w:val="single" w:sz="4" w:space="0" w:color="000000"/>
              <w:bottom w:val="single" w:sz="4" w:space="0" w:color="000000"/>
              <w:right w:val="single" w:sz="4" w:space="0" w:color="000000"/>
            </w:tcBorders>
          </w:tcPr>
          <w:p w14:paraId="7FC0DC1B" w14:textId="77777777" w:rsidR="005D2C7E" w:rsidRPr="00901B99" w:rsidRDefault="005D2C7E" w:rsidP="005D2C7E">
            <w:pPr>
              <w:pStyle w:val="TableParagraph"/>
              <w:kinsoku w:val="0"/>
              <w:overflowPunct w:val="0"/>
              <w:spacing w:before="1"/>
              <w:ind w:left="720" w:right="985"/>
              <w:jc w:val="center"/>
              <w:rPr>
                <w:rFonts w:asciiTheme="minorHAnsi" w:hAnsiTheme="minorHAnsi" w:cs="Aptos"/>
                <w:color w:val="FF0000"/>
                <w:spacing w:val="-2"/>
              </w:rPr>
            </w:pPr>
          </w:p>
          <w:p w14:paraId="667D901F" w14:textId="24C900DB" w:rsidR="002F22C7" w:rsidRPr="00FB0305" w:rsidRDefault="005D2C7E" w:rsidP="005D2C7E">
            <w:pPr>
              <w:pStyle w:val="TableParagraph"/>
              <w:kinsoku w:val="0"/>
              <w:overflowPunct w:val="0"/>
              <w:spacing w:before="1"/>
              <w:ind w:left="358" w:right="985"/>
              <w:jc w:val="center"/>
              <w:rPr>
                <w:rFonts w:asciiTheme="minorHAnsi" w:hAnsiTheme="minorHAnsi" w:cstheme="minorHAnsi"/>
                <w:spacing w:val="-2"/>
              </w:rPr>
            </w:pPr>
            <w:r w:rsidRPr="00901B99">
              <w:rPr>
                <w:rFonts w:asciiTheme="minorHAnsi" w:hAnsiTheme="minorHAnsi" w:cs="Aptos"/>
                <w:spacing w:val="-2"/>
              </w:rPr>
              <w:t>The project consists of the upgrading of 2.2km of an identified section of regional road in accordance with prescribed technical standards, statutory provisions and service requirements in a manner that addresses the significant defects identified in accordance with the project objectives.</w:t>
            </w:r>
          </w:p>
        </w:tc>
      </w:tr>
      <w:tr w:rsidR="002F22C7" w:rsidRPr="00FB0305" w14:paraId="5416B243" w14:textId="77777777" w:rsidTr="007B6B06">
        <w:trPr>
          <w:trHeight w:val="707"/>
        </w:trPr>
        <w:tc>
          <w:tcPr>
            <w:tcW w:w="3029" w:type="dxa"/>
            <w:tcBorders>
              <w:top w:val="single" w:sz="4" w:space="0" w:color="000000"/>
              <w:left w:val="single" w:sz="4" w:space="0" w:color="000000"/>
              <w:bottom w:val="single" w:sz="4" w:space="0" w:color="000000"/>
              <w:right w:val="single" w:sz="4" w:space="0" w:color="000000"/>
            </w:tcBorders>
          </w:tcPr>
          <w:p w14:paraId="2603806B"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F626029"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Responsible</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Body</w:t>
            </w:r>
          </w:p>
        </w:tc>
        <w:tc>
          <w:tcPr>
            <w:tcW w:w="9559" w:type="dxa"/>
            <w:tcBorders>
              <w:top w:val="single" w:sz="4" w:space="0" w:color="000000"/>
              <w:left w:val="single" w:sz="4" w:space="0" w:color="000000"/>
              <w:bottom w:val="single" w:sz="4" w:space="0" w:color="000000"/>
              <w:right w:val="single" w:sz="4" w:space="0" w:color="000000"/>
            </w:tcBorders>
          </w:tcPr>
          <w:p w14:paraId="2C0FF630"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7B645B7D" w14:textId="585AEB5D" w:rsidR="002F22C7" w:rsidRPr="00FB0305" w:rsidRDefault="004C39DB" w:rsidP="007B6B06">
            <w:pPr>
              <w:pStyle w:val="TableParagraph"/>
              <w:kinsoku w:val="0"/>
              <w:overflowPunct w:val="0"/>
              <w:ind w:left="284" w:right="983"/>
              <w:jc w:val="center"/>
              <w:rPr>
                <w:rFonts w:asciiTheme="minorHAnsi" w:hAnsiTheme="minorHAnsi" w:cstheme="minorHAnsi"/>
                <w:spacing w:val="-2"/>
              </w:rPr>
            </w:pPr>
            <w:r w:rsidRPr="00901B99">
              <w:rPr>
                <w:rFonts w:asciiTheme="minorHAnsi" w:hAnsiTheme="minorHAnsi" w:cs="Aptos"/>
                <w:spacing w:val="-2"/>
              </w:rPr>
              <w:t>Kerry County Council</w:t>
            </w:r>
          </w:p>
        </w:tc>
      </w:tr>
      <w:tr w:rsidR="002F22C7" w:rsidRPr="00FB0305" w14:paraId="2A68725F" w14:textId="77777777" w:rsidTr="007B6B06">
        <w:trPr>
          <w:trHeight w:val="704"/>
        </w:trPr>
        <w:tc>
          <w:tcPr>
            <w:tcW w:w="3029" w:type="dxa"/>
            <w:tcBorders>
              <w:top w:val="single" w:sz="4" w:space="0" w:color="000000"/>
              <w:left w:val="single" w:sz="4" w:space="0" w:color="000000"/>
              <w:bottom w:val="single" w:sz="4" w:space="0" w:color="000000"/>
              <w:right w:val="single" w:sz="4" w:space="0" w:color="000000"/>
            </w:tcBorders>
          </w:tcPr>
          <w:p w14:paraId="05C184E4"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C13DC6B"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2"/>
              </w:rPr>
            </w:pPr>
            <w:r w:rsidRPr="00FB0305">
              <w:rPr>
                <w:rFonts w:asciiTheme="minorHAnsi" w:hAnsiTheme="minorHAnsi" w:cstheme="minorHAnsi"/>
                <w:b/>
                <w:bCs/>
              </w:rPr>
              <w:t>Current</w:t>
            </w:r>
            <w:r w:rsidRPr="00FB0305">
              <w:rPr>
                <w:rFonts w:asciiTheme="minorHAnsi" w:hAnsiTheme="minorHAnsi" w:cstheme="minorHAnsi"/>
                <w:b/>
                <w:bCs/>
                <w:spacing w:val="1"/>
              </w:rPr>
              <w:t xml:space="preserve"> </w:t>
            </w:r>
            <w:r w:rsidRPr="00FB0305">
              <w:rPr>
                <w:rFonts w:asciiTheme="minorHAnsi" w:hAnsiTheme="minorHAnsi" w:cstheme="minorHAnsi"/>
                <w:b/>
                <w:bCs/>
                <w:spacing w:val="-2"/>
              </w:rPr>
              <w:t>Status</w:t>
            </w:r>
          </w:p>
        </w:tc>
        <w:tc>
          <w:tcPr>
            <w:tcW w:w="9559" w:type="dxa"/>
            <w:tcBorders>
              <w:top w:val="single" w:sz="4" w:space="0" w:color="000000"/>
              <w:left w:val="single" w:sz="4" w:space="0" w:color="000000"/>
              <w:bottom w:val="single" w:sz="4" w:space="0" w:color="000000"/>
              <w:right w:val="single" w:sz="4" w:space="0" w:color="000000"/>
            </w:tcBorders>
          </w:tcPr>
          <w:p w14:paraId="50FBDA8C"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8FC196E" w14:textId="44280BEF" w:rsidR="002F22C7" w:rsidRPr="00FB0305" w:rsidRDefault="004C39DB" w:rsidP="007B6B06">
            <w:pPr>
              <w:pStyle w:val="TableParagraph"/>
              <w:kinsoku w:val="0"/>
              <w:overflowPunct w:val="0"/>
              <w:ind w:left="284" w:right="986"/>
              <w:jc w:val="center"/>
              <w:rPr>
                <w:rFonts w:asciiTheme="minorHAnsi" w:hAnsiTheme="minorHAnsi" w:cstheme="minorHAnsi"/>
                <w:spacing w:val="-2"/>
              </w:rPr>
            </w:pPr>
            <w:r>
              <w:rPr>
                <w:rFonts w:asciiTheme="minorHAnsi" w:hAnsiTheme="minorHAnsi" w:cstheme="minorHAnsi"/>
                <w:spacing w:val="-2"/>
              </w:rPr>
              <w:t>Expenditure Being Incurred</w:t>
            </w:r>
          </w:p>
        </w:tc>
      </w:tr>
      <w:tr w:rsidR="002F22C7" w:rsidRPr="00FB0305" w14:paraId="0323C658" w14:textId="77777777" w:rsidTr="007B6B06">
        <w:trPr>
          <w:trHeight w:val="700"/>
        </w:trPr>
        <w:tc>
          <w:tcPr>
            <w:tcW w:w="3029" w:type="dxa"/>
            <w:tcBorders>
              <w:top w:val="single" w:sz="4" w:space="0" w:color="000000"/>
              <w:left w:val="single" w:sz="4" w:space="0" w:color="000000"/>
              <w:bottom w:val="single" w:sz="4" w:space="0" w:color="000000"/>
              <w:right w:val="single" w:sz="4" w:space="0" w:color="000000"/>
            </w:tcBorders>
          </w:tcPr>
          <w:p w14:paraId="03F85F16"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A6487C9"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Start</w:t>
            </w:r>
            <w:r w:rsidRPr="00FB0305">
              <w:rPr>
                <w:rFonts w:asciiTheme="minorHAnsi" w:hAnsiTheme="minorHAnsi" w:cstheme="minorHAnsi"/>
                <w:b/>
                <w:bCs/>
                <w:spacing w:val="-2"/>
              </w:rPr>
              <w:t xml:space="preserve"> </w:t>
            </w:r>
            <w:r w:rsidRPr="00FB0305">
              <w:rPr>
                <w:rFonts w:asciiTheme="minorHAnsi" w:hAnsiTheme="minorHAnsi" w:cstheme="minorHAnsi"/>
                <w:b/>
                <w:bCs/>
                <w:spacing w:val="-4"/>
              </w:rPr>
              <w:t>Date</w:t>
            </w:r>
          </w:p>
        </w:tc>
        <w:tc>
          <w:tcPr>
            <w:tcW w:w="9559" w:type="dxa"/>
            <w:tcBorders>
              <w:top w:val="single" w:sz="4" w:space="0" w:color="000000"/>
              <w:left w:val="single" w:sz="4" w:space="0" w:color="000000"/>
              <w:bottom w:val="single" w:sz="4" w:space="0" w:color="000000"/>
              <w:right w:val="single" w:sz="4" w:space="0" w:color="000000"/>
            </w:tcBorders>
          </w:tcPr>
          <w:p w14:paraId="2DBA1E16"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5820F354" w14:textId="6C4D5EF1" w:rsidR="002F22C7" w:rsidRPr="00FB0305" w:rsidRDefault="004C39DB" w:rsidP="007B6B06">
            <w:pPr>
              <w:pStyle w:val="TableParagraph"/>
              <w:kinsoku w:val="0"/>
              <w:overflowPunct w:val="0"/>
              <w:ind w:left="284" w:right="987"/>
              <w:jc w:val="center"/>
              <w:rPr>
                <w:rFonts w:asciiTheme="minorHAnsi" w:hAnsiTheme="minorHAnsi" w:cstheme="minorHAnsi"/>
                <w:spacing w:val="-4"/>
              </w:rPr>
            </w:pPr>
            <w:r w:rsidRPr="00901B99">
              <w:rPr>
                <w:rFonts w:asciiTheme="minorHAnsi" w:hAnsiTheme="minorHAnsi" w:cs="Aptos"/>
                <w:spacing w:val="-4"/>
              </w:rPr>
              <w:t>October 2020</w:t>
            </w:r>
          </w:p>
        </w:tc>
      </w:tr>
      <w:tr w:rsidR="002F22C7" w:rsidRPr="00FB0305" w14:paraId="0942C9FA" w14:textId="77777777" w:rsidTr="007B6B06">
        <w:trPr>
          <w:trHeight w:val="696"/>
        </w:trPr>
        <w:tc>
          <w:tcPr>
            <w:tcW w:w="3029" w:type="dxa"/>
            <w:tcBorders>
              <w:top w:val="single" w:sz="4" w:space="0" w:color="000000"/>
              <w:left w:val="single" w:sz="4" w:space="0" w:color="000000"/>
              <w:bottom w:val="single" w:sz="4" w:space="0" w:color="000000"/>
              <w:right w:val="single" w:sz="4" w:space="0" w:color="000000"/>
            </w:tcBorders>
          </w:tcPr>
          <w:p w14:paraId="0E7CD5DE"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6256C75"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End</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Date</w:t>
            </w:r>
          </w:p>
        </w:tc>
        <w:tc>
          <w:tcPr>
            <w:tcW w:w="9559" w:type="dxa"/>
            <w:tcBorders>
              <w:top w:val="single" w:sz="4" w:space="0" w:color="000000"/>
              <w:left w:val="single" w:sz="4" w:space="0" w:color="000000"/>
              <w:bottom w:val="single" w:sz="4" w:space="0" w:color="000000"/>
              <w:right w:val="single" w:sz="4" w:space="0" w:color="000000"/>
            </w:tcBorders>
          </w:tcPr>
          <w:p w14:paraId="44BEA7EF"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13D5716" w14:textId="21FE0BBB" w:rsidR="002F22C7" w:rsidRPr="00FB0305" w:rsidRDefault="004C39DB" w:rsidP="007B6B06">
            <w:pPr>
              <w:pStyle w:val="TableParagraph"/>
              <w:kinsoku w:val="0"/>
              <w:overflowPunct w:val="0"/>
              <w:ind w:left="284" w:right="987"/>
              <w:jc w:val="center"/>
              <w:rPr>
                <w:rFonts w:asciiTheme="minorHAnsi" w:hAnsiTheme="minorHAnsi" w:cstheme="minorHAnsi"/>
                <w:spacing w:val="-2"/>
              </w:rPr>
            </w:pPr>
            <w:r w:rsidRPr="00901B99">
              <w:rPr>
                <w:rFonts w:asciiTheme="minorHAnsi" w:hAnsiTheme="minorHAnsi" w:cs="Aptos"/>
                <w:spacing w:val="-2"/>
              </w:rPr>
              <w:t>April 2022</w:t>
            </w:r>
          </w:p>
        </w:tc>
      </w:tr>
      <w:tr w:rsidR="002F22C7" w:rsidRPr="00FB0305" w14:paraId="1C4C8887" w14:textId="77777777" w:rsidTr="007B6B06">
        <w:trPr>
          <w:trHeight w:val="705"/>
        </w:trPr>
        <w:tc>
          <w:tcPr>
            <w:tcW w:w="3029" w:type="dxa"/>
            <w:tcBorders>
              <w:top w:val="single" w:sz="4" w:space="0" w:color="000000"/>
              <w:left w:val="single" w:sz="4" w:space="0" w:color="000000"/>
              <w:bottom w:val="single" w:sz="4" w:space="0" w:color="000000"/>
              <w:right w:val="single" w:sz="4" w:space="0" w:color="000000"/>
            </w:tcBorders>
          </w:tcPr>
          <w:p w14:paraId="624B2D45"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7914ABC5"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Overall</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Cost</w:t>
            </w:r>
          </w:p>
        </w:tc>
        <w:tc>
          <w:tcPr>
            <w:tcW w:w="9559" w:type="dxa"/>
            <w:tcBorders>
              <w:top w:val="single" w:sz="4" w:space="0" w:color="000000"/>
              <w:left w:val="single" w:sz="4" w:space="0" w:color="000000"/>
              <w:bottom w:val="single" w:sz="4" w:space="0" w:color="000000"/>
              <w:right w:val="single" w:sz="4" w:space="0" w:color="000000"/>
            </w:tcBorders>
          </w:tcPr>
          <w:p w14:paraId="290EA080"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313012C3" w14:textId="23C998B5" w:rsidR="002F22C7" w:rsidRPr="00FB0305" w:rsidRDefault="004C39DB" w:rsidP="007B6B06">
            <w:pPr>
              <w:pStyle w:val="TableParagraph"/>
              <w:kinsoku w:val="0"/>
              <w:overflowPunct w:val="0"/>
              <w:ind w:left="284" w:right="990"/>
              <w:jc w:val="center"/>
              <w:rPr>
                <w:rFonts w:asciiTheme="minorHAnsi" w:hAnsiTheme="minorHAnsi" w:cstheme="minorHAnsi"/>
                <w:spacing w:val="-2"/>
              </w:rPr>
            </w:pPr>
            <w:r w:rsidRPr="00901B99">
              <w:rPr>
                <w:rFonts w:asciiTheme="minorHAnsi" w:hAnsiTheme="minorHAnsi" w:cs="Aptos"/>
                <w:spacing w:val="-2"/>
              </w:rPr>
              <w:t>€</w:t>
            </w:r>
            <w:r w:rsidR="00F66A8D">
              <w:rPr>
                <w:rFonts w:asciiTheme="minorHAnsi" w:hAnsiTheme="minorHAnsi" w:cs="Aptos"/>
                <w:spacing w:val="-2"/>
              </w:rPr>
              <w:t>8</w:t>
            </w:r>
            <w:r w:rsidRPr="00901B99">
              <w:rPr>
                <w:rFonts w:asciiTheme="minorHAnsi" w:hAnsiTheme="minorHAnsi" w:cs="Aptos"/>
                <w:spacing w:val="-2"/>
              </w:rPr>
              <w:t>.</w:t>
            </w:r>
            <w:r w:rsidR="00D86FC0">
              <w:rPr>
                <w:rFonts w:asciiTheme="minorHAnsi" w:hAnsiTheme="minorHAnsi" w:cs="Aptos"/>
                <w:spacing w:val="-2"/>
              </w:rPr>
              <w:t>2</w:t>
            </w:r>
            <w:r w:rsidRPr="00901B99">
              <w:rPr>
                <w:rFonts w:asciiTheme="minorHAnsi" w:hAnsiTheme="minorHAnsi" w:cs="Aptos"/>
                <w:spacing w:val="-2"/>
              </w:rPr>
              <w:t>m</w:t>
            </w:r>
          </w:p>
        </w:tc>
      </w:tr>
    </w:tbl>
    <w:p w14:paraId="3F1E53AC" w14:textId="77777777" w:rsidR="002F22C7" w:rsidRPr="00FB0305" w:rsidRDefault="002F22C7" w:rsidP="002F22C7">
      <w:pPr>
        <w:pStyle w:val="BodyText"/>
        <w:kinsoku w:val="0"/>
        <w:overflowPunct w:val="0"/>
        <w:ind w:left="284"/>
        <w:rPr>
          <w:rFonts w:asciiTheme="minorHAnsi" w:hAnsiTheme="minorHAnsi" w:cstheme="minorHAnsi"/>
          <w:sz w:val="22"/>
          <w:szCs w:val="22"/>
        </w:rPr>
      </w:pPr>
    </w:p>
    <w:p w14:paraId="097CC2E8" w14:textId="77777777" w:rsidR="002F22C7" w:rsidRDefault="002F22C7" w:rsidP="002F22C7">
      <w:pPr>
        <w:pStyle w:val="Heading3"/>
        <w:kinsoku w:val="0"/>
        <w:overflowPunct w:val="0"/>
        <w:spacing w:before="198"/>
        <w:ind w:left="284"/>
        <w:rPr>
          <w:rFonts w:asciiTheme="minorHAnsi" w:hAnsiTheme="minorHAnsi" w:cstheme="minorHAnsi"/>
          <w:sz w:val="22"/>
        </w:rPr>
      </w:pPr>
    </w:p>
    <w:p w14:paraId="0CA13B63" w14:textId="77777777" w:rsidR="004C39DB" w:rsidRDefault="002F22C7" w:rsidP="004C39DB">
      <w:pPr>
        <w:pStyle w:val="Heading3"/>
        <w:kinsoku w:val="0"/>
        <w:overflowPunct w:val="0"/>
        <w:spacing w:before="0"/>
        <w:ind w:left="284"/>
        <w:rPr>
          <w:rFonts w:asciiTheme="minorHAnsi" w:hAnsiTheme="minorHAnsi" w:cstheme="minorHAnsi"/>
          <w:color w:val="auto"/>
          <w:spacing w:val="-2"/>
          <w:sz w:val="24"/>
          <w:szCs w:val="24"/>
        </w:rPr>
      </w:pPr>
      <w:r w:rsidRPr="00265DDB">
        <w:rPr>
          <w:rFonts w:asciiTheme="minorHAnsi" w:hAnsiTheme="minorHAnsi" w:cstheme="minorHAnsi"/>
          <w:color w:val="auto"/>
          <w:sz w:val="24"/>
          <w:szCs w:val="24"/>
        </w:rPr>
        <w:t>Project</w:t>
      </w:r>
      <w:r w:rsidRPr="00265DDB">
        <w:rPr>
          <w:rFonts w:asciiTheme="minorHAnsi" w:hAnsiTheme="minorHAnsi" w:cstheme="minorHAnsi"/>
          <w:color w:val="auto"/>
          <w:spacing w:val="1"/>
          <w:sz w:val="24"/>
          <w:szCs w:val="24"/>
        </w:rPr>
        <w:t xml:space="preserve"> </w:t>
      </w:r>
      <w:r w:rsidRPr="00265DDB">
        <w:rPr>
          <w:rFonts w:asciiTheme="minorHAnsi" w:hAnsiTheme="minorHAnsi" w:cstheme="minorHAnsi"/>
          <w:color w:val="auto"/>
          <w:spacing w:val="-2"/>
          <w:sz w:val="24"/>
          <w:szCs w:val="24"/>
        </w:rPr>
        <w:t>Description</w:t>
      </w:r>
    </w:p>
    <w:p w14:paraId="42A21CC5" w14:textId="21119527" w:rsidR="004C39DB" w:rsidRPr="004C39DB" w:rsidRDefault="004C39DB" w:rsidP="004C39DB">
      <w:pPr>
        <w:pStyle w:val="Heading3"/>
        <w:kinsoku w:val="0"/>
        <w:overflowPunct w:val="0"/>
        <w:spacing w:before="0"/>
        <w:ind w:left="284"/>
        <w:jc w:val="both"/>
        <w:rPr>
          <w:rFonts w:asciiTheme="minorHAnsi" w:hAnsiTheme="minorHAnsi" w:cstheme="minorHAnsi"/>
          <w:b w:val="0"/>
          <w:bCs w:val="0"/>
          <w:color w:val="auto"/>
          <w:spacing w:val="-2"/>
          <w:sz w:val="24"/>
          <w:szCs w:val="24"/>
        </w:rPr>
      </w:pPr>
      <w:r w:rsidRPr="004C39DB">
        <w:rPr>
          <w:rFonts w:asciiTheme="minorHAnsi" w:hAnsiTheme="minorHAnsi" w:cs="Aptos"/>
          <w:b w:val="0"/>
          <w:bCs w:val="0"/>
          <w:color w:val="auto"/>
          <w:spacing w:val="-2"/>
          <w:sz w:val="24"/>
          <w:szCs w:val="24"/>
        </w:rPr>
        <w:t xml:space="preserve">The aim of the project was upgrade a 2.2km portion of the R556 Ballinclogher to Rathscannell Dale Road in accordance with prescribed technical standards, statutory provisions and service requirements in a manner that addresses the significant defects identified in accordance with the project objectives. The road itself, an important transport link in North Kerry </w:t>
      </w:r>
      <w:proofErr w:type="gramStart"/>
      <w:r w:rsidRPr="004C39DB">
        <w:rPr>
          <w:rFonts w:asciiTheme="minorHAnsi" w:hAnsiTheme="minorHAnsi" w:cs="Aptos"/>
          <w:b w:val="0"/>
          <w:bCs w:val="0"/>
          <w:color w:val="auto"/>
          <w:spacing w:val="-2"/>
          <w:sz w:val="24"/>
          <w:szCs w:val="24"/>
        </w:rPr>
        <w:t>and also</w:t>
      </w:r>
      <w:proofErr w:type="gramEnd"/>
      <w:r w:rsidRPr="004C39DB">
        <w:rPr>
          <w:rFonts w:asciiTheme="minorHAnsi" w:hAnsiTheme="minorHAnsi" w:cs="Aptos"/>
          <w:b w:val="0"/>
          <w:bCs w:val="0"/>
          <w:color w:val="auto"/>
          <w:spacing w:val="-2"/>
          <w:sz w:val="24"/>
          <w:szCs w:val="24"/>
        </w:rPr>
        <w:t xml:space="preserve"> a critical tourism access route to the north of the county, had been long identified, both anecdotally and in roads reports as being sub-standard and in need of significant road improvement works. Given the prior improvement work carried out on an adjoining stretch of the R556 </w:t>
      </w:r>
      <w:proofErr w:type="gramStart"/>
      <w:r w:rsidRPr="004C39DB">
        <w:rPr>
          <w:rFonts w:asciiTheme="minorHAnsi" w:hAnsiTheme="minorHAnsi" w:cs="Aptos"/>
          <w:b w:val="0"/>
          <w:bCs w:val="0"/>
          <w:color w:val="auto"/>
          <w:spacing w:val="-2"/>
          <w:sz w:val="24"/>
          <w:szCs w:val="24"/>
        </w:rPr>
        <w:t>a number of</w:t>
      </w:r>
      <w:proofErr w:type="gramEnd"/>
      <w:r w:rsidRPr="004C39DB">
        <w:rPr>
          <w:rFonts w:asciiTheme="minorHAnsi" w:hAnsiTheme="minorHAnsi" w:cs="Aptos"/>
          <w:b w:val="0"/>
          <w:bCs w:val="0"/>
          <w:color w:val="auto"/>
          <w:spacing w:val="-2"/>
          <w:sz w:val="24"/>
          <w:szCs w:val="24"/>
        </w:rPr>
        <w:t xml:space="preserve"> years previously, which had significantly improved the road condition, and the history of traffic accidents on this stretch of road, an upgrade of this stretch of road had been a priority for Kerry County Council for </w:t>
      </w:r>
      <w:proofErr w:type="gramStart"/>
      <w:r w:rsidRPr="004C39DB">
        <w:rPr>
          <w:rFonts w:asciiTheme="minorHAnsi" w:hAnsiTheme="minorHAnsi" w:cs="Aptos"/>
          <w:b w:val="0"/>
          <w:bCs w:val="0"/>
          <w:color w:val="auto"/>
          <w:spacing w:val="-2"/>
          <w:sz w:val="24"/>
          <w:szCs w:val="24"/>
        </w:rPr>
        <w:t>a number of</w:t>
      </w:r>
      <w:proofErr w:type="gramEnd"/>
      <w:r w:rsidRPr="004C39DB">
        <w:rPr>
          <w:rFonts w:asciiTheme="minorHAnsi" w:hAnsiTheme="minorHAnsi" w:cs="Aptos"/>
          <w:b w:val="0"/>
          <w:bCs w:val="0"/>
          <w:color w:val="auto"/>
          <w:spacing w:val="-2"/>
          <w:sz w:val="24"/>
          <w:szCs w:val="24"/>
        </w:rPr>
        <w:t xml:space="preserve"> years.</w:t>
      </w:r>
    </w:p>
    <w:p w14:paraId="444E320D" w14:textId="77777777" w:rsidR="004C39DB" w:rsidRDefault="002F22C7" w:rsidP="004C39DB">
      <w:pPr>
        <w:pStyle w:val="BodyText"/>
        <w:kinsoku w:val="0"/>
        <w:overflowPunct w:val="0"/>
        <w:spacing w:before="43" w:line="276" w:lineRule="auto"/>
        <w:ind w:left="284" w:right="1237"/>
        <w:rPr>
          <w:b/>
          <w:bCs/>
        </w:rPr>
      </w:pPr>
      <w:r w:rsidRPr="00020B6C">
        <w:rPr>
          <w:b/>
          <w:bCs/>
        </w:rPr>
        <w:t>Project History</w:t>
      </w:r>
    </w:p>
    <w:p w14:paraId="5D9CE0DA" w14:textId="0D850CF1" w:rsidR="004C39DB" w:rsidRPr="004C39DB" w:rsidRDefault="004C39DB" w:rsidP="0028687B">
      <w:pPr>
        <w:pStyle w:val="BodyText"/>
        <w:tabs>
          <w:tab w:val="left" w:pos="13467"/>
        </w:tabs>
        <w:kinsoku w:val="0"/>
        <w:overflowPunct w:val="0"/>
        <w:spacing w:before="43" w:line="276" w:lineRule="auto"/>
        <w:ind w:left="284" w:right="-28"/>
        <w:jc w:val="both"/>
        <w:rPr>
          <w:b/>
          <w:bCs/>
        </w:rPr>
      </w:pPr>
      <w:r w:rsidRPr="00901B99">
        <w:rPr>
          <w:rFonts w:asciiTheme="minorHAnsi" w:hAnsiTheme="minorHAnsi" w:cs="Aptos"/>
        </w:rPr>
        <w:t>An adjoining 2.3km section of this road north of Ballinclogher Cross was improved between 2006 and 2009 under a Specific Improvement Grant. This project involved the removal of the entire bog rampart and the construction of a new section of road with an 8.0m wide carriageway, verges and associated works.</w:t>
      </w:r>
      <w:r>
        <w:rPr>
          <w:rFonts w:asciiTheme="minorHAnsi" w:hAnsiTheme="minorHAnsi" w:cs="Aptos"/>
        </w:rPr>
        <w:t xml:space="preserve"> </w:t>
      </w:r>
      <w:r w:rsidRPr="00901B99">
        <w:rPr>
          <w:rFonts w:asciiTheme="minorHAnsi" w:hAnsiTheme="minorHAnsi" w:cs="Aptos"/>
        </w:rPr>
        <w:t>The section of road that is subject to this project is Ballinclogher Cross southward towards Abbeydorney to the townland of Rathscanne</w:t>
      </w:r>
      <w:r>
        <w:rPr>
          <w:rFonts w:asciiTheme="minorHAnsi" w:hAnsiTheme="minorHAnsi" w:cs="Aptos"/>
        </w:rPr>
        <w:t>l</w:t>
      </w:r>
      <w:r w:rsidRPr="00901B99">
        <w:rPr>
          <w:rFonts w:asciiTheme="minorHAnsi" w:hAnsiTheme="minorHAnsi" w:cs="Aptos"/>
        </w:rPr>
        <w:t>l. see Figure 1: Project Location. This section was considered for similar improvement as a continuation of the previous project but was delayed due to the downturn in the economy.</w:t>
      </w:r>
      <w:r>
        <w:rPr>
          <w:rFonts w:asciiTheme="minorHAnsi" w:hAnsiTheme="minorHAnsi" w:cs="Aptos"/>
        </w:rPr>
        <w:t xml:space="preserve"> </w:t>
      </w:r>
      <w:r w:rsidRPr="00901B99">
        <w:rPr>
          <w:rFonts w:asciiTheme="minorHAnsi" w:hAnsiTheme="minorHAnsi" w:cs="Aptos"/>
        </w:rPr>
        <w:t>Notwithstanding works completed under previous restoration improvement programmes, the road had continued to deteriorate. Restoration improvements were completed in 2005 and again in 2011, but the road surface quality rapidly deteriorated each time. It was recognised that substantial funding would be required to upgrade it to an acceptable standard.</w:t>
      </w:r>
    </w:p>
    <w:p w14:paraId="177F1DA1" w14:textId="77777777" w:rsidR="002F22C7" w:rsidRDefault="002F22C7" w:rsidP="002F22C7">
      <w:pPr>
        <w:pStyle w:val="BodyText"/>
        <w:kinsoku w:val="0"/>
        <w:overflowPunct w:val="0"/>
        <w:spacing w:before="43" w:line="276" w:lineRule="auto"/>
        <w:ind w:left="284" w:right="1237"/>
        <w:rPr>
          <w:spacing w:val="-2"/>
        </w:rPr>
      </w:pPr>
    </w:p>
    <w:p w14:paraId="02A079D1" w14:textId="77777777" w:rsidR="002F22C7" w:rsidRPr="00265DDB" w:rsidRDefault="002F22C7" w:rsidP="00E923EB">
      <w:pPr>
        <w:spacing w:after="0" w:afterAutospacing="0" w:line="276" w:lineRule="auto"/>
        <w:ind w:left="426" w:right="272" w:hanging="142"/>
        <w:jc w:val="both"/>
        <w:rPr>
          <w:rFonts w:asciiTheme="minorHAnsi" w:hAnsiTheme="minorHAnsi" w:cstheme="minorHAnsi"/>
          <w:b/>
          <w:bCs/>
          <w:sz w:val="24"/>
          <w:szCs w:val="24"/>
        </w:rPr>
      </w:pPr>
      <w:r w:rsidRPr="00265DDB">
        <w:rPr>
          <w:rFonts w:asciiTheme="minorHAnsi" w:hAnsiTheme="minorHAnsi" w:cstheme="minorHAnsi"/>
          <w:b/>
          <w:bCs/>
          <w:sz w:val="24"/>
          <w:szCs w:val="24"/>
        </w:rPr>
        <w:t>Need for the Scheme</w:t>
      </w:r>
    </w:p>
    <w:p w14:paraId="1BFAE995" w14:textId="0037D2A5" w:rsidR="004C39DB" w:rsidRPr="00901B99" w:rsidRDefault="004C39DB" w:rsidP="00E923EB">
      <w:pPr>
        <w:spacing w:after="0" w:afterAutospacing="0"/>
        <w:ind w:left="284" w:right="113"/>
        <w:jc w:val="both"/>
        <w:rPr>
          <w:rFonts w:asciiTheme="minorHAnsi" w:hAnsiTheme="minorHAnsi" w:cs="Aptos"/>
          <w:sz w:val="24"/>
          <w:szCs w:val="24"/>
        </w:rPr>
      </w:pPr>
      <w:r w:rsidRPr="00901B99">
        <w:rPr>
          <w:rFonts w:asciiTheme="minorHAnsi" w:hAnsiTheme="minorHAnsi" w:cs="Aptos"/>
          <w:sz w:val="24"/>
          <w:szCs w:val="24"/>
        </w:rPr>
        <w:t>As outlined above, despite there being works completed under previous restoration improvement programmes, the fact that the road was built on a bog-rampart meant that, notwithstanding the continuous investment in the road, it continued to deteriorate. The defects highlighted in the preliminary appraisal included:</w:t>
      </w:r>
    </w:p>
    <w:p w14:paraId="03DFB78C" w14:textId="77777777" w:rsidR="004C39DB" w:rsidRPr="00EC5697" w:rsidRDefault="004C39DB" w:rsidP="00E923EB">
      <w:pPr>
        <w:pStyle w:val="NormalWeb"/>
        <w:numPr>
          <w:ilvl w:val="2"/>
          <w:numId w:val="27"/>
        </w:numPr>
        <w:spacing w:before="0" w:beforeAutospacing="0" w:after="0" w:line="240" w:lineRule="auto"/>
        <w:ind w:left="284" w:right="113" w:firstLine="0"/>
        <w:jc w:val="both"/>
        <w:rPr>
          <w:rFonts w:ascii="Calibri" w:hAnsi="Calibri" w:cs="Aptos"/>
        </w:rPr>
      </w:pPr>
      <w:r w:rsidRPr="00EC5697">
        <w:rPr>
          <w:rFonts w:ascii="Calibri" w:hAnsi="Calibri" w:cs="Aptos"/>
        </w:rPr>
        <w:t>It formed part of the legacy network and had not been designed in accordance with road design standards.</w:t>
      </w:r>
    </w:p>
    <w:p w14:paraId="3891351A" w14:textId="77777777" w:rsidR="004C39DB" w:rsidRPr="00EC5697" w:rsidRDefault="004C39DB" w:rsidP="00E923EB">
      <w:pPr>
        <w:pStyle w:val="NormalWeb"/>
        <w:numPr>
          <w:ilvl w:val="2"/>
          <w:numId w:val="27"/>
        </w:numPr>
        <w:spacing w:before="0" w:beforeAutospacing="0" w:after="0" w:line="240" w:lineRule="auto"/>
        <w:ind w:left="284" w:right="113" w:firstLine="0"/>
        <w:jc w:val="both"/>
        <w:rPr>
          <w:rFonts w:ascii="Calibri" w:hAnsi="Calibri" w:cs="Aptos"/>
        </w:rPr>
      </w:pPr>
      <w:r w:rsidRPr="00EC5697">
        <w:rPr>
          <w:rFonts w:ascii="Calibri" w:hAnsi="Calibri" w:cs="Aptos"/>
        </w:rPr>
        <w:t>The existing carriageway width was 4.0m to 5.5m with no hard shoulder and minimal to no verges. See Photograph 1.1 and 1.2.</w:t>
      </w:r>
    </w:p>
    <w:p w14:paraId="35AEE59C" w14:textId="77777777" w:rsidR="004C39DB" w:rsidRPr="00EC5697" w:rsidRDefault="004C39DB" w:rsidP="00E923EB">
      <w:pPr>
        <w:pStyle w:val="NormalWeb"/>
        <w:numPr>
          <w:ilvl w:val="2"/>
          <w:numId w:val="27"/>
        </w:numPr>
        <w:spacing w:before="0" w:beforeAutospacing="0" w:after="0" w:line="240" w:lineRule="auto"/>
        <w:ind w:left="284" w:right="113" w:firstLine="0"/>
        <w:jc w:val="both"/>
        <w:rPr>
          <w:rFonts w:ascii="Calibri" w:hAnsi="Calibri" w:cs="Aptos"/>
        </w:rPr>
      </w:pPr>
      <w:r w:rsidRPr="00EC5697">
        <w:rPr>
          <w:rFonts w:ascii="Calibri" w:hAnsi="Calibri" w:cs="Aptos"/>
        </w:rPr>
        <w:t xml:space="preserve">It traversed an elevated bog rampart at elevations ranging in height from 1.5m to 3.0m from the edge of carriageway to the surrounding land. </w:t>
      </w:r>
    </w:p>
    <w:p w14:paraId="11AB703C" w14:textId="77777777" w:rsidR="004C39DB" w:rsidRPr="00EC5697" w:rsidRDefault="004C39DB" w:rsidP="00E923EB">
      <w:pPr>
        <w:pStyle w:val="NormalWeb"/>
        <w:numPr>
          <w:ilvl w:val="2"/>
          <w:numId w:val="27"/>
        </w:numPr>
        <w:spacing w:before="0" w:beforeAutospacing="0" w:after="0" w:line="240" w:lineRule="auto"/>
        <w:ind w:left="284" w:right="113" w:firstLine="0"/>
        <w:jc w:val="both"/>
        <w:rPr>
          <w:rFonts w:ascii="Calibri" w:hAnsi="Calibri" w:cs="Aptos"/>
        </w:rPr>
      </w:pPr>
      <w:r w:rsidRPr="00EC5697">
        <w:rPr>
          <w:rFonts w:ascii="Calibri" w:hAnsi="Calibri" w:cs="Aptos"/>
        </w:rPr>
        <w:t xml:space="preserve">There were numerous hazards including service poles immediately adjacent to the carriageway. </w:t>
      </w:r>
    </w:p>
    <w:p w14:paraId="78FD6A1C" w14:textId="77777777" w:rsidR="004C39DB" w:rsidRPr="00EC5697" w:rsidRDefault="004C39DB" w:rsidP="00E923EB">
      <w:pPr>
        <w:pStyle w:val="NormalWeb"/>
        <w:numPr>
          <w:ilvl w:val="2"/>
          <w:numId w:val="27"/>
        </w:numPr>
        <w:spacing w:before="0" w:beforeAutospacing="0" w:after="0" w:line="240" w:lineRule="auto"/>
        <w:ind w:left="284" w:right="113" w:firstLine="0"/>
        <w:jc w:val="both"/>
        <w:rPr>
          <w:rFonts w:ascii="Calibri" w:hAnsi="Calibri" w:cs="Aptos"/>
        </w:rPr>
      </w:pPr>
      <w:r w:rsidRPr="00EC5697">
        <w:rPr>
          <w:rFonts w:ascii="Calibri" w:hAnsi="Calibri" w:cs="Aptos"/>
        </w:rPr>
        <w:t xml:space="preserve">Significant funding was required on an annual basis for emergency repairs. </w:t>
      </w:r>
    </w:p>
    <w:p w14:paraId="2CDCBCD8" w14:textId="77777777" w:rsidR="004C39DB" w:rsidRPr="00EC5697" w:rsidRDefault="004C39DB" w:rsidP="00E923EB">
      <w:pPr>
        <w:pStyle w:val="NormalWeb"/>
        <w:numPr>
          <w:ilvl w:val="2"/>
          <w:numId w:val="27"/>
        </w:numPr>
        <w:spacing w:before="0" w:beforeAutospacing="0" w:after="0" w:line="240" w:lineRule="auto"/>
        <w:ind w:left="284" w:right="113" w:firstLine="0"/>
        <w:jc w:val="both"/>
        <w:rPr>
          <w:rFonts w:ascii="Calibri" w:hAnsi="Calibri" w:cs="Aptos"/>
        </w:rPr>
      </w:pPr>
      <w:r w:rsidRPr="00EC5697">
        <w:rPr>
          <w:rFonts w:ascii="Calibri" w:hAnsi="Calibri" w:cs="Aptos"/>
        </w:rPr>
        <w:t xml:space="preserve">Road edges were failing on a continuous basis requiring ongoing repair. </w:t>
      </w:r>
    </w:p>
    <w:p w14:paraId="2B4569EF" w14:textId="77777777" w:rsidR="004C39DB" w:rsidRPr="00EC5697" w:rsidRDefault="004C39DB" w:rsidP="00E923EB">
      <w:pPr>
        <w:pStyle w:val="NormalWeb"/>
        <w:numPr>
          <w:ilvl w:val="2"/>
          <w:numId w:val="27"/>
        </w:numPr>
        <w:spacing w:before="0" w:beforeAutospacing="0" w:after="0" w:line="240" w:lineRule="auto"/>
        <w:ind w:left="284" w:right="113" w:firstLine="0"/>
        <w:jc w:val="both"/>
        <w:rPr>
          <w:rFonts w:ascii="Calibri" w:hAnsi="Calibri" w:cs="Aptos"/>
        </w:rPr>
      </w:pPr>
      <w:r w:rsidRPr="00EC5697">
        <w:rPr>
          <w:rFonts w:ascii="Calibri" w:hAnsi="Calibri" w:cs="Aptos"/>
        </w:rPr>
        <w:t xml:space="preserve">The provision of vehicle restraint barrier was not possible due to limited available width and the prevailing ground conditions. </w:t>
      </w:r>
    </w:p>
    <w:p w14:paraId="20FDC9E5" w14:textId="77777777" w:rsidR="004C39DB" w:rsidRPr="00EC5697" w:rsidRDefault="004C39DB" w:rsidP="00E923EB">
      <w:pPr>
        <w:pStyle w:val="NormalWeb"/>
        <w:numPr>
          <w:ilvl w:val="2"/>
          <w:numId w:val="27"/>
        </w:numPr>
        <w:spacing w:before="0" w:beforeAutospacing="0" w:after="0" w:line="240" w:lineRule="auto"/>
        <w:ind w:left="284" w:right="113" w:firstLine="0"/>
        <w:jc w:val="both"/>
        <w:rPr>
          <w:rFonts w:ascii="Calibri" w:hAnsi="Calibri" w:cs="Aptos"/>
        </w:rPr>
      </w:pPr>
      <w:r w:rsidRPr="00EC5697">
        <w:rPr>
          <w:rFonts w:ascii="Calibri" w:hAnsi="Calibri" w:cs="Aptos"/>
        </w:rPr>
        <w:t xml:space="preserve">The above combined to increase the risk of vehicles leaving the carriageway and increased the severity of potential collision, </w:t>
      </w:r>
      <w:r w:rsidRPr="00EC5697">
        <w:rPr>
          <w:rFonts w:ascii="Calibri" w:hAnsi="Calibri" w:cs="Aptos"/>
          <w:i/>
          <w:iCs/>
        </w:rPr>
        <w:t>See Photograph 1.5</w:t>
      </w:r>
      <w:r w:rsidRPr="00EC5697">
        <w:rPr>
          <w:rFonts w:ascii="Calibri" w:hAnsi="Calibri" w:cs="Aptos"/>
        </w:rPr>
        <w:t xml:space="preserve">. </w:t>
      </w:r>
    </w:p>
    <w:p w14:paraId="43372863" w14:textId="77777777" w:rsidR="004C39DB" w:rsidRPr="00EC5697" w:rsidRDefault="004C39DB" w:rsidP="00E923EB">
      <w:pPr>
        <w:pStyle w:val="NormalWeb"/>
        <w:numPr>
          <w:ilvl w:val="2"/>
          <w:numId w:val="27"/>
        </w:numPr>
        <w:spacing w:before="80" w:beforeAutospacing="0" w:after="0" w:line="240" w:lineRule="auto"/>
        <w:ind w:left="284" w:right="113" w:firstLine="0"/>
        <w:jc w:val="both"/>
        <w:rPr>
          <w:rFonts w:ascii="Calibri" w:hAnsi="Calibri" w:cs="Aptos"/>
        </w:rPr>
      </w:pPr>
      <w:r w:rsidRPr="00EC5697">
        <w:rPr>
          <w:rFonts w:ascii="Calibri" w:hAnsi="Calibri" w:cs="Aptos"/>
        </w:rPr>
        <w:lastRenderedPageBreak/>
        <w:t xml:space="preserve">There was an ongoing collision pattern relating to the defects identified. </w:t>
      </w:r>
    </w:p>
    <w:p w14:paraId="361541C5" w14:textId="77777777" w:rsidR="004C39DB" w:rsidRPr="00EC5697" w:rsidRDefault="004C39DB" w:rsidP="00E923EB">
      <w:pPr>
        <w:pStyle w:val="NormalWeb"/>
        <w:numPr>
          <w:ilvl w:val="2"/>
          <w:numId w:val="27"/>
        </w:numPr>
        <w:spacing w:before="0" w:beforeAutospacing="0" w:after="0" w:line="240" w:lineRule="auto"/>
        <w:ind w:left="284" w:right="113" w:firstLine="0"/>
        <w:jc w:val="both"/>
        <w:rPr>
          <w:rFonts w:ascii="Calibri" w:hAnsi="Calibri" w:cs="Aptos"/>
        </w:rPr>
      </w:pPr>
      <w:r w:rsidRPr="00EC5697">
        <w:rPr>
          <w:rFonts w:ascii="Calibri" w:hAnsi="Calibri" w:cs="Aptos"/>
        </w:rPr>
        <w:t xml:space="preserve">The condition of the road resulted in the avoidance of journeys impacting on the economic development of a designated CLÁR region. </w:t>
      </w:r>
    </w:p>
    <w:p w14:paraId="6888FA4E" w14:textId="77777777" w:rsidR="004C39DB" w:rsidRPr="009A37A4" w:rsidRDefault="004C39DB" w:rsidP="00E923EB">
      <w:pPr>
        <w:spacing w:after="0" w:afterAutospacing="0"/>
        <w:ind w:left="284" w:right="113"/>
        <w:jc w:val="both"/>
        <w:rPr>
          <w:rFonts w:asciiTheme="minorHAnsi" w:hAnsiTheme="minorHAnsi" w:cs="Aptos"/>
          <w:sz w:val="24"/>
          <w:szCs w:val="24"/>
        </w:rPr>
      </w:pPr>
    </w:p>
    <w:p w14:paraId="69F77712" w14:textId="77777777" w:rsidR="004C39DB" w:rsidRPr="00E923EB" w:rsidRDefault="004C39DB" w:rsidP="00E923EB">
      <w:pPr>
        <w:spacing w:after="0" w:afterAutospacing="0"/>
        <w:ind w:right="113"/>
        <w:jc w:val="both"/>
        <w:rPr>
          <w:rFonts w:asciiTheme="minorHAnsi" w:hAnsiTheme="minorHAnsi" w:cs="Aptos"/>
          <w:sz w:val="2"/>
          <w:szCs w:val="2"/>
        </w:rPr>
      </w:pPr>
    </w:p>
    <w:p w14:paraId="559FED97" w14:textId="77777777" w:rsidR="004C39DB" w:rsidRPr="00EC5697" w:rsidRDefault="004C39DB" w:rsidP="00E923EB">
      <w:pPr>
        <w:spacing w:after="0" w:afterAutospacing="0"/>
        <w:ind w:left="284" w:right="113"/>
        <w:jc w:val="both"/>
        <w:rPr>
          <w:rFonts w:asciiTheme="minorHAnsi" w:hAnsiTheme="minorHAnsi" w:cs="Aptos"/>
          <w:sz w:val="24"/>
          <w:szCs w:val="24"/>
        </w:rPr>
      </w:pPr>
      <w:r w:rsidRPr="00EC5697">
        <w:rPr>
          <w:rFonts w:asciiTheme="minorHAnsi" w:hAnsiTheme="minorHAnsi" w:cs="Aptos"/>
          <w:sz w:val="24"/>
          <w:szCs w:val="24"/>
        </w:rPr>
        <w:t xml:space="preserve">The development of the project aligned with the objectives of regional and local policy documents including: </w:t>
      </w:r>
    </w:p>
    <w:p w14:paraId="736AA3F3" w14:textId="77777777" w:rsidR="004C39DB" w:rsidRPr="00EC5697" w:rsidRDefault="004C39DB" w:rsidP="00E923EB">
      <w:pPr>
        <w:widowControl w:val="0"/>
        <w:numPr>
          <w:ilvl w:val="0"/>
          <w:numId w:val="26"/>
        </w:numPr>
        <w:autoSpaceDE w:val="0"/>
        <w:autoSpaceDN w:val="0"/>
        <w:adjustRightInd w:val="0"/>
        <w:spacing w:after="0" w:afterAutospacing="0"/>
        <w:ind w:left="284" w:right="113" w:firstLine="0"/>
        <w:jc w:val="both"/>
        <w:rPr>
          <w:rFonts w:asciiTheme="minorHAnsi" w:hAnsiTheme="minorHAnsi" w:cs="Aptos"/>
          <w:sz w:val="24"/>
          <w:szCs w:val="24"/>
        </w:rPr>
      </w:pPr>
      <w:r w:rsidRPr="00EC5697">
        <w:rPr>
          <w:rFonts w:asciiTheme="minorHAnsi" w:hAnsiTheme="minorHAnsi" w:cs="Aptos"/>
          <w:sz w:val="24"/>
          <w:szCs w:val="24"/>
        </w:rPr>
        <w:t>Kerry County Development Plan 2015-2021</w:t>
      </w:r>
      <w:r>
        <w:rPr>
          <w:rFonts w:asciiTheme="minorHAnsi" w:hAnsiTheme="minorHAnsi" w:cs="Aptos"/>
          <w:sz w:val="24"/>
          <w:szCs w:val="24"/>
        </w:rPr>
        <w:t xml:space="preserve"> and 2022-2028</w:t>
      </w:r>
    </w:p>
    <w:p w14:paraId="5D20A945" w14:textId="77777777" w:rsidR="004C39DB" w:rsidRPr="00EC5697" w:rsidRDefault="004C39DB" w:rsidP="00E923EB">
      <w:pPr>
        <w:widowControl w:val="0"/>
        <w:numPr>
          <w:ilvl w:val="0"/>
          <w:numId w:val="26"/>
        </w:numPr>
        <w:autoSpaceDE w:val="0"/>
        <w:autoSpaceDN w:val="0"/>
        <w:adjustRightInd w:val="0"/>
        <w:spacing w:after="0" w:afterAutospacing="0"/>
        <w:ind w:left="284" w:right="113" w:firstLine="0"/>
        <w:jc w:val="both"/>
        <w:rPr>
          <w:rFonts w:asciiTheme="minorHAnsi" w:hAnsiTheme="minorHAnsi" w:cs="Aptos"/>
          <w:sz w:val="24"/>
          <w:szCs w:val="24"/>
        </w:rPr>
      </w:pPr>
      <w:r w:rsidRPr="00EC5697">
        <w:rPr>
          <w:rFonts w:asciiTheme="minorHAnsi" w:hAnsiTheme="minorHAnsi" w:cs="Aptos"/>
          <w:sz w:val="24"/>
          <w:szCs w:val="24"/>
        </w:rPr>
        <w:t xml:space="preserve">Kerry County Council Tourism strategy 2016-2022. </w:t>
      </w:r>
    </w:p>
    <w:p w14:paraId="490AAFFB" w14:textId="77777777" w:rsidR="004C39DB" w:rsidRPr="00EC5697" w:rsidRDefault="004C39DB" w:rsidP="00E923EB">
      <w:pPr>
        <w:widowControl w:val="0"/>
        <w:numPr>
          <w:ilvl w:val="0"/>
          <w:numId w:val="26"/>
        </w:numPr>
        <w:autoSpaceDE w:val="0"/>
        <w:autoSpaceDN w:val="0"/>
        <w:adjustRightInd w:val="0"/>
        <w:spacing w:after="0" w:afterAutospacing="0"/>
        <w:ind w:left="284" w:right="113" w:firstLine="0"/>
        <w:jc w:val="both"/>
        <w:rPr>
          <w:rFonts w:asciiTheme="minorHAnsi" w:hAnsiTheme="minorHAnsi" w:cs="Aptos"/>
          <w:sz w:val="24"/>
          <w:szCs w:val="24"/>
        </w:rPr>
      </w:pPr>
      <w:r w:rsidRPr="00EC5697">
        <w:rPr>
          <w:rFonts w:asciiTheme="minorHAnsi" w:hAnsiTheme="minorHAnsi" w:cs="Aptos"/>
          <w:sz w:val="24"/>
          <w:szCs w:val="24"/>
        </w:rPr>
        <w:t xml:space="preserve">Kerry Local Economic &amp; Community Plan 2016-2021. </w:t>
      </w:r>
    </w:p>
    <w:p w14:paraId="3A0E09F3" w14:textId="77777777" w:rsidR="004C39DB" w:rsidRPr="00EC5697" w:rsidRDefault="004C39DB" w:rsidP="00E923EB">
      <w:pPr>
        <w:widowControl w:val="0"/>
        <w:numPr>
          <w:ilvl w:val="0"/>
          <w:numId w:val="26"/>
        </w:numPr>
        <w:autoSpaceDE w:val="0"/>
        <w:autoSpaceDN w:val="0"/>
        <w:adjustRightInd w:val="0"/>
        <w:spacing w:after="0" w:afterAutospacing="0"/>
        <w:ind w:left="284" w:right="113" w:firstLine="0"/>
        <w:jc w:val="both"/>
        <w:rPr>
          <w:rFonts w:asciiTheme="minorHAnsi" w:hAnsiTheme="minorHAnsi" w:cs="Aptos"/>
          <w:sz w:val="24"/>
          <w:szCs w:val="24"/>
        </w:rPr>
      </w:pPr>
      <w:proofErr w:type="gramStart"/>
      <w:r w:rsidRPr="00EC5697">
        <w:rPr>
          <w:rFonts w:asciiTheme="minorHAnsi" w:hAnsiTheme="minorHAnsi" w:cs="Aptos"/>
          <w:sz w:val="24"/>
          <w:szCs w:val="24"/>
        </w:rPr>
        <w:t>South West</w:t>
      </w:r>
      <w:proofErr w:type="gramEnd"/>
      <w:r w:rsidRPr="00EC5697">
        <w:rPr>
          <w:rFonts w:asciiTheme="minorHAnsi" w:hAnsiTheme="minorHAnsi" w:cs="Aptos"/>
          <w:sz w:val="24"/>
          <w:szCs w:val="24"/>
        </w:rPr>
        <w:t xml:space="preserve"> Regional Planning Guidelines 2010-2022. </w:t>
      </w:r>
    </w:p>
    <w:p w14:paraId="47A079FB" w14:textId="77777777" w:rsidR="004C39DB" w:rsidRDefault="004C39DB" w:rsidP="00E923EB">
      <w:pPr>
        <w:widowControl w:val="0"/>
        <w:numPr>
          <w:ilvl w:val="0"/>
          <w:numId w:val="26"/>
        </w:numPr>
        <w:autoSpaceDE w:val="0"/>
        <w:autoSpaceDN w:val="0"/>
        <w:adjustRightInd w:val="0"/>
        <w:spacing w:after="0" w:afterAutospacing="0"/>
        <w:ind w:left="284" w:right="113" w:firstLine="0"/>
        <w:jc w:val="both"/>
        <w:rPr>
          <w:rFonts w:asciiTheme="minorHAnsi" w:hAnsiTheme="minorHAnsi" w:cs="Aptos"/>
          <w:sz w:val="24"/>
          <w:szCs w:val="24"/>
        </w:rPr>
      </w:pPr>
      <w:r w:rsidRPr="00EC5697">
        <w:rPr>
          <w:rFonts w:asciiTheme="minorHAnsi" w:hAnsiTheme="minorHAnsi" w:cs="Aptos"/>
          <w:sz w:val="24"/>
          <w:szCs w:val="24"/>
        </w:rPr>
        <w:t xml:space="preserve">Road Safety Authority, Road Safety Strategy, 2013-2020. </w:t>
      </w:r>
    </w:p>
    <w:p w14:paraId="78F2104D" w14:textId="77777777" w:rsidR="004C39DB" w:rsidRPr="00EC5697" w:rsidRDefault="004C39DB" w:rsidP="00E923EB">
      <w:pPr>
        <w:spacing w:after="0" w:afterAutospacing="0"/>
        <w:ind w:right="113"/>
        <w:jc w:val="both"/>
        <w:rPr>
          <w:rFonts w:asciiTheme="minorHAnsi" w:hAnsiTheme="minorHAnsi" w:cs="Aptos"/>
          <w:sz w:val="24"/>
          <w:szCs w:val="24"/>
        </w:rPr>
      </w:pPr>
    </w:p>
    <w:p w14:paraId="2FA96C84" w14:textId="33D5AE7F" w:rsidR="004C39DB" w:rsidRPr="00E923EB" w:rsidRDefault="004C39DB" w:rsidP="00E923EB">
      <w:pPr>
        <w:pStyle w:val="BodyText"/>
        <w:ind w:left="284" w:right="113"/>
        <w:contextualSpacing/>
        <w:jc w:val="both"/>
        <w:rPr>
          <w:rFonts w:asciiTheme="minorHAnsi" w:hAnsiTheme="minorHAnsi" w:cs="Aptos"/>
          <w:sz w:val="22"/>
          <w:szCs w:val="22"/>
        </w:rPr>
      </w:pPr>
      <w:r w:rsidRPr="00E923EB">
        <w:rPr>
          <w:rFonts w:asciiTheme="minorHAnsi" w:hAnsiTheme="minorHAnsi" w:cs="Aptos"/>
          <w:sz w:val="22"/>
          <w:szCs w:val="22"/>
        </w:rPr>
        <w:t>The R556 forms part of this Strategic Transportation Network in the county and the proposed project was deemed to be compliant with the following stated objectives:</w:t>
      </w:r>
    </w:p>
    <w:p w14:paraId="11B4C704" w14:textId="77777777" w:rsidR="004C39DB" w:rsidRPr="00E923EB" w:rsidRDefault="004C39DB" w:rsidP="00E830B7">
      <w:pPr>
        <w:pStyle w:val="ListParagraph"/>
        <w:numPr>
          <w:ilvl w:val="0"/>
          <w:numId w:val="28"/>
        </w:numPr>
        <w:autoSpaceDE w:val="0"/>
        <w:autoSpaceDN w:val="0"/>
        <w:adjustRightInd w:val="0"/>
        <w:spacing w:after="0" w:afterAutospacing="0"/>
        <w:ind w:left="709" w:right="113" w:hanging="425"/>
        <w:jc w:val="both"/>
        <w:rPr>
          <w:rFonts w:asciiTheme="minorHAnsi" w:hAnsiTheme="minorHAnsi" w:cs="Aptos"/>
          <w:sz w:val="22"/>
        </w:rPr>
      </w:pPr>
      <w:r w:rsidRPr="00E923EB">
        <w:rPr>
          <w:rFonts w:asciiTheme="minorHAnsi" w:hAnsiTheme="minorHAnsi" w:cs="Aptos"/>
          <w:sz w:val="22"/>
        </w:rPr>
        <w:t>RD2 Facilitate the improvement of the quality of life of all citizens of the County by providing good quality environment, energy, communication and transportation infrastructure.</w:t>
      </w:r>
    </w:p>
    <w:p w14:paraId="5F43ADBB" w14:textId="77777777" w:rsidR="004C39DB" w:rsidRPr="00E923EB" w:rsidRDefault="004C39DB" w:rsidP="00E830B7">
      <w:pPr>
        <w:pStyle w:val="ListParagraph"/>
        <w:numPr>
          <w:ilvl w:val="0"/>
          <w:numId w:val="28"/>
        </w:numPr>
        <w:autoSpaceDE w:val="0"/>
        <w:autoSpaceDN w:val="0"/>
        <w:adjustRightInd w:val="0"/>
        <w:spacing w:after="0" w:afterAutospacing="0"/>
        <w:ind w:left="709" w:right="113" w:hanging="425"/>
        <w:jc w:val="both"/>
        <w:rPr>
          <w:rFonts w:asciiTheme="minorHAnsi" w:hAnsiTheme="minorHAnsi" w:cs="Aptos"/>
          <w:sz w:val="22"/>
        </w:rPr>
      </w:pPr>
      <w:r w:rsidRPr="00E923EB">
        <w:rPr>
          <w:rFonts w:asciiTheme="minorHAnsi" w:hAnsiTheme="minorHAnsi" w:cs="Aptos"/>
          <w:sz w:val="22"/>
        </w:rPr>
        <w:t xml:space="preserve">RD3 Provide for balanced and sustainable growth throughout the County by promoting the strengthening of rural communities and to provide the infrastructure to facilitate job creation and to cater for the needs of industry. </w:t>
      </w:r>
    </w:p>
    <w:p w14:paraId="426CD180" w14:textId="77777777" w:rsidR="004C39DB" w:rsidRPr="00E923EB" w:rsidRDefault="004C39DB" w:rsidP="00E830B7">
      <w:pPr>
        <w:pStyle w:val="ListParagraph"/>
        <w:numPr>
          <w:ilvl w:val="0"/>
          <w:numId w:val="28"/>
        </w:numPr>
        <w:autoSpaceDE w:val="0"/>
        <w:autoSpaceDN w:val="0"/>
        <w:adjustRightInd w:val="0"/>
        <w:spacing w:after="0" w:afterAutospacing="0"/>
        <w:ind w:left="709" w:right="113" w:hanging="425"/>
        <w:jc w:val="both"/>
        <w:rPr>
          <w:rFonts w:asciiTheme="minorHAnsi" w:hAnsiTheme="minorHAnsi" w:cs="Aptos"/>
          <w:sz w:val="22"/>
        </w:rPr>
      </w:pPr>
      <w:r w:rsidRPr="00E923EB">
        <w:rPr>
          <w:rFonts w:asciiTheme="minorHAnsi" w:hAnsiTheme="minorHAnsi" w:cs="Aptos"/>
          <w:sz w:val="22"/>
        </w:rPr>
        <w:t>RD5 Facilitate the sustainable provision of the necessary infrastructure at appropriate locations, required to promote the sustainable economic and social development of the County.</w:t>
      </w:r>
    </w:p>
    <w:p w14:paraId="63ADEAEC" w14:textId="77777777" w:rsidR="004C39DB" w:rsidRPr="00E923EB" w:rsidRDefault="004C39DB" w:rsidP="00E830B7">
      <w:pPr>
        <w:pStyle w:val="ListParagraph"/>
        <w:numPr>
          <w:ilvl w:val="0"/>
          <w:numId w:val="28"/>
        </w:numPr>
        <w:autoSpaceDE w:val="0"/>
        <w:autoSpaceDN w:val="0"/>
        <w:adjustRightInd w:val="0"/>
        <w:spacing w:after="0" w:afterAutospacing="0"/>
        <w:ind w:left="709" w:right="113" w:hanging="425"/>
        <w:jc w:val="both"/>
        <w:rPr>
          <w:rFonts w:asciiTheme="minorHAnsi" w:hAnsiTheme="minorHAnsi" w:cs="Aptos"/>
          <w:sz w:val="22"/>
        </w:rPr>
      </w:pPr>
      <w:r w:rsidRPr="00E923EB">
        <w:rPr>
          <w:rFonts w:asciiTheme="minorHAnsi" w:hAnsiTheme="minorHAnsi" w:cs="Aptos"/>
          <w:sz w:val="22"/>
        </w:rPr>
        <w:t>RD-17 Protect the capacity and safety of the national road and strategically important regional road network in the County and ensure compliance with the Spatial Planning and National Roads Planning Guidelines (January 2012) and the NRA Traffic &amp; Transport Assessment Guidelines (2007).</w:t>
      </w:r>
    </w:p>
    <w:p w14:paraId="221A4E41" w14:textId="77777777" w:rsidR="004C39DB" w:rsidRPr="00E923EB" w:rsidRDefault="004C39DB" w:rsidP="00E830B7">
      <w:pPr>
        <w:pStyle w:val="ListParagraph"/>
        <w:numPr>
          <w:ilvl w:val="0"/>
          <w:numId w:val="28"/>
        </w:numPr>
        <w:autoSpaceDE w:val="0"/>
        <w:autoSpaceDN w:val="0"/>
        <w:adjustRightInd w:val="0"/>
        <w:spacing w:after="0" w:afterAutospacing="0"/>
        <w:ind w:left="709" w:right="113" w:hanging="425"/>
        <w:jc w:val="both"/>
        <w:rPr>
          <w:rFonts w:asciiTheme="minorHAnsi" w:hAnsiTheme="minorHAnsi" w:cs="Aptos"/>
          <w:sz w:val="22"/>
        </w:rPr>
      </w:pPr>
      <w:r w:rsidRPr="00E923EB">
        <w:rPr>
          <w:rFonts w:asciiTheme="minorHAnsi" w:hAnsiTheme="minorHAnsi" w:cs="Aptos"/>
          <w:sz w:val="22"/>
        </w:rPr>
        <w:t>RD21 Sustainably strengthen and improve the road network including links, by-passes and relief roads with priority given to those serving the Hub and Regional/ District Towns and interconnection between such settlements</w:t>
      </w:r>
    </w:p>
    <w:p w14:paraId="6638EA61" w14:textId="77777777" w:rsidR="004C39DB" w:rsidRPr="00E923EB" w:rsidRDefault="004C39DB" w:rsidP="00E830B7">
      <w:pPr>
        <w:pStyle w:val="ListParagraph"/>
        <w:numPr>
          <w:ilvl w:val="0"/>
          <w:numId w:val="28"/>
        </w:numPr>
        <w:autoSpaceDE w:val="0"/>
        <w:autoSpaceDN w:val="0"/>
        <w:adjustRightInd w:val="0"/>
        <w:spacing w:after="0" w:afterAutospacing="0"/>
        <w:ind w:left="709" w:right="113" w:hanging="425"/>
        <w:jc w:val="both"/>
        <w:rPr>
          <w:rFonts w:asciiTheme="minorHAnsi" w:hAnsiTheme="minorHAnsi" w:cs="Aptos"/>
          <w:sz w:val="22"/>
        </w:rPr>
      </w:pPr>
      <w:r w:rsidRPr="00E923EB">
        <w:rPr>
          <w:rFonts w:asciiTheme="minorHAnsi" w:hAnsiTheme="minorHAnsi" w:cs="Aptos"/>
          <w:sz w:val="22"/>
        </w:rPr>
        <w:t>RD23 Continue the ongoing sustainable upgrading, strengthening and improvement works on regional &amp; local and tertiary roads in accordance with the objectives of this Plan.</w:t>
      </w:r>
    </w:p>
    <w:p w14:paraId="3084721E" w14:textId="77777777" w:rsidR="004C39DB" w:rsidRPr="00E923EB" w:rsidRDefault="004C39DB" w:rsidP="00E830B7">
      <w:pPr>
        <w:pStyle w:val="ListParagraph"/>
        <w:numPr>
          <w:ilvl w:val="0"/>
          <w:numId w:val="28"/>
        </w:numPr>
        <w:autoSpaceDE w:val="0"/>
        <w:autoSpaceDN w:val="0"/>
        <w:adjustRightInd w:val="0"/>
        <w:spacing w:after="0" w:afterAutospacing="0"/>
        <w:ind w:left="709" w:right="113" w:hanging="425"/>
        <w:jc w:val="both"/>
        <w:rPr>
          <w:rFonts w:asciiTheme="minorHAnsi" w:hAnsiTheme="minorHAnsi" w:cs="Aptos"/>
          <w:sz w:val="22"/>
        </w:rPr>
      </w:pPr>
      <w:r w:rsidRPr="00E923EB">
        <w:rPr>
          <w:rFonts w:asciiTheme="minorHAnsi" w:hAnsiTheme="minorHAnsi" w:cs="Aptos"/>
          <w:sz w:val="22"/>
        </w:rPr>
        <w:t>RD24 Sustainably upgrade and improve the major tourist routes within the County</w:t>
      </w:r>
    </w:p>
    <w:p w14:paraId="0EE84262" w14:textId="77777777" w:rsidR="004C39DB" w:rsidRPr="00E923EB" w:rsidRDefault="004C39DB" w:rsidP="00E923EB">
      <w:pPr>
        <w:spacing w:after="0" w:afterAutospacing="0"/>
        <w:ind w:right="113"/>
        <w:jc w:val="both"/>
        <w:rPr>
          <w:rFonts w:asciiTheme="minorHAnsi" w:hAnsiTheme="minorHAnsi" w:cs="Aptos"/>
        </w:rPr>
      </w:pPr>
    </w:p>
    <w:p w14:paraId="7F4771FB" w14:textId="77777777" w:rsidR="004C39DB" w:rsidRPr="00E923EB" w:rsidRDefault="004C39DB" w:rsidP="00E923EB">
      <w:pPr>
        <w:pStyle w:val="ListParagraph"/>
        <w:spacing w:after="0" w:afterAutospacing="0"/>
        <w:ind w:left="284" w:right="113"/>
        <w:jc w:val="both"/>
        <w:rPr>
          <w:rFonts w:asciiTheme="minorHAnsi" w:hAnsiTheme="minorHAnsi" w:cs="Aptos"/>
          <w:sz w:val="24"/>
          <w:szCs w:val="28"/>
        </w:rPr>
      </w:pPr>
      <w:r w:rsidRPr="00E923EB">
        <w:rPr>
          <w:rFonts w:asciiTheme="minorHAnsi" w:hAnsiTheme="minorHAnsi" w:cs="Aptos"/>
          <w:sz w:val="24"/>
          <w:szCs w:val="28"/>
        </w:rPr>
        <w:t>In addition, the project was compliant with the following policies:</w:t>
      </w:r>
    </w:p>
    <w:p w14:paraId="52A04CF2" w14:textId="77777777" w:rsidR="00E923EB" w:rsidRDefault="00E923EB" w:rsidP="00E923EB">
      <w:pPr>
        <w:spacing w:after="0" w:afterAutospacing="0"/>
        <w:ind w:left="284" w:right="113"/>
        <w:jc w:val="both"/>
        <w:rPr>
          <w:rFonts w:asciiTheme="minorHAnsi" w:hAnsiTheme="minorHAnsi" w:cs="Aptos"/>
          <w:b/>
          <w:sz w:val="24"/>
          <w:szCs w:val="24"/>
        </w:rPr>
      </w:pPr>
    </w:p>
    <w:p w14:paraId="72EC95DA" w14:textId="6CE61AD5" w:rsidR="004C39DB" w:rsidRPr="00617EEB" w:rsidRDefault="004C39DB" w:rsidP="00E923EB">
      <w:pPr>
        <w:spacing w:after="0" w:afterAutospacing="0"/>
        <w:ind w:left="284" w:right="113"/>
        <w:jc w:val="both"/>
        <w:rPr>
          <w:rFonts w:asciiTheme="minorHAnsi" w:hAnsiTheme="minorHAnsi" w:cs="Aptos"/>
          <w:b/>
          <w:sz w:val="24"/>
          <w:szCs w:val="24"/>
        </w:rPr>
      </w:pPr>
      <w:r w:rsidRPr="00617EEB">
        <w:rPr>
          <w:rFonts w:asciiTheme="minorHAnsi" w:hAnsiTheme="minorHAnsi" w:cs="Aptos"/>
          <w:b/>
          <w:sz w:val="24"/>
          <w:szCs w:val="24"/>
        </w:rPr>
        <w:t>Kerry County Council Tourism strategy 2016-2022.</w:t>
      </w:r>
    </w:p>
    <w:p w14:paraId="52F3F582" w14:textId="77777777" w:rsidR="004C39DB" w:rsidRPr="00E923EB" w:rsidRDefault="004C39DB" w:rsidP="00E923EB">
      <w:pPr>
        <w:pStyle w:val="BodyText"/>
        <w:ind w:left="284" w:right="113"/>
        <w:contextualSpacing/>
        <w:jc w:val="both"/>
        <w:rPr>
          <w:rFonts w:asciiTheme="minorHAnsi" w:hAnsiTheme="minorHAnsi" w:cs="Aptos"/>
          <w:sz w:val="22"/>
          <w:szCs w:val="22"/>
        </w:rPr>
      </w:pPr>
      <w:r w:rsidRPr="00E923EB">
        <w:rPr>
          <w:rFonts w:asciiTheme="minorHAnsi" w:hAnsiTheme="minorHAnsi" w:cs="Aptos"/>
          <w:sz w:val="22"/>
          <w:szCs w:val="22"/>
        </w:rPr>
        <w:t>The proposed project is compliant with the following stated objectives:</w:t>
      </w:r>
    </w:p>
    <w:p w14:paraId="741E59CF" w14:textId="77777777" w:rsidR="004C39DB" w:rsidRPr="00E923EB" w:rsidRDefault="004C39DB" w:rsidP="00E923EB">
      <w:pPr>
        <w:pStyle w:val="ListParagraph"/>
        <w:numPr>
          <w:ilvl w:val="0"/>
          <w:numId w:val="30"/>
        </w:numPr>
        <w:spacing w:after="0" w:afterAutospacing="0"/>
        <w:ind w:left="284" w:right="113" w:firstLine="0"/>
        <w:jc w:val="both"/>
        <w:rPr>
          <w:rFonts w:asciiTheme="minorHAnsi" w:hAnsiTheme="minorHAnsi" w:cs="Aptos"/>
          <w:sz w:val="22"/>
        </w:rPr>
      </w:pPr>
      <w:r w:rsidRPr="00E923EB">
        <w:rPr>
          <w:rFonts w:asciiTheme="minorHAnsi" w:hAnsiTheme="minorHAnsi" w:cs="Aptos"/>
          <w:sz w:val="22"/>
        </w:rPr>
        <w:t>Improving road access to the County and within the County.</w:t>
      </w:r>
    </w:p>
    <w:p w14:paraId="4B685562" w14:textId="77777777" w:rsidR="004C39DB" w:rsidRPr="00E923EB" w:rsidRDefault="004C39DB" w:rsidP="00E923EB">
      <w:pPr>
        <w:pStyle w:val="ListParagraph"/>
        <w:numPr>
          <w:ilvl w:val="0"/>
          <w:numId w:val="30"/>
        </w:numPr>
        <w:spacing w:after="0" w:afterAutospacing="0"/>
        <w:ind w:left="284" w:right="113" w:firstLine="0"/>
        <w:jc w:val="both"/>
        <w:rPr>
          <w:rFonts w:asciiTheme="minorHAnsi" w:hAnsiTheme="minorHAnsi" w:cs="Aptos"/>
          <w:sz w:val="22"/>
        </w:rPr>
      </w:pPr>
      <w:r w:rsidRPr="00E923EB">
        <w:rPr>
          <w:rFonts w:asciiTheme="minorHAnsi" w:hAnsiTheme="minorHAnsi" w:cs="Aptos"/>
          <w:sz w:val="22"/>
        </w:rPr>
        <w:t>Improving public transport connections between major towns and coastal villages.</w:t>
      </w:r>
    </w:p>
    <w:p w14:paraId="21A26C12" w14:textId="77777777" w:rsidR="003800AC" w:rsidRPr="00617EEB" w:rsidRDefault="003800AC" w:rsidP="004F05F8">
      <w:pPr>
        <w:spacing w:after="0" w:afterAutospacing="0"/>
        <w:ind w:right="113"/>
        <w:jc w:val="both"/>
        <w:rPr>
          <w:rFonts w:asciiTheme="minorHAnsi" w:hAnsiTheme="minorHAnsi" w:cs="Aptos"/>
          <w:b/>
          <w:sz w:val="24"/>
          <w:szCs w:val="24"/>
        </w:rPr>
      </w:pPr>
    </w:p>
    <w:p w14:paraId="2EECDC12" w14:textId="77777777" w:rsidR="004C39DB" w:rsidRPr="00617EEB" w:rsidRDefault="004C39DB" w:rsidP="00E923EB">
      <w:pPr>
        <w:spacing w:after="0" w:afterAutospacing="0"/>
        <w:ind w:left="284" w:right="113"/>
        <w:jc w:val="both"/>
        <w:rPr>
          <w:rFonts w:asciiTheme="minorHAnsi" w:hAnsiTheme="minorHAnsi" w:cs="Aptos"/>
          <w:b/>
          <w:sz w:val="24"/>
          <w:szCs w:val="24"/>
        </w:rPr>
      </w:pPr>
      <w:r w:rsidRPr="00617EEB">
        <w:rPr>
          <w:rFonts w:asciiTheme="minorHAnsi" w:hAnsiTheme="minorHAnsi" w:cs="Aptos"/>
          <w:b/>
          <w:sz w:val="24"/>
          <w:szCs w:val="24"/>
        </w:rPr>
        <w:t>Kerry Local Economic &amp; Community Plan 2016-2021.</w:t>
      </w:r>
    </w:p>
    <w:p w14:paraId="4FC37A2D" w14:textId="77777777" w:rsidR="004C39DB" w:rsidRPr="00617EEB" w:rsidRDefault="004C39DB" w:rsidP="00E923EB">
      <w:pPr>
        <w:pStyle w:val="ListParagraph"/>
        <w:spacing w:after="0" w:afterAutospacing="0"/>
        <w:ind w:left="284" w:right="113"/>
        <w:jc w:val="both"/>
        <w:rPr>
          <w:rFonts w:asciiTheme="minorHAnsi" w:hAnsiTheme="minorHAnsi" w:cs="Aptos"/>
        </w:rPr>
      </w:pPr>
    </w:p>
    <w:p w14:paraId="1932EFCF" w14:textId="77777777" w:rsidR="004C39DB" w:rsidRPr="00617EEB" w:rsidRDefault="004C39DB" w:rsidP="00E923EB">
      <w:pPr>
        <w:pStyle w:val="BodyText"/>
        <w:ind w:left="284" w:right="113"/>
        <w:contextualSpacing/>
        <w:jc w:val="both"/>
        <w:rPr>
          <w:rFonts w:asciiTheme="minorHAnsi" w:hAnsiTheme="minorHAnsi" w:cs="Aptos"/>
        </w:rPr>
      </w:pPr>
      <w:r w:rsidRPr="00617EEB">
        <w:rPr>
          <w:rFonts w:asciiTheme="minorHAnsi" w:hAnsiTheme="minorHAnsi" w:cs="Aptos"/>
        </w:rPr>
        <w:t>The proposed project is compliant with the following stated objectives:</w:t>
      </w:r>
    </w:p>
    <w:p w14:paraId="52269B69" w14:textId="77777777" w:rsidR="004C39DB" w:rsidRPr="00E923EB" w:rsidRDefault="004C39DB" w:rsidP="005B53D3">
      <w:pPr>
        <w:pStyle w:val="ListParagraph"/>
        <w:numPr>
          <w:ilvl w:val="0"/>
          <w:numId w:val="31"/>
        </w:numPr>
        <w:spacing w:after="0" w:afterAutospacing="0"/>
        <w:ind w:left="709" w:right="113" w:hanging="425"/>
        <w:jc w:val="both"/>
        <w:rPr>
          <w:rFonts w:asciiTheme="minorHAnsi" w:hAnsiTheme="minorHAnsi" w:cs="Aptos"/>
          <w:sz w:val="22"/>
          <w:szCs w:val="24"/>
        </w:rPr>
      </w:pPr>
      <w:r w:rsidRPr="00E923EB">
        <w:rPr>
          <w:rFonts w:asciiTheme="minorHAnsi" w:hAnsiTheme="minorHAnsi" w:cs="Aptos"/>
          <w:sz w:val="22"/>
          <w:szCs w:val="24"/>
        </w:rPr>
        <w:lastRenderedPageBreak/>
        <w:t>1.11 – Connectivity – Maximise connectivity of the County through investing in sustainable communication and transport infrastructure in appropriate locations.</w:t>
      </w:r>
    </w:p>
    <w:p w14:paraId="2E24E25D" w14:textId="77777777" w:rsidR="004C39DB" w:rsidRPr="00E923EB" w:rsidRDefault="004C39DB" w:rsidP="005B53D3">
      <w:pPr>
        <w:pStyle w:val="ListParagraph"/>
        <w:numPr>
          <w:ilvl w:val="0"/>
          <w:numId w:val="31"/>
        </w:numPr>
        <w:spacing w:after="0" w:afterAutospacing="0"/>
        <w:ind w:left="709" w:right="113" w:hanging="425"/>
        <w:jc w:val="both"/>
        <w:rPr>
          <w:rFonts w:asciiTheme="minorHAnsi" w:hAnsiTheme="minorHAnsi" w:cs="Aptos"/>
          <w:sz w:val="22"/>
          <w:szCs w:val="24"/>
        </w:rPr>
      </w:pPr>
      <w:r w:rsidRPr="00E923EB">
        <w:rPr>
          <w:rFonts w:asciiTheme="minorHAnsi" w:hAnsiTheme="minorHAnsi" w:cs="Aptos"/>
          <w:sz w:val="22"/>
          <w:szCs w:val="24"/>
        </w:rPr>
        <w:t>1.11.1 - Ensure the sustainable development and maintenance of a good road infrastructure within the county and good radial access into the county.</w:t>
      </w:r>
    </w:p>
    <w:p w14:paraId="580CCDBE" w14:textId="77777777" w:rsidR="004C39DB" w:rsidRPr="00E923EB" w:rsidRDefault="004C39DB" w:rsidP="005B53D3">
      <w:pPr>
        <w:pStyle w:val="ListParagraph"/>
        <w:numPr>
          <w:ilvl w:val="2"/>
          <w:numId w:val="37"/>
        </w:numPr>
        <w:spacing w:after="0" w:afterAutospacing="0"/>
        <w:ind w:right="113"/>
        <w:jc w:val="both"/>
        <w:rPr>
          <w:rFonts w:asciiTheme="minorHAnsi" w:hAnsiTheme="minorHAnsi" w:cs="Aptos"/>
          <w:sz w:val="22"/>
          <w:szCs w:val="24"/>
        </w:rPr>
      </w:pPr>
      <w:r w:rsidRPr="00E923EB">
        <w:rPr>
          <w:rFonts w:asciiTheme="minorHAnsi" w:hAnsiTheme="minorHAnsi" w:cs="Aptos"/>
          <w:sz w:val="22"/>
          <w:szCs w:val="24"/>
        </w:rPr>
        <w:t>1.11.1.2 - Develop plans for new and improved roadways in the county including inner relief roads, by-passes and other strategically important transport links.</w:t>
      </w:r>
    </w:p>
    <w:p w14:paraId="280F9D6D" w14:textId="77777777" w:rsidR="004C39DB" w:rsidRDefault="004C39DB" w:rsidP="00E923EB">
      <w:pPr>
        <w:spacing w:after="0" w:afterAutospacing="0"/>
        <w:ind w:right="113"/>
        <w:jc w:val="both"/>
        <w:rPr>
          <w:rFonts w:asciiTheme="minorHAnsi" w:hAnsiTheme="minorHAnsi" w:cs="Aptos"/>
          <w:sz w:val="24"/>
          <w:szCs w:val="24"/>
        </w:rPr>
      </w:pPr>
    </w:p>
    <w:p w14:paraId="08D64958" w14:textId="5F58A254" w:rsidR="004C39DB" w:rsidRDefault="004C39DB" w:rsidP="00E923EB">
      <w:pPr>
        <w:spacing w:after="0" w:afterAutospacing="0"/>
        <w:ind w:left="284" w:right="113"/>
        <w:jc w:val="both"/>
        <w:rPr>
          <w:rFonts w:asciiTheme="minorHAnsi" w:hAnsiTheme="minorHAnsi" w:cs="Aptos"/>
          <w:sz w:val="24"/>
          <w:szCs w:val="24"/>
        </w:rPr>
      </w:pPr>
      <w:r w:rsidRPr="00EC5697">
        <w:rPr>
          <w:rFonts w:asciiTheme="minorHAnsi" w:hAnsiTheme="minorHAnsi" w:cs="Aptos"/>
          <w:sz w:val="24"/>
          <w:szCs w:val="24"/>
        </w:rPr>
        <w:t>The objectives for the project were developed in accordance with National Transport Planning Policy using the Common Appraisal Framework. The Preliminary Appraisal Report submitted to the Department of Transport in July 2018 had clearly defined objectives and outlined how the delivery of the project would achieve the objectives.</w:t>
      </w:r>
    </w:p>
    <w:p w14:paraId="1FC865F9" w14:textId="77777777" w:rsidR="004C39DB" w:rsidRDefault="004C39DB" w:rsidP="00E923EB">
      <w:pPr>
        <w:spacing w:after="0" w:afterAutospacing="0"/>
        <w:ind w:left="284" w:right="113"/>
        <w:jc w:val="both"/>
        <w:rPr>
          <w:rFonts w:asciiTheme="minorHAnsi" w:hAnsiTheme="minorHAnsi" w:cs="Aptos"/>
          <w:sz w:val="24"/>
          <w:szCs w:val="24"/>
        </w:rPr>
      </w:pPr>
    </w:p>
    <w:p w14:paraId="2F4511FE" w14:textId="322BFF0F" w:rsidR="004C39DB" w:rsidRPr="00E923EB" w:rsidRDefault="004C39DB" w:rsidP="00E923EB">
      <w:pPr>
        <w:spacing w:after="0" w:afterAutospacing="0"/>
        <w:ind w:left="284" w:right="113"/>
        <w:jc w:val="both"/>
        <w:rPr>
          <w:rFonts w:asciiTheme="minorHAnsi" w:hAnsiTheme="minorHAnsi" w:cs="Aptos"/>
          <w:b/>
          <w:bCs/>
          <w:sz w:val="24"/>
          <w:szCs w:val="24"/>
        </w:rPr>
      </w:pPr>
      <w:r w:rsidRPr="00EC5697">
        <w:rPr>
          <w:rFonts w:asciiTheme="minorHAnsi" w:hAnsiTheme="minorHAnsi" w:cs="Aptos"/>
          <w:b/>
          <w:bCs/>
          <w:sz w:val="24"/>
          <w:szCs w:val="24"/>
        </w:rPr>
        <w:t>Traffic Counts</w:t>
      </w:r>
    </w:p>
    <w:p w14:paraId="10E5BEA2" w14:textId="5CE4BC36" w:rsidR="004C39DB" w:rsidRDefault="004C39DB" w:rsidP="00E923EB">
      <w:pPr>
        <w:spacing w:after="0" w:afterAutospacing="0"/>
        <w:ind w:left="284" w:right="113"/>
        <w:jc w:val="both"/>
        <w:rPr>
          <w:rFonts w:asciiTheme="minorHAnsi" w:hAnsiTheme="minorHAnsi" w:cs="Aptos"/>
          <w:sz w:val="24"/>
          <w:szCs w:val="24"/>
        </w:rPr>
      </w:pPr>
      <w:r w:rsidRPr="00EC5697">
        <w:rPr>
          <w:rFonts w:asciiTheme="minorHAnsi" w:hAnsiTheme="minorHAnsi" w:cs="Aptos"/>
          <w:sz w:val="24"/>
          <w:szCs w:val="24"/>
        </w:rPr>
        <w:t xml:space="preserve">Traffic counts were undertaken within the extents of the project periodically in 2018 and these continued into 2019. The R556 is a busy regional road with Annual Daily Traffic (ADT) of 2741 vehicles with 4% Heavy Goods vehicles recorded in 2018. These values </w:t>
      </w:r>
      <w:r>
        <w:rPr>
          <w:rFonts w:asciiTheme="minorHAnsi" w:hAnsiTheme="minorHAnsi" w:cs="Aptos"/>
          <w:sz w:val="24"/>
          <w:szCs w:val="24"/>
        </w:rPr>
        <w:t>were</w:t>
      </w:r>
      <w:r w:rsidRPr="00EC5697">
        <w:rPr>
          <w:rFonts w:asciiTheme="minorHAnsi" w:hAnsiTheme="minorHAnsi" w:cs="Aptos"/>
          <w:sz w:val="24"/>
          <w:szCs w:val="24"/>
        </w:rPr>
        <w:t xml:space="preserve"> projected to grow to 3,118 by 2036. The importance and impact of tourism in the county is demonstrated by the seasonal variability to the returned values. A traffic count undertaken during the summer months returned a peak daily traffic flow </w:t>
      </w:r>
      <w:proofErr w:type="gramStart"/>
      <w:r w:rsidRPr="00EC5697">
        <w:rPr>
          <w:rFonts w:asciiTheme="minorHAnsi" w:hAnsiTheme="minorHAnsi" w:cs="Aptos"/>
          <w:sz w:val="24"/>
          <w:szCs w:val="24"/>
        </w:rPr>
        <w:t>in excess of</w:t>
      </w:r>
      <w:proofErr w:type="gramEnd"/>
      <w:r w:rsidRPr="00EC5697">
        <w:rPr>
          <w:rFonts w:asciiTheme="minorHAnsi" w:hAnsiTheme="minorHAnsi" w:cs="Aptos"/>
          <w:sz w:val="24"/>
          <w:szCs w:val="24"/>
        </w:rPr>
        <w:t xml:space="preserve"> 3,508 (2018 values). This is projected to grow to almost 4,000 by 2036. </w:t>
      </w:r>
    </w:p>
    <w:p w14:paraId="58CF1648" w14:textId="77777777" w:rsidR="004C39DB" w:rsidRDefault="004C39DB" w:rsidP="00E923EB">
      <w:pPr>
        <w:spacing w:after="0" w:afterAutospacing="0"/>
        <w:ind w:left="284" w:right="113"/>
        <w:jc w:val="both"/>
        <w:rPr>
          <w:rFonts w:asciiTheme="minorHAnsi" w:hAnsiTheme="minorHAnsi" w:cs="Aptos"/>
          <w:sz w:val="24"/>
          <w:szCs w:val="24"/>
        </w:rPr>
      </w:pPr>
    </w:p>
    <w:p w14:paraId="0362663B" w14:textId="235E9B16" w:rsidR="004C39DB" w:rsidRDefault="004C39DB" w:rsidP="00E923EB">
      <w:pPr>
        <w:spacing w:after="0" w:afterAutospacing="0"/>
        <w:ind w:left="284" w:right="113"/>
        <w:jc w:val="both"/>
        <w:rPr>
          <w:rFonts w:asciiTheme="minorHAnsi" w:hAnsiTheme="minorHAnsi" w:cs="Aptos"/>
          <w:sz w:val="24"/>
          <w:szCs w:val="24"/>
        </w:rPr>
      </w:pPr>
      <w:r w:rsidRPr="00EC5697">
        <w:rPr>
          <w:rFonts w:asciiTheme="minorHAnsi" w:hAnsiTheme="minorHAnsi" w:cs="Aptos"/>
          <w:sz w:val="24"/>
          <w:szCs w:val="24"/>
        </w:rPr>
        <w:t xml:space="preserve">Numerous accidents have occurred along this section of road over the past number of years. The accidents consisted of material damage </w:t>
      </w:r>
      <w:proofErr w:type="gramStart"/>
      <w:r w:rsidRPr="00EC5697">
        <w:rPr>
          <w:rFonts w:asciiTheme="minorHAnsi" w:hAnsiTheme="minorHAnsi" w:cs="Aptos"/>
          <w:sz w:val="24"/>
          <w:szCs w:val="24"/>
        </w:rPr>
        <w:t>as a result of</w:t>
      </w:r>
      <w:proofErr w:type="gramEnd"/>
      <w:r w:rsidRPr="00EC5697">
        <w:rPr>
          <w:rFonts w:asciiTheme="minorHAnsi" w:hAnsiTheme="minorHAnsi" w:cs="Aptos"/>
          <w:sz w:val="24"/>
          <w:szCs w:val="24"/>
        </w:rPr>
        <w:t xml:space="preserve"> vehicles leaving the carriageway and landing on the adjoining lands, including residential gardens which varied between 1.5m and 3.0m below the existing road levels. Based on local information there </w:t>
      </w:r>
      <w:r>
        <w:rPr>
          <w:rFonts w:asciiTheme="minorHAnsi" w:hAnsiTheme="minorHAnsi" w:cs="Aptos"/>
          <w:sz w:val="24"/>
          <w:szCs w:val="24"/>
        </w:rPr>
        <w:t>were</w:t>
      </w:r>
      <w:r w:rsidRPr="00EC5697">
        <w:rPr>
          <w:rFonts w:asciiTheme="minorHAnsi" w:hAnsiTheme="minorHAnsi" w:cs="Aptos"/>
          <w:sz w:val="24"/>
          <w:szCs w:val="24"/>
        </w:rPr>
        <w:t xml:space="preserve"> also a significant number of additional unreported accidents consisting of material damage only. There was a potential of serious injury to road users and/or property owners given the condition of the road and the </w:t>
      </w:r>
      <w:proofErr w:type="gramStart"/>
      <w:r w:rsidRPr="00EC5697">
        <w:rPr>
          <w:rFonts w:asciiTheme="minorHAnsi" w:hAnsiTheme="minorHAnsi" w:cs="Aptos"/>
          <w:sz w:val="24"/>
          <w:szCs w:val="24"/>
        </w:rPr>
        <w:t>close proximity</w:t>
      </w:r>
      <w:proofErr w:type="gramEnd"/>
      <w:r w:rsidRPr="00EC5697">
        <w:rPr>
          <w:rFonts w:asciiTheme="minorHAnsi" w:hAnsiTheme="minorHAnsi" w:cs="Aptos"/>
          <w:sz w:val="24"/>
          <w:szCs w:val="24"/>
        </w:rPr>
        <w:t xml:space="preserve"> of houses.</w:t>
      </w:r>
    </w:p>
    <w:p w14:paraId="1672F5BF" w14:textId="77777777" w:rsidR="00E923EB" w:rsidRPr="00E923EB" w:rsidRDefault="00E923EB" w:rsidP="00E923EB">
      <w:pPr>
        <w:spacing w:after="0" w:afterAutospacing="0"/>
        <w:ind w:left="284" w:right="113"/>
        <w:jc w:val="both"/>
        <w:rPr>
          <w:rFonts w:asciiTheme="minorHAnsi" w:hAnsiTheme="minorHAnsi" w:cs="Aptos"/>
          <w:sz w:val="24"/>
          <w:szCs w:val="24"/>
        </w:rPr>
      </w:pPr>
    </w:p>
    <w:p w14:paraId="70F8A798" w14:textId="77777777" w:rsidR="004C39DB" w:rsidRPr="009A37A4" w:rsidRDefault="004C39DB" w:rsidP="00E923EB">
      <w:pPr>
        <w:pStyle w:val="BodyText"/>
        <w:kinsoku w:val="0"/>
        <w:overflowPunct w:val="0"/>
        <w:spacing w:before="43"/>
        <w:ind w:left="284" w:right="113"/>
        <w:jc w:val="both"/>
        <w:rPr>
          <w:rFonts w:asciiTheme="minorHAnsi" w:hAnsiTheme="minorHAnsi" w:cs="Aptos"/>
          <w:b/>
          <w:bCs/>
          <w:spacing w:val="-2"/>
          <w:u w:val="single"/>
        </w:rPr>
      </w:pPr>
      <w:r w:rsidRPr="009A37A4">
        <w:rPr>
          <w:rFonts w:asciiTheme="minorHAnsi" w:hAnsiTheme="minorHAnsi" w:cs="Aptos"/>
          <w:b/>
          <w:bCs/>
          <w:spacing w:val="-2"/>
          <w:u w:val="single"/>
        </w:rPr>
        <w:t>Scheme Location</w:t>
      </w:r>
    </w:p>
    <w:p w14:paraId="16891404" w14:textId="66888B0F" w:rsidR="004C39DB" w:rsidRPr="00E923EB" w:rsidRDefault="004C39DB" w:rsidP="00E923EB">
      <w:pPr>
        <w:pStyle w:val="BodyText"/>
        <w:kinsoku w:val="0"/>
        <w:overflowPunct w:val="0"/>
        <w:spacing w:before="43"/>
        <w:ind w:left="284" w:right="113"/>
        <w:jc w:val="both"/>
        <w:rPr>
          <w:rFonts w:cs="Aptos"/>
          <w:spacing w:val="-2"/>
        </w:rPr>
      </w:pPr>
      <w:r>
        <w:rPr>
          <w:rFonts w:cs="Aptos"/>
          <w:spacing w:val="-2"/>
        </w:rPr>
        <w:t>Th</w:t>
      </w:r>
      <w:r w:rsidRPr="00EC5697">
        <w:rPr>
          <w:rFonts w:cs="Aptos"/>
          <w:spacing w:val="-2"/>
        </w:rPr>
        <w:t>e project is located on the R556 regional road. The R556 commences in Tralee town</w:t>
      </w:r>
      <w:r>
        <w:rPr>
          <w:rFonts w:cs="Aptos"/>
          <w:spacing w:val="-2"/>
        </w:rPr>
        <w:t xml:space="preserve"> </w:t>
      </w:r>
      <w:r w:rsidRPr="00EC5697">
        <w:rPr>
          <w:rFonts w:cs="Aptos"/>
          <w:spacing w:val="-2"/>
        </w:rPr>
        <w:t>centre and travels north for approximately 19.5km through the village of Abbeydorney</w:t>
      </w:r>
      <w:r>
        <w:rPr>
          <w:rFonts w:cs="Aptos"/>
          <w:spacing w:val="-2"/>
        </w:rPr>
        <w:t xml:space="preserve"> </w:t>
      </w:r>
      <w:r w:rsidRPr="00EC5697">
        <w:rPr>
          <w:rFonts w:cs="Aptos"/>
          <w:spacing w:val="-2"/>
        </w:rPr>
        <w:t xml:space="preserve">merging with the R551 south of the village of </w:t>
      </w:r>
      <w:r>
        <w:rPr>
          <w:rFonts w:cs="Aptos"/>
          <w:spacing w:val="-2"/>
        </w:rPr>
        <w:t>Ballyduff</w:t>
      </w:r>
      <w:r w:rsidRPr="00EC5697">
        <w:rPr>
          <w:rFonts w:cs="Aptos"/>
          <w:spacing w:val="-2"/>
        </w:rPr>
        <w:t xml:space="preserve">. The R556 forms part of the strategic transportation network as outlined in the Kerry County Council Development Plan and is the main access route to the hub town of Tralee for the residents of north Kerry and for the headquarters of international industry such as Dairy Master. This is a popular route for tourists accessing Ballybunion, the Wild Atlantic Way and Blue Flag Beaches in North Kerry. Large sections of this road are built on bog ramparts which require continuous monitoring and require regular maintenance </w:t>
      </w:r>
      <w:proofErr w:type="gramStart"/>
      <w:r w:rsidRPr="00EC5697">
        <w:rPr>
          <w:rFonts w:cs="Aptos"/>
          <w:spacing w:val="-2"/>
        </w:rPr>
        <w:t>in order to</w:t>
      </w:r>
      <w:proofErr w:type="gramEnd"/>
      <w:r w:rsidRPr="00EC5697">
        <w:rPr>
          <w:rFonts w:cs="Aptos"/>
          <w:spacing w:val="-2"/>
        </w:rPr>
        <w:t xml:space="preserve"> keep it to a reasonable standard.</w:t>
      </w:r>
    </w:p>
    <w:p w14:paraId="23D18A43" w14:textId="77777777" w:rsidR="004C39DB" w:rsidRPr="009A37A4" w:rsidRDefault="004C39DB" w:rsidP="00E923EB">
      <w:pPr>
        <w:pStyle w:val="BodyText"/>
        <w:kinsoku w:val="0"/>
        <w:overflowPunct w:val="0"/>
        <w:spacing w:before="43"/>
        <w:ind w:left="284" w:right="113"/>
        <w:jc w:val="both"/>
        <w:rPr>
          <w:rFonts w:asciiTheme="minorHAnsi" w:hAnsiTheme="minorHAnsi" w:cs="Aptos"/>
          <w:color w:val="FF0000"/>
          <w:spacing w:val="-2"/>
        </w:rPr>
      </w:pPr>
    </w:p>
    <w:p w14:paraId="3C930FF5" w14:textId="562F89DE" w:rsidR="002F22C7" w:rsidRDefault="00E923EB" w:rsidP="00E923EB">
      <w:pPr>
        <w:pStyle w:val="BodyText"/>
        <w:kinsoku w:val="0"/>
        <w:overflowPunct w:val="0"/>
        <w:ind w:left="284" w:right="113"/>
        <w:jc w:val="both"/>
        <w:rPr>
          <w:spacing w:val="-2"/>
        </w:rPr>
      </w:pPr>
      <w:r>
        <w:rPr>
          <w:rFonts w:cs="Aptos"/>
          <w:noProof/>
          <w:color w:val="FF0000"/>
          <w:spacing w:val="-2"/>
        </w:rPr>
        <w:lastRenderedPageBreak/>
        <w:drawing>
          <wp:inline distT="0" distB="0" distL="0" distR="0" wp14:anchorId="78C8F3F8" wp14:editId="027F8560">
            <wp:extent cx="9105900" cy="6019800"/>
            <wp:effectExtent l="0" t="0" r="0" b="0"/>
            <wp:docPr id="2031078561" name="Picture 203107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05900" cy="6019800"/>
                    </a:xfrm>
                    <a:prstGeom prst="rect">
                      <a:avLst/>
                    </a:prstGeom>
                    <a:noFill/>
                    <a:ln>
                      <a:noFill/>
                    </a:ln>
                  </pic:spPr>
                </pic:pic>
              </a:graphicData>
            </a:graphic>
          </wp:inline>
        </w:drawing>
      </w:r>
    </w:p>
    <w:p w14:paraId="70D7F4DB" w14:textId="77777777" w:rsidR="002F22C7" w:rsidRDefault="002F22C7" w:rsidP="00E923EB">
      <w:pPr>
        <w:shd w:val="clear" w:color="auto" w:fill="FFFFFF"/>
        <w:spacing w:after="0" w:afterAutospacing="0"/>
        <w:ind w:left="284" w:right="113"/>
        <w:jc w:val="both"/>
        <w:rPr>
          <w:rFonts w:asciiTheme="minorHAnsi" w:hAnsiTheme="minorHAnsi" w:cstheme="minorHAnsi"/>
          <w:color w:val="333333"/>
          <w:sz w:val="22"/>
        </w:rPr>
      </w:pPr>
    </w:p>
    <w:p w14:paraId="27D96102" w14:textId="77777777" w:rsidR="002F22C7" w:rsidRDefault="002F22C7" w:rsidP="00E923EB">
      <w:pPr>
        <w:shd w:val="clear" w:color="auto" w:fill="FFFFFF"/>
        <w:spacing w:after="0" w:afterAutospacing="0"/>
        <w:ind w:left="284" w:right="113"/>
        <w:jc w:val="both"/>
        <w:rPr>
          <w:rFonts w:asciiTheme="minorHAnsi" w:hAnsiTheme="minorHAnsi" w:cstheme="minorHAnsi"/>
          <w:color w:val="333333"/>
          <w:sz w:val="22"/>
        </w:rPr>
      </w:pPr>
    </w:p>
    <w:p w14:paraId="3565A1B4" w14:textId="77777777" w:rsidR="002F22C7" w:rsidRDefault="002F22C7" w:rsidP="00E923EB">
      <w:pPr>
        <w:shd w:val="clear" w:color="auto" w:fill="FFFFFF"/>
        <w:spacing w:after="150"/>
        <w:rPr>
          <w:rFonts w:asciiTheme="minorHAnsi" w:hAnsiTheme="minorHAnsi" w:cstheme="minorHAnsi"/>
          <w:color w:val="333333"/>
          <w:sz w:val="22"/>
        </w:rPr>
      </w:pPr>
    </w:p>
    <w:p w14:paraId="4F26DDA3" w14:textId="77777777" w:rsidR="00E923EB" w:rsidRDefault="00E923EB" w:rsidP="00E923EB">
      <w:pPr>
        <w:shd w:val="clear" w:color="auto" w:fill="FFFFFF"/>
        <w:spacing w:after="150"/>
        <w:rPr>
          <w:rFonts w:asciiTheme="minorHAnsi" w:hAnsiTheme="minorHAnsi" w:cstheme="minorHAnsi"/>
          <w:color w:val="333333"/>
          <w:sz w:val="22"/>
        </w:rPr>
      </w:pPr>
    </w:p>
    <w:p w14:paraId="755F7AEA" w14:textId="2E2ACBF8" w:rsidR="002F22C7" w:rsidRPr="004F05F8" w:rsidRDefault="002F22C7" w:rsidP="004F05F8">
      <w:pPr>
        <w:pBdr>
          <w:top w:val="single" w:sz="18" w:space="0" w:color="9BBB59"/>
          <w:bottom w:val="single" w:sz="18" w:space="1" w:color="9BBB59"/>
        </w:pBdr>
        <w:spacing w:after="200" w:line="276" w:lineRule="auto"/>
        <w:jc w:val="center"/>
        <w:rPr>
          <w:b/>
          <w:sz w:val="24"/>
        </w:rPr>
      </w:pPr>
      <w:r w:rsidRPr="00E3123B">
        <w:rPr>
          <w:b/>
          <w:sz w:val="24"/>
        </w:rPr>
        <w:t>Section B - Step 1: Logic Model Mapping</w:t>
      </w:r>
    </w:p>
    <w:p w14:paraId="6AFB4FBA" w14:textId="4C19C138" w:rsidR="002F22C7" w:rsidRDefault="002F22C7" w:rsidP="004F05F8">
      <w:pPr>
        <w:pStyle w:val="BodyText"/>
        <w:kinsoku w:val="0"/>
        <w:overflowPunct w:val="0"/>
        <w:jc w:val="both"/>
        <w:rPr>
          <w:color w:val="000000"/>
          <w:spacing w:val="-2"/>
        </w:rPr>
      </w:pPr>
      <w:r>
        <w:t>As</w:t>
      </w:r>
      <w:r>
        <w:rPr>
          <w:spacing w:val="40"/>
        </w:rPr>
        <w:t xml:space="preserve"> </w:t>
      </w:r>
      <w:r>
        <w:t>part</w:t>
      </w:r>
      <w:r>
        <w:rPr>
          <w:spacing w:val="40"/>
        </w:rPr>
        <w:t xml:space="preserve"> </w:t>
      </w:r>
      <w:r>
        <w:t>of</w:t>
      </w:r>
      <w:r>
        <w:rPr>
          <w:spacing w:val="40"/>
        </w:rPr>
        <w:t xml:space="preserve"> </w:t>
      </w:r>
      <w:r>
        <w:t>this</w:t>
      </w:r>
      <w:r>
        <w:rPr>
          <w:spacing w:val="40"/>
        </w:rPr>
        <w:t xml:space="preserve"> </w:t>
      </w:r>
      <w:r>
        <w:t>In-Depth</w:t>
      </w:r>
      <w:r>
        <w:rPr>
          <w:spacing w:val="40"/>
        </w:rPr>
        <w:t xml:space="preserve"> </w:t>
      </w:r>
      <w:r>
        <w:t>Check,</w:t>
      </w:r>
      <w:r>
        <w:rPr>
          <w:spacing w:val="40"/>
        </w:rPr>
        <w:t xml:space="preserve"> </w:t>
      </w:r>
      <w:r>
        <w:t>Internal Audit, Kerry County Council</w:t>
      </w:r>
      <w:r>
        <w:rPr>
          <w:spacing w:val="40"/>
        </w:rPr>
        <w:t xml:space="preserve"> </w:t>
      </w:r>
      <w:r>
        <w:t>have</w:t>
      </w:r>
      <w:r>
        <w:rPr>
          <w:spacing w:val="40"/>
        </w:rPr>
        <w:t xml:space="preserve"> </w:t>
      </w:r>
      <w:r>
        <w:t>completed</w:t>
      </w:r>
      <w:r>
        <w:rPr>
          <w:spacing w:val="40"/>
        </w:rPr>
        <w:t xml:space="preserve"> </w:t>
      </w:r>
      <w:r>
        <w:t>a</w:t>
      </w:r>
      <w:r>
        <w:rPr>
          <w:spacing w:val="40"/>
        </w:rPr>
        <w:t xml:space="preserve"> </w:t>
      </w:r>
      <w:r>
        <w:t>Programme</w:t>
      </w:r>
      <w:r>
        <w:rPr>
          <w:spacing w:val="40"/>
        </w:rPr>
        <w:t xml:space="preserve"> </w:t>
      </w:r>
      <w:r>
        <w:t>Logic</w:t>
      </w:r>
      <w:r>
        <w:rPr>
          <w:spacing w:val="40"/>
        </w:rPr>
        <w:t xml:space="preserve"> </w:t>
      </w:r>
      <w:r>
        <w:t>Model (PLM)</w:t>
      </w:r>
      <w:r>
        <w:rPr>
          <w:spacing w:val="6"/>
        </w:rPr>
        <w:t xml:space="preserve"> </w:t>
      </w:r>
      <w:r>
        <w:t>for</w:t>
      </w:r>
      <w:r>
        <w:rPr>
          <w:spacing w:val="5"/>
        </w:rPr>
        <w:t xml:space="preserve"> </w:t>
      </w:r>
      <w:r>
        <w:t>the</w:t>
      </w:r>
      <w:r w:rsidR="008B136E">
        <w:t xml:space="preserve"> </w:t>
      </w:r>
      <w:r w:rsidR="00E923EB" w:rsidRPr="00901B99">
        <w:rPr>
          <w:rFonts w:cs="Aptos"/>
          <w:spacing w:val="6"/>
        </w:rPr>
        <w:t>R556 Ballinclogher to Rathscannell Dale Road Reconstruction Project</w:t>
      </w:r>
      <w:r>
        <w:t>.</w:t>
      </w:r>
      <w:r>
        <w:rPr>
          <w:color w:val="000000"/>
          <w:spacing w:val="7"/>
        </w:rPr>
        <w:t xml:space="preserve"> </w:t>
      </w:r>
      <w:r>
        <w:rPr>
          <w:color w:val="000000"/>
        </w:rPr>
        <w:t>A</w:t>
      </w:r>
      <w:r>
        <w:rPr>
          <w:color w:val="000000"/>
          <w:spacing w:val="7"/>
        </w:rPr>
        <w:t xml:space="preserve"> </w:t>
      </w:r>
      <w:r>
        <w:rPr>
          <w:color w:val="000000"/>
        </w:rPr>
        <w:t>PLM</w:t>
      </w:r>
      <w:r>
        <w:rPr>
          <w:color w:val="000000"/>
          <w:spacing w:val="8"/>
        </w:rPr>
        <w:t xml:space="preserve"> </w:t>
      </w:r>
      <w:r>
        <w:rPr>
          <w:color w:val="000000"/>
        </w:rPr>
        <w:t>is</w:t>
      </w:r>
      <w:r>
        <w:rPr>
          <w:color w:val="000000"/>
          <w:spacing w:val="3"/>
        </w:rPr>
        <w:t xml:space="preserve"> </w:t>
      </w:r>
      <w:r>
        <w:rPr>
          <w:color w:val="000000"/>
        </w:rPr>
        <w:t>a</w:t>
      </w:r>
      <w:r>
        <w:rPr>
          <w:color w:val="000000"/>
          <w:spacing w:val="7"/>
        </w:rPr>
        <w:t xml:space="preserve"> </w:t>
      </w:r>
      <w:r>
        <w:rPr>
          <w:color w:val="000000"/>
        </w:rPr>
        <w:t>standard</w:t>
      </w:r>
      <w:r>
        <w:rPr>
          <w:color w:val="000000"/>
          <w:spacing w:val="3"/>
        </w:rPr>
        <w:t xml:space="preserve"> </w:t>
      </w:r>
      <w:r>
        <w:rPr>
          <w:color w:val="000000"/>
        </w:rPr>
        <w:t>evaluation</w:t>
      </w:r>
      <w:r>
        <w:rPr>
          <w:color w:val="000000"/>
          <w:spacing w:val="4"/>
        </w:rPr>
        <w:t xml:space="preserve"> </w:t>
      </w:r>
      <w:r>
        <w:rPr>
          <w:color w:val="000000"/>
        </w:rPr>
        <w:t>tool</w:t>
      </w:r>
      <w:r>
        <w:rPr>
          <w:color w:val="000000"/>
          <w:spacing w:val="9"/>
        </w:rPr>
        <w:t xml:space="preserve"> </w:t>
      </w:r>
      <w:r>
        <w:rPr>
          <w:color w:val="000000"/>
        </w:rPr>
        <w:t>and</w:t>
      </w:r>
      <w:r>
        <w:rPr>
          <w:color w:val="000000"/>
          <w:spacing w:val="7"/>
        </w:rPr>
        <w:t xml:space="preserve"> </w:t>
      </w:r>
      <w:r>
        <w:rPr>
          <w:color w:val="000000"/>
        </w:rPr>
        <w:t>further</w:t>
      </w:r>
      <w:r>
        <w:rPr>
          <w:color w:val="000000"/>
          <w:spacing w:val="9"/>
        </w:rPr>
        <w:t xml:space="preserve"> </w:t>
      </w:r>
      <w:r>
        <w:rPr>
          <w:color w:val="000000"/>
        </w:rPr>
        <w:t>information</w:t>
      </w:r>
      <w:r>
        <w:rPr>
          <w:color w:val="000000"/>
          <w:spacing w:val="5"/>
        </w:rPr>
        <w:t xml:space="preserve"> </w:t>
      </w:r>
      <w:r>
        <w:rPr>
          <w:color w:val="000000"/>
          <w:spacing w:val="-5"/>
        </w:rPr>
        <w:t xml:space="preserve">on </w:t>
      </w:r>
      <w:r>
        <w:t>their</w:t>
      </w:r>
      <w:r>
        <w:rPr>
          <w:spacing w:val="-4"/>
        </w:rPr>
        <w:t xml:space="preserve"> </w:t>
      </w:r>
      <w:r>
        <w:t>nature</w:t>
      </w:r>
      <w:r>
        <w:rPr>
          <w:spacing w:val="-1"/>
        </w:rPr>
        <w:t xml:space="preserve"> </w:t>
      </w:r>
      <w:r>
        <w:t>is available</w:t>
      </w:r>
      <w:r>
        <w:rPr>
          <w:spacing w:val="-3"/>
        </w:rPr>
        <w:t xml:space="preserve"> </w:t>
      </w:r>
      <w:r>
        <w:t>in</w:t>
      </w:r>
      <w:r>
        <w:rPr>
          <w:spacing w:val="2"/>
        </w:rPr>
        <w:t xml:space="preserve"> </w:t>
      </w:r>
      <w:r>
        <w:t>the</w:t>
      </w:r>
      <w:r>
        <w:rPr>
          <w:spacing w:val="-1"/>
        </w:rPr>
        <w:t xml:space="preserve"> </w:t>
      </w:r>
      <w:r>
        <w:rPr>
          <w:color w:val="0000FF"/>
          <w:u w:val="single"/>
        </w:rPr>
        <w:t>Public</w:t>
      </w:r>
      <w:r>
        <w:rPr>
          <w:color w:val="0000FF"/>
          <w:spacing w:val="-1"/>
          <w:u w:val="single"/>
        </w:rPr>
        <w:t xml:space="preserve"> </w:t>
      </w:r>
      <w:r>
        <w:rPr>
          <w:color w:val="0000FF"/>
          <w:u w:val="single"/>
        </w:rPr>
        <w:t xml:space="preserve">Spending </w:t>
      </w:r>
      <w:r>
        <w:rPr>
          <w:color w:val="0000FF"/>
          <w:spacing w:val="-2"/>
          <w:u w:val="single"/>
        </w:rPr>
        <w:t>Code</w:t>
      </w:r>
      <w:r>
        <w:rPr>
          <w:color w:val="000000"/>
          <w:spacing w:val="-2"/>
        </w:rPr>
        <w:t>.</w:t>
      </w:r>
    </w:p>
    <w:p w14:paraId="462E81FD" w14:textId="77777777" w:rsidR="002F22C7" w:rsidRPr="005217BC" w:rsidRDefault="002F22C7" w:rsidP="002F22C7">
      <w:pPr>
        <w:pStyle w:val="BodyText"/>
        <w:kinsoku w:val="0"/>
        <w:overflowPunct w:val="0"/>
        <w:spacing w:before="4" w:after="1"/>
        <w:ind w:left="284"/>
        <w:rPr>
          <w:rFonts w:asciiTheme="minorHAnsi" w:hAnsiTheme="minorHAnsi" w:cstheme="minorHAnsi"/>
          <w:sz w:val="22"/>
          <w:szCs w:val="22"/>
        </w:rPr>
      </w:pPr>
    </w:p>
    <w:tbl>
      <w:tblPr>
        <w:tblW w:w="0" w:type="auto"/>
        <w:tblInd w:w="-5" w:type="dxa"/>
        <w:tblLayout w:type="fixed"/>
        <w:tblCellMar>
          <w:left w:w="0" w:type="dxa"/>
          <w:right w:w="0" w:type="dxa"/>
        </w:tblCellMar>
        <w:tblLook w:val="0000" w:firstRow="0" w:lastRow="0" w:firstColumn="0" w:lastColumn="0" w:noHBand="0" w:noVBand="0"/>
      </w:tblPr>
      <w:tblGrid>
        <w:gridCol w:w="10"/>
        <w:gridCol w:w="3065"/>
        <w:gridCol w:w="10"/>
        <w:gridCol w:w="3011"/>
        <w:gridCol w:w="10"/>
        <w:gridCol w:w="2541"/>
        <w:gridCol w:w="10"/>
        <w:gridCol w:w="3109"/>
        <w:gridCol w:w="10"/>
        <w:gridCol w:w="2966"/>
        <w:gridCol w:w="10"/>
      </w:tblGrid>
      <w:tr w:rsidR="002F22C7" w:rsidRPr="005217BC" w14:paraId="1BF36C2C" w14:textId="77777777" w:rsidTr="007B6B06">
        <w:trPr>
          <w:gridBefore w:val="1"/>
          <w:wBefore w:w="10" w:type="dxa"/>
          <w:trHeight w:val="472"/>
        </w:trPr>
        <w:tc>
          <w:tcPr>
            <w:tcW w:w="3075" w:type="dxa"/>
            <w:gridSpan w:val="2"/>
            <w:tcBorders>
              <w:top w:val="single" w:sz="4" w:space="0" w:color="000000"/>
              <w:left w:val="single" w:sz="4" w:space="0" w:color="000000"/>
              <w:bottom w:val="single" w:sz="4" w:space="0" w:color="000000"/>
              <w:right w:val="single" w:sz="4" w:space="0" w:color="000000"/>
            </w:tcBorders>
            <w:shd w:val="clear" w:color="auto" w:fill="C5E0B3"/>
          </w:tcPr>
          <w:p w14:paraId="013DA4A6"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Objectives</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C5E0B3"/>
          </w:tcPr>
          <w:p w14:paraId="34E230B3"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Inputs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647305F0"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Activities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C5E0B3"/>
          </w:tcPr>
          <w:p w14:paraId="2BB7B566"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Outputs</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C5E0B3"/>
          </w:tcPr>
          <w:p w14:paraId="41B6C6BF"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Outcomes</w:t>
            </w:r>
          </w:p>
        </w:tc>
      </w:tr>
      <w:tr w:rsidR="002F22C7" w:rsidRPr="00020B6C" w14:paraId="238C5801" w14:textId="77777777" w:rsidTr="007B6B06">
        <w:trPr>
          <w:gridAfter w:val="1"/>
          <w:wAfter w:w="10" w:type="dxa"/>
          <w:trHeight w:val="2144"/>
        </w:trPr>
        <w:tc>
          <w:tcPr>
            <w:tcW w:w="3075" w:type="dxa"/>
            <w:gridSpan w:val="2"/>
            <w:tcBorders>
              <w:top w:val="single" w:sz="4" w:space="0" w:color="000000"/>
              <w:left w:val="double" w:sz="2" w:space="0" w:color="00000A"/>
              <w:bottom w:val="double" w:sz="2" w:space="0" w:color="00000A"/>
              <w:right w:val="single" w:sz="4" w:space="0" w:color="000000"/>
            </w:tcBorders>
          </w:tcPr>
          <w:p w14:paraId="4F3CFAB6" w14:textId="6BB6F878" w:rsidR="00CE272A" w:rsidRPr="00901B99" w:rsidRDefault="00CE272A" w:rsidP="00CE272A">
            <w:pPr>
              <w:pStyle w:val="BodyText"/>
              <w:widowControl/>
              <w:autoSpaceDE/>
              <w:autoSpaceDN/>
              <w:rPr>
                <w:rFonts w:asciiTheme="minorHAnsi" w:hAnsiTheme="minorHAnsi" w:cs="Aptos"/>
              </w:rPr>
            </w:pPr>
            <w:r w:rsidRPr="009A37A4">
              <w:rPr>
                <w:rFonts w:asciiTheme="minorHAnsi" w:hAnsiTheme="minorHAnsi" w:cs="Aptos"/>
              </w:rPr>
              <w:t xml:space="preserve">The scheme is an objective for </w:t>
            </w:r>
            <w:r>
              <w:rPr>
                <w:rFonts w:asciiTheme="minorHAnsi" w:hAnsiTheme="minorHAnsi" w:cs="Aptos"/>
              </w:rPr>
              <w:t xml:space="preserve">Kerry County Council as set out in the following documents: </w:t>
            </w:r>
          </w:p>
          <w:p w14:paraId="716AEF7B" w14:textId="77777777" w:rsidR="00CE272A" w:rsidRPr="00901B99" w:rsidRDefault="00CE272A" w:rsidP="00CE272A">
            <w:pPr>
              <w:pStyle w:val="BodyText"/>
              <w:numPr>
                <w:ilvl w:val="0"/>
                <w:numId w:val="32"/>
              </w:numPr>
              <w:autoSpaceDE/>
              <w:autoSpaceDN/>
              <w:rPr>
                <w:rFonts w:asciiTheme="minorHAnsi" w:hAnsiTheme="minorHAnsi" w:cs="Aptos"/>
              </w:rPr>
            </w:pPr>
            <w:r w:rsidRPr="00901B99">
              <w:rPr>
                <w:rFonts w:asciiTheme="minorHAnsi" w:hAnsiTheme="minorHAnsi" w:cs="Aptos"/>
              </w:rPr>
              <w:t>Kerry County Development Plan 2015-2021</w:t>
            </w:r>
            <w:r>
              <w:rPr>
                <w:rFonts w:asciiTheme="minorHAnsi" w:hAnsiTheme="minorHAnsi" w:cs="Aptos"/>
              </w:rPr>
              <w:t xml:space="preserve"> and 2022-2028</w:t>
            </w:r>
          </w:p>
          <w:p w14:paraId="2E7239F2" w14:textId="77777777" w:rsidR="00CE272A" w:rsidRPr="00901B99" w:rsidRDefault="00CE272A" w:rsidP="00CE272A">
            <w:pPr>
              <w:pStyle w:val="BodyText"/>
              <w:numPr>
                <w:ilvl w:val="0"/>
                <w:numId w:val="32"/>
              </w:numPr>
              <w:autoSpaceDE/>
              <w:autoSpaceDN/>
              <w:rPr>
                <w:rFonts w:asciiTheme="minorHAnsi" w:hAnsiTheme="minorHAnsi" w:cs="Aptos"/>
              </w:rPr>
            </w:pPr>
            <w:r w:rsidRPr="00901B99">
              <w:rPr>
                <w:rFonts w:asciiTheme="minorHAnsi" w:hAnsiTheme="minorHAnsi" w:cs="Aptos"/>
              </w:rPr>
              <w:t>Kerry County Council Tourism strategy 2016-2022.</w:t>
            </w:r>
          </w:p>
          <w:p w14:paraId="6F25C0EB" w14:textId="77777777" w:rsidR="00CE272A" w:rsidRPr="00901B99" w:rsidRDefault="00CE272A" w:rsidP="00CE272A">
            <w:pPr>
              <w:pStyle w:val="BodyText"/>
              <w:numPr>
                <w:ilvl w:val="0"/>
                <w:numId w:val="32"/>
              </w:numPr>
              <w:autoSpaceDE/>
              <w:autoSpaceDN/>
              <w:rPr>
                <w:rFonts w:asciiTheme="minorHAnsi" w:hAnsiTheme="minorHAnsi" w:cs="Aptos"/>
              </w:rPr>
            </w:pPr>
            <w:r w:rsidRPr="00901B99">
              <w:rPr>
                <w:rFonts w:asciiTheme="minorHAnsi" w:hAnsiTheme="minorHAnsi" w:cs="Aptos"/>
              </w:rPr>
              <w:t xml:space="preserve">Kerry Local Economic &amp; Community Plan 2016-2021. </w:t>
            </w:r>
          </w:p>
          <w:p w14:paraId="1666E691" w14:textId="77777777" w:rsidR="00CE272A" w:rsidRPr="00901B99" w:rsidRDefault="00CE272A" w:rsidP="00CE272A">
            <w:pPr>
              <w:pStyle w:val="BodyText"/>
              <w:numPr>
                <w:ilvl w:val="0"/>
                <w:numId w:val="32"/>
              </w:numPr>
              <w:autoSpaceDE/>
              <w:autoSpaceDN/>
              <w:rPr>
                <w:rFonts w:asciiTheme="minorHAnsi" w:hAnsiTheme="minorHAnsi" w:cs="Aptos"/>
              </w:rPr>
            </w:pPr>
            <w:proofErr w:type="gramStart"/>
            <w:r w:rsidRPr="00901B99">
              <w:rPr>
                <w:rFonts w:asciiTheme="minorHAnsi" w:hAnsiTheme="minorHAnsi" w:cs="Aptos"/>
              </w:rPr>
              <w:t>South West</w:t>
            </w:r>
            <w:proofErr w:type="gramEnd"/>
            <w:r w:rsidRPr="00901B99">
              <w:rPr>
                <w:rFonts w:asciiTheme="minorHAnsi" w:hAnsiTheme="minorHAnsi" w:cs="Aptos"/>
              </w:rPr>
              <w:t xml:space="preserve"> Regional Planning Guidelines 2010-2022. </w:t>
            </w:r>
          </w:p>
          <w:p w14:paraId="0B4A5D87" w14:textId="4165E3B0" w:rsidR="002F22C7" w:rsidRPr="00CE272A" w:rsidRDefault="00CE272A" w:rsidP="00CE272A">
            <w:pPr>
              <w:pStyle w:val="BodyText"/>
              <w:numPr>
                <w:ilvl w:val="0"/>
                <w:numId w:val="32"/>
              </w:numPr>
              <w:autoSpaceDE/>
              <w:autoSpaceDN/>
              <w:rPr>
                <w:rFonts w:asciiTheme="minorHAnsi" w:hAnsiTheme="minorHAnsi" w:cs="Aptos"/>
              </w:rPr>
            </w:pPr>
            <w:r w:rsidRPr="00901B99">
              <w:rPr>
                <w:rFonts w:asciiTheme="minorHAnsi" w:hAnsiTheme="minorHAnsi" w:cs="Aptos"/>
              </w:rPr>
              <w:t xml:space="preserve">Road Safety Authority, Road Safety Strategy, 2013-2020. </w:t>
            </w:r>
          </w:p>
        </w:tc>
        <w:tc>
          <w:tcPr>
            <w:tcW w:w="3021" w:type="dxa"/>
            <w:gridSpan w:val="2"/>
            <w:tcBorders>
              <w:top w:val="single" w:sz="4" w:space="0" w:color="000000"/>
              <w:left w:val="single" w:sz="4" w:space="0" w:color="000000"/>
              <w:bottom w:val="double" w:sz="2" w:space="0" w:color="00000A"/>
              <w:right w:val="single" w:sz="4" w:space="0" w:color="000000"/>
            </w:tcBorders>
          </w:tcPr>
          <w:p w14:paraId="5926F1EB" w14:textId="77777777" w:rsidR="00CE272A" w:rsidRPr="009A37A4" w:rsidRDefault="002F22C7" w:rsidP="00CE272A">
            <w:pPr>
              <w:pStyle w:val="TableParagraph"/>
              <w:kinsoku w:val="0"/>
              <w:overflowPunct w:val="0"/>
              <w:ind w:left="186"/>
              <w:rPr>
                <w:rFonts w:asciiTheme="minorHAnsi" w:hAnsiTheme="minorHAnsi" w:cs="Aptos"/>
              </w:rPr>
            </w:pPr>
            <w:r w:rsidRPr="00F23868">
              <w:t xml:space="preserve"> </w:t>
            </w:r>
            <w:r w:rsidR="00CE272A" w:rsidRPr="009A37A4">
              <w:rPr>
                <w:rFonts w:asciiTheme="minorHAnsi" w:hAnsiTheme="minorHAnsi" w:cs="Aptos"/>
              </w:rPr>
              <w:t>Financial Resources (total scheme budget estimated €</w:t>
            </w:r>
            <w:r w:rsidR="00CE272A">
              <w:rPr>
                <w:rFonts w:asciiTheme="minorHAnsi" w:hAnsiTheme="minorHAnsi" w:cs="Aptos"/>
              </w:rPr>
              <w:t>7.1m</w:t>
            </w:r>
          </w:p>
          <w:p w14:paraId="461BA434" w14:textId="77777777" w:rsidR="00CE272A" w:rsidRPr="009A37A4" w:rsidRDefault="00CE272A" w:rsidP="00CE272A">
            <w:pPr>
              <w:pStyle w:val="TableParagraph"/>
              <w:kinsoku w:val="0"/>
              <w:overflowPunct w:val="0"/>
              <w:ind w:left="186"/>
              <w:rPr>
                <w:rFonts w:asciiTheme="minorHAnsi" w:hAnsiTheme="minorHAnsi" w:cs="Aptos"/>
              </w:rPr>
            </w:pPr>
          </w:p>
          <w:p w14:paraId="2D7744F2" w14:textId="77777777" w:rsidR="00CE272A" w:rsidRPr="009A37A4" w:rsidRDefault="00CE272A" w:rsidP="00CE272A">
            <w:pPr>
              <w:pStyle w:val="TableParagraph"/>
              <w:kinsoku w:val="0"/>
              <w:overflowPunct w:val="0"/>
              <w:ind w:left="186"/>
              <w:rPr>
                <w:rFonts w:asciiTheme="minorHAnsi" w:hAnsiTheme="minorHAnsi" w:cs="Aptos"/>
              </w:rPr>
            </w:pPr>
            <w:r>
              <w:rPr>
                <w:rFonts w:asciiTheme="minorHAnsi" w:hAnsiTheme="minorHAnsi" w:cs="Aptos"/>
              </w:rPr>
              <w:t>Traffic Analysis &amp; Projections</w:t>
            </w:r>
          </w:p>
          <w:p w14:paraId="539CBA86" w14:textId="77777777" w:rsidR="00CE272A" w:rsidRPr="009A37A4" w:rsidRDefault="00CE272A" w:rsidP="00CE272A">
            <w:pPr>
              <w:pStyle w:val="TableParagraph"/>
              <w:kinsoku w:val="0"/>
              <w:overflowPunct w:val="0"/>
              <w:ind w:left="186"/>
              <w:rPr>
                <w:rFonts w:asciiTheme="minorHAnsi" w:hAnsiTheme="minorHAnsi" w:cs="Aptos"/>
              </w:rPr>
            </w:pPr>
          </w:p>
          <w:p w14:paraId="3EAC92E0" w14:textId="77777777" w:rsidR="00CE272A" w:rsidRPr="009A37A4" w:rsidRDefault="00CE272A" w:rsidP="00CE272A">
            <w:pPr>
              <w:pStyle w:val="TableParagraph"/>
              <w:kinsoku w:val="0"/>
              <w:overflowPunct w:val="0"/>
              <w:ind w:left="186"/>
              <w:rPr>
                <w:rFonts w:asciiTheme="minorHAnsi" w:hAnsiTheme="minorHAnsi" w:cs="Aptos"/>
              </w:rPr>
            </w:pPr>
            <w:r w:rsidRPr="009A37A4">
              <w:rPr>
                <w:rFonts w:asciiTheme="minorHAnsi" w:hAnsiTheme="minorHAnsi" w:cs="Aptos"/>
              </w:rPr>
              <w:t>Staffing Resources: Staff to manage the design</w:t>
            </w:r>
            <w:r>
              <w:rPr>
                <w:rFonts w:asciiTheme="minorHAnsi" w:hAnsiTheme="minorHAnsi" w:cs="Aptos"/>
              </w:rPr>
              <w:t>, options selections</w:t>
            </w:r>
            <w:r w:rsidRPr="009A37A4">
              <w:rPr>
                <w:rFonts w:asciiTheme="minorHAnsi" w:hAnsiTheme="minorHAnsi" w:cs="Aptos"/>
              </w:rPr>
              <w:t xml:space="preserve"> and permissions phases of the project </w:t>
            </w:r>
          </w:p>
          <w:p w14:paraId="7D8B804D" w14:textId="77777777" w:rsidR="00CE272A" w:rsidRPr="009A37A4" w:rsidRDefault="00CE272A" w:rsidP="00CE272A">
            <w:pPr>
              <w:pStyle w:val="TableParagraph"/>
              <w:kinsoku w:val="0"/>
              <w:overflowPunct w:val="0"/>
              <w:ind w:left="186"/>
              <w:rPr>
                <w:rFonts w:asciiTheme="minorHAnsi" w:hAnsiTheme="minorHAnsi" w:cs="Aptos"/>
              </w:rPr>
            </w:pPr>
          </w:p>
          <w:p w14:paraId="3EF2C71B" w14:textId="6BC5FD82" w:rsidR="008B136E" w:rsidRPr="00F23868" w:rsidRDefault="00CE272A" w:rsidP="00CE272A">
            <w:pPr>
              <w:pStyle w:val="TableParagraph"/>
              <w:kinsoku w:val="0"/>
              <w:overflowPunct w:val="0"/>
              <w:ind w:left="186"/>
            </w:pPr>
            <w:r w:rsidRPr="009A37A4">
              <w:rPr>
                <w:rFonts w:asciiTheme="minorHAnsi" w:hAnsiTheme="minorHAnsi" w:cs="Aptos"/>
              </w:rPr>
              <w:t xml:space="preserve">Kerry County Council staff </w:t>
            </w:r>
            <w:r>
              <w:rPr>
                <w:rFonts w:asciiTheme="minorHAnsi" w:hAnsiTheme="minorHAnsi" w:cs="Aptos"/>
              </w:rPr>
              <w:t>were</w:t>
            </w:r>
            <w:r w:rsidRPr="009A37A4">
              <w:rPr>
                <w:rFonts w:asciiTheme="minorHAnsi" w:hAnsiTheme="minorHAnsi" w:cs="Aptos"/>
              </w:rPr>
              <w:t xml:space="preserve"> utilised to project manage the project</w:t>
            </w:r>
            <w:r>
              <w:rPr>
                <w:rFonts w:asciiTheme="minorHAnsi" w:hAnsiTheme="minorHAnsi" w:cs="Aptos"/>
              </w:rPr>
              <w:t>, which took place under the Direct Labour Model</w:t>
            </w:r>
          </w:p>
          <w:p w14:paraId="3A21B909" w14:textId="7D9DE20A" w:rsidR="002F22C7" w:rsidRPr="00F23868" w:rsidRDefault="002F22C7" w:rsidP="007B6B06">
            <w:pPr>
              <w:pStyle w:val="TableParagraph"/>
              <w:kinsoku w:val="0"/>
              <w:overflowPunct w:val="0"/>
              <w:ind w:left="186"/>
            </w:pPr>
          </w:p>
        </w:tc>
        <w:tc>
          <w:tcPr>
            <w:tcW w:w="2551" w:type="dxa"/>
            <w:gridSpan w:val="2"/>
            <w:tcBorders>
              <w:top w:val="single" w:sz="4" w:space="0" w:color="000000"/>
              <w:left w:val="single" w:sz="4" w:space="0" w:color="000000"/>
              <w:bottom w:val="double" w:sz="2" w:space="0" w:color="00000A"/>
              <w:right w:val="single" w:sz="4" w:space="0" w:color="000000"/>
            </w:tcBorders>
          </w:tcPr>
          <w:p w14:paraId="58F091CE" w14:textId="77777777" w:rsidR="00CE272A" w:rsidRDefault="00CE272A" w:rsidP="00CE272A">
            <w:pPr>
              <w:pStyle w:val="TableParagraph"/>
              <w:kinsoku w:val="0"/>
              <w:overflowPunct w:val="0"/>
              <w:rPr>
                <w:rFonts w:asciiTheme="minorHAnsi" w:hAnsiTheme="minorHAnsi" w:cs="Aptos"/>
              </w:rPr>
            </w:pPr>
            <w:r>
              <w:rPr>
                <w:rFonts w:asciiTheme="minorHAnsi" w:hAnsiTheme="minorHAnsi" w:cs="Aptos"/>
              </w:rPr>
              <w:t>Preliminary Appraisal Documentation prepared.</w:t>
            </w:r>
          </w:p>
          <w:p w14:paraId="20166C92" w14:textId="77777777" w:rsidR="00CE272A" w:rsidRDefault="00CE272A" w:rsidP="00CE272A">
            <w:pPr>
              <w:pStyle w:val="TableParagraph"/>
              <w:kinsoku w:val="0"/>
              <w:overflowPunct w:val="0"/>
              <w:rPr>
                <w:rFonts w:asciiTheme="minorHAnsi" w:hAnsiTheme="minorHAnsi" w:cs="Aptos"/>
              </w:rPr>
            </w:pPr>
          </w:p>
          <w:p w14:paraId="174FE3A0" w14:textId="77777777" w:rsidR="00CE272A" w:rsidRPr="009A37A4" w:rsidRDefault="00CE272A" w:rsidP="00CE272A">
            <w:pPr>
              <w:pStyle w:val="TableParagraph"/>
              <w:kinsoku w:val="0"/>
              <w:overflowPunct w:val="0"/>
              <w:rPr>
                <w:rFonts w:asciiTheme="minorHAnsi" w:hAnsiTheme="minorHAnsi" w:cs="Aptos"/>
              </w:rPr>
            </w:pPr>
            <w:r>
              <w:rPr>
                <w:rFonts w:asciiTheme="minorHAnsi" w:hAnsiTheme="minorHAnsi" w:cs="Aptos"/>
              </w:rPr>
              <w:t>Planning &amp; Design</w:t>
            </w:r>
          </w:p>
          <w:p w14:paraId="6EDC28A5" w14:textId="77777777" w:rsidR="00CE272A" w:rsidRPr="009A37A4" w:rsidRDefault="00CE272A" w:rsidP="00CE272A">
            <w:pPr>
              <w:pStyle w:val="TableParagraph"/>
              <w:kinsoku w:val="0"/>
              <w:overflowPunct w:val="0"/>
              <w:rPr>
                <w:rFonts w:asciiTheme="minorHAnsi" w:hAnsiTheme="minorHAnsi" w:cs="Aptos"/>
              </w:rPr>
            </w:pPr>
          </w:p>
          <w:p w14:paraId="0F1032A3" w14:textId="77777777" w:rsidR="00CE272A" w:rsidRPr="009A37A4" w:rsidRDefault="00CE272A" w:rsidP="00CE272A">
            <w:pPr>
              <w:pStyle w:val="TableParagraph"/>
              <w:kinsoku w:val="0"/>
              <w:overflowPunct w:val="0"/>
              <w:rPr>
                <w:rFonts w:asciiTheme="minorHAnsi" w:hAnsiTheme="minorHAnsi" w:cs="Aptos"/>
              </w:rPr>
            </w:pPr>
            <w:r w:rsidRPr="009A37A4">
              <w:rPr>
                <w:rFonts w:asciiTheme="minorHAnsi" w:hAnsiTheme="minorHAnsi" w:cs="Aptos"/>
              </w:rPr>
              <w:t>Design Approval</w:t>
            </w:r>
          </w:p>
          <w:p w14:paraId="7B7351E1" w14:textId="77777777" w:rsidR="00CE272A" w:rsidRPr="009A37A4" w:rsidRDefault="00CE272A" w:rsidP="00CE272A">
            <w:pPr>
              <w:pStyle w:val="TableParagraph"/>
              <w:kinsoku w:val="0"/>
              <w:overflowPunct w:val="0"/>
              <w:rPr>
                <w:rFonts w:asciiTheme="minorHAnsi" w:hAnsiTheme="minorHAnsi" w:cs="Aptos"/>
              </w:rPr>
            </w:pPr>
          </w:p>
          <w:p w14:paraId="12192D8F" w14:textId="77777777" w:rsidR="00CE272A" w:rsidRPr="009A37A4" w:rsidRDefault="00CE272A" w:rsidP="00CE272A">
            <w:pPr>
              <w:pStyle w:val="TableParagraph"/>
              <w:kinsoku w:val="0"/>
              <w:overflowPunct w:val="0"/>
              <w:rPr>
                <w:rFonts w:asciiTheme="minorHAnsi" w:hAnsiTheme="minorHAnsi" w:cs="Aptos"/>
              </w:rPr>
            </w:pPr>
            <w:r>
              <w:rPr>
                <w:rFonts w:asciiTheme="minorHAnsi" w:hAnsiTheme="minorHAnsi" w:cs="Aptos"/>
              </w:rPr>
              <w:t>DTTaS Funding application</w:t>
            </w:r>
          </w:p>
          <w:p w14:paraId="6AF5947F" w14:textId="77777777" w:rsidR="00CE272A" w:rsidRPr="009A37A4" w:rsidRDefault="00CE272A" w:rsidP="00CE272A">
            <w:pPr>
              <w:pStyle w:val="TableParagraph"/>
              <w:kinsoku w:val="0"/>
              <w:overflowPunct w:val="0"/>
              <w:rPr>
                <w:rFonts w:asciiTheme="minorHAnsi" w:hAnsiTheme="minorHAnsi" w:cs="Aptos"/>
              </w:rPr>
            </w:pPr>
          </w:p>
          <w:p w14:paraId="6A4ECC43" w14:textId="77777777" w:rsidR="00CE272A" w:rsidRDefault="00CE272A" w:rsidP="00CE272A">
            <w:pPr>
              <w:pStyle w:val="TableParagraph"/>
              <w:kinsoku w:val="0"/>
              <w:overflowPunct w:val="0"/>
              <w:rPr>
                <w:rFonts w:asciiTheme="minorHAnsi" w:hAnsiTheme="minorHAnsi" w:cs="Aptos"/>
              </w:rPr>
            </w:pPr>
            <w:r w:rsidRPr="009A37A4">
              <w:rPr>
                <w:rFonts w:asciiTheme="minorHAnsi" w:hAnsiTheme="minorHAnsi" w:cs="Aptos"/>
              </w:rPr>
              <w:t>Project Management</w:t>
            </w:r>
            <w:r>
              <w:rPr>
                <w:rFonts w:asciiTheme="minorHAnsi" w:hAnsiTheme="minorHAnsi" w:cs="Aptos"/>
              </w:rPr>
              <w:t xml:space="preserve"> &amp; Construction</w:t>
            </w:r>
            <w:r w:rsidRPr="009A37A4">
              <w:rPr>
                <w:rFonts w:asciiTheme="minorHAnsi" w:hAnsiTheme="minorHAnsi" w:cs="Aptos"/>
              </w:rPr>
              <w:t xml:space="preserve"> </w:t>
            </w:r>
            <w:r>
              <w:rPr>
                <w:rFonts w:asciiTheme="minorHAnsi" w:hAnsiTheme="minorHAnsi" w:cs="Aptos"/>
              </w:rPr>
              <w:t>Management</w:t>
            </w:r>
          </w:p>
          <w:p w14:paraId="6BFF178E" w14:textId="77777777" w:rsidR="00CE272A" w:rsidRDefault="00CE272A" w:rsidP="00CE272A">
            <w:pPr>
              <w:pStyle w:val="TableParagraph"/>
              <w:kinsoku w:val="0"/>
              <w:overflowPunct w:val="0"/>
              <w:rPr>
                <w:rFonts w:asciiTheme="minorHAnsi" w:hAnsiTheme="minorHAnsi" w:cs="Aptos"/>
              </w:rPr>
            </w:pPr>
          </w:p>
          <w:p w14:paraId="34378E09" w14:textId="77777777" w:rsidR="00CE272A" w:rsidRPr="009A37A4" w:rsidRDefault="00CE272A" w:rsidP="00CE272A">
            <w:pPr>
              <w:pStyle w:val="TableParagraph"/>
              <w:kinsoku w:val="0"/>
              <w:overflowPunct w:val="0"/>
              <w:rPr>
                <w:rFonts w:asciiTheme="minorHAnsi" w:hAnsiTheme="minorHAnsi" w:cs="Aptos"/>
              </w:rPr>
            </w:pPr>
            <w:r>
              <w:rPr>
                <w:rFonts w:asciiTheme="minorHAnsi" w:hAnsiTheme="minorHAnsi" w:cs="Aptos"/>
              </w:rPr>
              <w:t>Procurement of Goods &amp; Materials</w:t>
            </w:r>
          </w:p>
          <w:p w14:paraId="5D920D9C" w14:textId="77777777" w:rsidR="002F22C7" w:rsidRPr="00F23868" w:rsidRDefault="002F22C7" w:rsidP="008B136E">
            <w:pPr>
              <w:pStyle w:val="TableParagraph"/>
              <w:kinsoku w:val="0"/>
              <w:overflowPunct w:val="0"/>
            </w:pPr>
          </w:p>
        </w:tc>
        <w:tc>
          <w:tcPr>
            <w:tcW w:w="3119" w:type="dxa"/>
            <w:gridSpan w:val="2"/>
            <w:tcBorders>
              <w:top w:val="single" w:sz="4" w:space="0" w:color="000000"/>
              <w:left w:val="single" w:sz="4" w:space="0" w:color="000000"/>
              <w:bottom w:val="double" w:sz="2" w:space="0" w:color="00000A"/>
              <w:right w:val="single" w:sz="4" w:space="0" w:color="000000"/>
            </w:tcBorders>
          </w:tcPr>
          <w:p w14:paraId="4720F875" w14:textId="7FA2F56A" w:rsidR="002F22C7" w:rsidRPr="00F23868" w:rsidRDefault="00CE272A" w:rsidP="007B6B06">
            <w:pPr>
              <w:pStyle w:val="TableParagraph"/>
              <w:kinsoku w:val="0"/>
              <w:overflowPunct w:val="0"/>
              <w:spacing w:before="1"/>
              <w:ind w:left="142" w:right="133"/>
              <w:rPr>
                <w:spacing w:val="-2"/>
              </w:rPr>
            </w:pPr>
            <w:r w:rsidRPr="009A37A4">
              <w:rPr>
                <w:rFonts w:asciiTheme="minorHAnsi" w:hAnsiTheme="minorHAnsi" w:cs="Aptos"/>
                <w:spacing w:val="-2"/>
              </w:rPr>
              <w:t xml:space="preserve">The </w:t>
            </w:r>
            <w:r>
              <w:rPr>
                <w:rFonts w:asciiTheme="minorHAnsi" w:hAnsiTheme="minorHAnsi" w:cs="Aptos"/>
                <w:spacing w:val="-2"/>
              </w:rPr>
              <w:t>upgrading of a 2.2km portion of a strategic route in North Kerry</w:t>
            </w:r>
          </w:p>
        </w:tc>
        <w:tc>
          <w:tcPr>
            <w:tcW w:w="2976" w:type="dxa"/>
            <w:gridSpan w:val="2"/>
            <w:tcBorders>
              <w:top w:val="single" w:sz="4" w:space="0" w:color="000000"/>
              <w:left w:val="single" w:sz="4" w:space="0" w:color="000000"/>
              <w:bottom w:val="double" w:sz="2" w:space="0" w:color="00000A"/>
              <w:right w:val="double" w:sz="2" w:space="0" w:color="00000A"/>
            </w:tcBorders>
          </w:tcPr>
          <w:p w14:paraId="5C1DEF63" w14:textId="77777777" w:rsidR="00CE272A" w:rsidRPr="009A37A4" w:rsidRDefault="00CE272A" w:rsidP="00CE272A">
            <w:pPr>
              <w:pStyle w:val="TableParagraph"/>
              <w:kinsoku w:val="0"/>
              <w:overflowPunct w:val="0"/>
              <w:rPr>
                <w:rFonts w:asciiTheme="minorHAnsi" w:hAnsiTheme="minorHAnsi" w:cs="Aptos"/>
              </w:rPr>
            </w:pPr>
            <w:r>
              <w:rPr>
                <w:rFonts w:asciiTheme="minorHAnsi" w:hAnsiTheme="minorHAnsi" w:cs="Aptos"/>
              </w:rPr>
              <w:t>The upgrading of a significant and strategically important route for tourism and transport in North Kerry, a stretch of road which had a significant history of accidents.</w:t>
            </w:r>
          </w:p>
          <w:p w14:paraId="2AB6028B" w14:textId="3D591DE5" w:rsidR="002F22C7" w:rsidRPr="00F23868" w:rsidRDefault="002F22C7" w:rsidP="007B6B06">
            <w:pPr>
              <w:pStyle w:val="TableParagraph"/>
              <w:kinsoku w:val="0"/>
              <w:overflowPunct w:val="0"/>
            </w:pPr>
          </w:p>
        </w:tc>
      </w:tr>
    </w:tbl>
    <w:p w14:paraId="5A18D91B" w14:textId="77777777" w:rsidR="002F22C7" w:rsidRDefault="002F22C7" w:rsidP="002F22C7">
      <w:pPr>
        <w:pStyle w:val="BodyText"/>
        <w:kinsoku w:val="0"/>
        <w:overflowPunct w:val="0"/>
        <w:spacing w:before="52"/>
        <w:jc w:val="both"/>
        <w:rPr>
          <w:b/>
          <w:bCs/>
        </w:rPr>
      </w:pPr>
    </w:p>
    <w:p w14:paraId="1EF82608" w14:textId="77777777" w:rsidR="003800AC" w:rsidRDefault="003800AC" w:rsidP="002F22C7">
      <w:pPr>
        <w:pStyle w:val="BodyText"/>
        <w:kinsoku w:val="0"/>
        <w:overflowPunct w:val="0"/>
        <w:spacing w:before="52"/>
        <w:jc w:val="both"/>
        <w:rPr>
          <w:b/>
          <w:bCs/>
        </w:rPr>
      </w:pPr>
    </w:p>
    <w:p w14:paraId="62743421" w14:textId="77777777" w:rsidR="003800AC" w:rsidRDefault="003800AC" w:rsidP="002F22C7">
      <w:pPr>
        <w:pStyle w:val="BodyText"/>
        <w:kinsoku w:val="0"/>
        <w:overflowPunct w:val="0"/>
        <w:spacing w:before="52"/>
        <w:jc w:val="both"/>
        <w:rPr>
          <w:b/>
          <w:bCs/>
        </w:rPr>
      </w:pPr>
    </w:p>
    <w:p w14:paraId="795D5E90" w14:textId="77777777" w:rsidR="003800AC" w:rsidRDefault="003800AC" w:rsidP="002F22C7">
      <w:pPr>
        <w:pStyle w:val="BodyText"/>
        <w:kinsoku w:val="0"/>
        <w:overflowPunct w:val="0"/>
        <w:spacing w:before="52"/>
        <w:jc w:val="both"/>
        <w:rPr>
          <w:b/>
          <w:bCs/>
        </w:rPr>
      </w:pPr>
    </w:p>
    <w:p w14:paraId="71ED3C40" w14:textId="77777777" w:rsidR="003800AC" w:rsidRDefault="003800AC" w:rsidP="002F22C7">
      <w:pPr>
        <w:pStyle w:val="BodyText"/>
        <w:kinsoku w:val="0"/>
        <w:overflowPunct w:val="0"/>
        <w:spacing w:before="52"/>
        <w:jc w:val="both"/>
        <w:rPr>
          <w:b/>
          <w:bCs/>
        </w:rPr>
      </w:pPr>
    </w:p>
    <w:p w14:paraId="28D75044" w14:textId="77777777" w:rsidR="003800AC" w:rsidRDefault="003800AC" w:rsidP="002F22C7">
      <w:pPr>
        <w:pStyle w:val="BodyText"/>
        <w:kinsoku w:val="0"/>
        <w:overflowPunct w:val="0"/>
        <w:spacing w:before="52"/>
        <w:jc w:val="both"/>
        <w:rPr>
          <w:b/>
          <w:bCs/>
        </w:rPr>
      </w:pPr>
    </w:p>
    <w:p w14:paraId="13B2C856" w14:textId="77777777" w:rsidR="003800AC" w:rsidRDefault="003800AC" w:rsidP="002F22C7">
      <w:pPr>
        <w:pStyle w:val="BodyText"/>
        <w:kinsoku w:val="0"/>
        <w:overflowPunct w:val="0"/>
        <w:spacing w:before="52"/>
        <w:jc w:val="both"/>
        <w:rPr>
          <w:b/>
          <w:bCs/>
        </w:rPr>
      </w:pPr>
    </w:p>
    <w:p w14:paraId="064DCA3D" w14:textId="77777777" w:rsidR="002F22C7" w:rsidRDefault="002F22C7" w:rsidP="002F22C7">
      <w:pPr>
        <w:pStyle w:val="BodyText"/>
        <w:kinsoku w:val="0"/>
        <w:overflowPunct w:val="0"/>
        <w:spacing w:before="52"/>
        <w:ind w:left="284"/>
        <w:jc w:val="both"/>
        <w:rPr>
          <w:color w:val="FF0000"/>
          <w:spacing w:val="-2"/>
        </w:rPr>
      </w:pPr>
      <w:r>
        <w:rPr>
          <w:b/>
          <w:bCs/>
        </w:rPr>
        <w:t>Description</w:t>
      </w:r>
      <w:r>
        <w:rPr>
          <w:b/>
          <w:bCs/>
          <w:spacing w:val="-3"/>
        </w:rPr>
        <w:t xml:space="preserve"> </w:t>
      </w:r>
      <w:r>
        <w:rPr>
          <w:b/>
          <w:bCs/>
        </w:rPr>
        <w:t>of</w:t>
      </w:r>
      <w:r>
        <w:rPr>
          <w:b/>
          <w:bCs/>
          <w:spacing w:val="-3"/>
        </w:rPr>
        <w:t xml:space="preserve"> </w:t>
      </w:r>
      <w:r>
        <w:rPr>
          <w:b/>
          <w:bCs/>
        </w:rPr>
        <w:t>Programme</w:t>
      </w:r>
      <w:r>
        <w:rPr>
          <w:b/>
          <w:bCs/>
          <w:spacing w:val="-4"/>
        </w:rPr>
        <w:t xml:space="preserve"> </w:t>
      </w:r>
      <w:r>
        <w:rPr>
          <w:b/>
          <w:bCs/>
        </w:rPr>
        <w:t>Logic</w:t>
      </w:r>
      <w:r>
        <w:rPr>
          <w:b/>
          <w:bCs/>
          <w:spacing w:val="-1"/>
        </w:rPr>
        <w:t xml:space="preserve"> </w:t>
      </w:r>
      <w:r>
        <w:rPr>
          <w:b/>
          <w:bCs/>
        </w:rPr>
        <w:t>Model</w:t>
      </w:r>
    </w:p>
    <w:p w14:paraId="71542913" w14:textId="77777777" w:rsidR="002F22C7" w:rsidRPr="005217BC" w:rsidRDefault="002F22C7" w:rsidP="002F22C7">
      <w:pPr>
        <w:pStyle w:val="BodyText"/>
        <w:kinsoku w:val="0"/>
        <w:overflowPunct w:val="0"/>
        <w:spacing w:before="2"/>
        <w:rPr>
          <w:rFonts w:asciiTheme="minorHAnsi" w:hAnsiTheme="minorHAnsi" w:cstheme="minorHAnsi"/>
          <w:sz w:val="22"/>
          <w:szCs w:val="22"/>
        </w:rPr>
      </w:pPr>
    </w:p>
    <w:p w14:paraId="3CA63F58" w14:textId="77777777" w:rsidR="00CE272A" w:rsidRPr="009A37A4" w:rsidRDefault="002F22C7" w:rsidP="00A62A35">
      <w:pPr>
        <w:pStyle w:val="BodyText"/>
        <w:kinsoku w:val="0"/>
        <w:overflowPunct w:val="0"/>
        <w:spacing w:before="1" w:line="276" w:lineRule="auto"/>
        <w:ind w:right="-28"/>
        <w:jc w:val="both"/>
        <w:rPr>
          <w:rFonts w:asciiTheme="minorHAnsi" w:hAnsiTheme="minorHAnsi" w:cs="Aptos"/>
        </w:rPr>
      </w:pPr>
      <w:r w:rsidRPr="005217BC">
        <w:rPr>
          <w:rFonts w:asciiTheme="minorHAnsi" w:hAnsiTheme="minorHAnsi" w:cstheme="minorHAnsi"/>
          <w:b/>
          <w:bCs/>
          <w:i/>
          <w:iCs/>
          <w:sz w:val="22"/>
          <w:szCs w:val="22"/>
        </w:rPr>
        <w:t>Objectives</w:t>
      </w:r>
      <w:r w:rsidRPr="005217BC">
        <w:rPr>
          <w:rFonts w:asciiTheme="minorHAnsi" w:hAnsiTheme="minorHAnsi" w:cstheme="minorHAnsi"/>
          <w:i/>
          <w:iCs/>
          <w:sz w:val="22"/>
          <w:szCs w:val="22"/>
        </w:rPr>
        <w:t xml:space="preserve">: </w:t>
      </w:r>
      <w:r w:rsidR="00CE272A" w:rsidRPr="009A37A4">
        <w:rPr>
          <w:rFonts w:asciiTheme="minorHAnsi" w:hAnsiTheme="minorHAnsi" w:cs="Aptos"/>
        </w:rPr>
        <w:t xml:space="preserve">This scheme </w:t>
      </w:r>
      <w:r w:rsidR="00CE272A">
        <w:rPr>
          <w:rFonts w:asciiTheme="minorHAnsi" w:hAnsiTheme="minorHAnsi" w:cs="Aptos"/>
        </w:rPr>
        <w:t xml:space="preserve">had long been identified as a priority for Kerry County Council, given the strategic importance of the route for both economic and tourist reasons </w:t>
      </w:r>
      <w:proofErr w:type="gramStart"/>
      <w:r w:rsidR="00CE272A">
        <w:rPr>
          <w:rFonts w:asciiTheme="minorHAnsi" w:hAnsiTheme="minorHAnsi" w:cs="Aptos"/>
        </w:rPr>
        <w:t>and also</w:t>
      </w:r>
      <w:proofErr w:type="gramEnd"/>
      <w:r w:rsidR="00CE272A">
        <w:rPr>
          <w:rFonts w:asciiTheme="minorHAnsi" w:hAnsiTheme="minorHAnsi" w:cs="Aptos"/>
        </w:rPr>
        <w:t xml:space="preserve"> given the accident history on the route.</w:t>
      </w:r>
    </w:p>
    <w:p w14:paraId="7C56BB17" w14:textId="77777777" w:rsidR="002F22C7" w:rsidRPr="005217BC" w:rsidRDefault="002F22C7" w:rsidP="00A62A35">
      <w:pPr>
        <w:pStyle w:val="BodyText"/>
        <w:kinsoku w:val="0"/>
        <w:overflowPunct w:val="0"/>
        <w:spacing w:before="1" w:line="276" w:lineRule="auto"/>
        <w:ind w:right="-28"/>
        <w:jc w:val="both"/>
        <w:rPr>
          <w:rFonts w:asciiTheme="minorHAnsi" w:hAnsiTheme="minorHAnsi" w:cstheme="minorHAnsi"/>
          <w:i/>
          <w:iCs/>
          <w:sz w:val="22"/>
          <w:szCs w:val="22"/>
        </w:rPr>
      </w:pPr>
    </w:p>
    <w:p w14:paraId="0C002FAE" w14:textId="15F031B1" w:rsidR="002F22C7" w:rsidRPr="0084615D" w:rsidRDefault="002F22C7" w:rsidP="00A62A35">
      <w:pPr>
        <w:spacing w:after="0" w:afterAutospacing="0"/>
        <w:ind w:right="-28"/>
        <w:jc w:val="both"/>
        <w:rPr>
          <w:rFonts w:asciiTheme="minorHAnsi" w:hAnsiTheme="minorHAnsi" w:cstheme="minorHAnsi"/>
          <w:sz w:val="24"/>
        </w:rPr>
      </w:pPr>
      <w:r w:rsidRPr="0084615D">
        <w:rPr>
          <w:rFonts w:asciiTheme="minorHAnsi" w:hAnsiTheme="minorHAnsi" w:cstheme="minorHAnsi"/>
          <w:b/>
          <w:bCs/>
          <w:i/>
          <w:iCs/>
          <w:sz w:val="24"/>
          <w:szCs w:val="24"/>
        </w:rPr>
        <w:t>Inputs</w:t>
      </w:r>
      <w:r w:rsidRPr="0084615D">
        <w:rPr>
          <w:rFonts w:asciiTheme="minorHAnsi" w:hAnsiTheme="minorHAnsi" w:cstheme="minorHAnsi"/>
          <w:i/>
          <w:iCs/>
          <w:sz w:val="24"/>
          <w:szCs w:val="24"/>
        </w:rPr>
        <w:t xml:space="preserve">: </w:t>
      </w:r>
    </w:p>
    <w:p w14:paraId="0E96A3CD" w14:textId="77777777" w:rsidR="00CE272A" w:rsidRPr="00CE272A" w:rsidRDefault="00CE272A" w:rsidP="00A62A35">
      <w:pPr>
        <w:spacing w:after="0" w:afterAutospacing="0"/>
        <w:ind w:right="-28"/>
        <w:jc w:val="both"/>
        <w:rPr>
          <w:rFonts w:asciiTheme="minorHAnsi" w:hAnsiTheme="minorHAnsi" w:cstheme="minorHAnsi"/>
          <w:sz w:val="24"/>
        </w:rPr>
      </w:pPr>
      <w:r w:rsidRPr="00CE272A">
        <w:rPr>
          <w:rFonts w:asciiTheme="minorHAnsi" w:hAnsiTheme="minorHAnsi" w:cstheme="minorHAnsi"/>
          <w:sz w:val="24"/>
        </w:rPr>
        <w:t xml:space="preserve">Financial Inputs: The primary input to the programme is the capital funding from the Department of Transport, Tourism &amp; Sport. </w:t>
      </w:r>
    </w:p>
    <w:p w14:paraId="4416B42F" w14:textId="77777777" w:rsidR="00CE272A" w:rsidRPr="00CE272A" w:rsidRDefault="00CE272A" w:rsidP="00A62A35">
      <w:pPr>
        <w:spacing w:after="0" w:afterAutospacing="0"/>
        <w:ind w:right="-28"/>
        <w:jc w:val="both"/>
        <w:rPr>
          <w:rFonts w:asciiTheme="minorHAnsi" w:hAnsiTheme="minorHAnsi" w:cstheme="minorHAnsi"/>
          <w:sz w:val="24"/>
        </w:rPr>
      </w:pPr>
    </w:p>
    <w:p w14:paraId="360B3835" w14:textId="77777777" w:rsidR="00CE272A" w:rsidRPr="00CE272A" w:rsidRDefault="00CE272A" w:rsidP="00A62A35">
      <w:pPr>
        <w:spacing w:after="0" w:afterAutospacing="0"/>
        <w:ind w:right="-28"/>
        <w:jc w:val="both"/>
        <w:rPr>
          <w:rFonts w:asciiTheme="minorHAnsi" w:hAnsiTheme="minorHAnsi" w:cstheme="minorHAnsi"/>
          <w:sz w:val="24"/>
        </w:rPr>
      </w:pPr>
      <w:r w:rsidRPr="00CE272A">
        <w:rPr>
          <w:rFonts w:asciiTheme="minorHAnsi" w:hAnsiTheme="minorHAnsi" w:cstheme="minorHAnsi"/>
          <w:sz w:val="24"/>
        </w:rPr>
        <w:t xml:space="preserve">Human Inputs: Significant staffing resources were also provided to the project, in terms of the project appraisal, design and construction as the project was managed directly by Kerry County Council </w:t>
      </w:r>
      <w:proofErr w:type="gramStart"/>
      <w:r w:rsidRPr="00CE272A">
        <w:rPr>
          <w:rFonts w:asciiTheme="minorHAnsi" w:hAnsiTheme="minorHAnsi" w:cstheme="minorHAnsi"/>
          <w:sz w:val="24"/>
        </w:rPr>
        <w:t>and also</w:t>
      </w:r>
      <w:proofErr w:type="gramEnd"/>
      <w:r w:rsidRPr="00CE272A">
        <w:rPr>
          <w:rFonts w:asciiTheme="minorHAnsi" w:hAnsiTheme="minorHAnsi" w:cstheme="minorHAnsi"/>
          <w:sz w:val="24"/>
        </w:rPr>
        <w:t xml:space="preserve"> the construction phase was carried out using the direct labour model.</w:t>
      </w:r>
    </w:p>
    <w:p w14:paraId="7E31EAC4" w14:textId="77777777" w:rsidR="002F22C7" w:rsidRPr="005217BC" w:rsidRDefault="002F22C7" w:rsidP="00A62A35">
      <w:pPr>
        <w:pStyle w:val="BodyText"/>
        <w:kinsoku w:val="0"/>
        <w:overflowPunct w:val="0"/>
        <w:spacing w:before="80" w:line="278" w:lineRule="auto"/>
        <w:ind w:right="-28"/>
        <w:jc w:val="both"/>
        <w:rPr>
          <w:rFonts w:asciiTheme="minorHAnsi" w:hAnsiTheme="minorHAnsi" w:cstheme="minorHAnsi"/>
          <w:sz w:val="22"/>
          <w:szCs w:val="22"/>
        </w:rPr>
      </w:pPr>
    </w:p>
    <w:p w14:paraId="5C08691F" w14:textId="3AAF05CE" w:rsidR="002F22C7" w:rsidRDefault="002F22C7" w:rsidP="00A62A35">
      <w:pPr>
        <w:pStyle w:val="BodyText"/>
        <w:kinsoku w:val="0"/>
        <w:overflowPunct w:val="0"/>
        <w:spacing w:before="1" w:line="276" w:lineRule="auto"/>
        <w:ind w:right="-28"/>
        <w:jc w:val="both"/>
      </w:pPr>
      <w:r w:rsidRPr="005217BC">
        <w:rPr>
          <w:rFonts w:asciiTheme="minorHAnsi" w:hAnsiTheme="minorHAnsi" w:cstheme="minorHAnsi"/>
          <w:b/>
          <w:bCs/>
          <w:i/>
          <w:iCs/>
          <w:sz w:val="22"/>
        </w:rPr>
        <w:t>Activities</w:t>
      </w:r>
      <w:r w:rsidRPr="0084615D">
        <w:rPr>
          <w:rFonts w:asciiTheme="minorHAnsi" w:hAnsiTheme="minorHAnsi" w:cstheme="minorHAnsi"/>
          <w:i/>
          <w:iCs/>
        </w:rPr>
        <w:t xml:space="preserve">: </w:t>
      </w:r>
    </w:p>
    <w:p w14:paraId="756B4F11" w14:textId="77777777" w:rsidR="00CE272A" w:rsidRDefault="00CE272A" w:rsidP="00A62A35">
      <w:pPr>
        <w:pStyle w:val="BodyText"/>
        <w:kinsoku w:val="0"/>
        <w:overflowPunct w:val="0"/>
        <w:ind w:right="-28"/>
        <w:jc w:val="both"/>
        <w:rPr>
          <w:rFonts w:cs="Aptos"/>
        </w:rPr>
      </w:pPr>
      <w:r w:rsidRPr="009A37A4">
        <w:rPr>
          <w:rFonts w:asciiTheme="minorHAnsi" w:hAnsiTheme="minorHAnsi" w:cs="Aptos"/>
        </w:rPr>
        <w:t>Activities carried out in the early stages of the project include</w:t>
      </w:r>
      <w:r>
        <w:rPr>
          <w:rFonts w:asciiTheme="minorHAnsi" w:hAnsiTheme="minorHAnsi" w:cs="Aptos"/>
        </w:rPr>
        <w:t xml:space="preserve">d the preparation of the </w:t>
      </w:r>
      <w:r w:rsidRPr="000530FA">
        <w:rPr>
          <w:rFonts w:cs="Aptos"/>
        </w:rPr>
        <w:t>Preliminary Appraisal Documentation</w:t>
      </w:r>
      <w:r>
        <w:rPr>
          <w:rFonts w:cs="Aptos"/>
        </w:rPr>
        <w:t>, which was submitted to the Department of Transport, Tourism &amp; Sport for approval and preliminary funding.</w:t>
      </w:r>
    </w:p>
    <w:p w14:paraId="30C53125" w14:textId="77777777" w:rsidR="00CE272A" w:rsidRDefault="00CE272A" w:rsidP="00A62A35">
      <w:pPr>
        <w:pStyle w:val="BodyText"/>
        <w:kinsoku w:val="0"/>
        <w:overflowPunct w:val="0"/>
        <w:ind w:right="-28"/>
        <w:jc w:val="both"/>
        <w:rPr>
          <w:rFonts w:cs="Aptos"/>
        </w:rPr>
      </w:pPr>
    </w:p>
    <w:p w14:paraId="17FB168F" w14:textId="77777777" w:rsidR="00CE272A" w:rsidRPr="009A37A4" w:rsidRDefault="00CE272A" w:rsidP="00A62A35">
      <w:pPr>
        <w:pStyle w:val="BodyText"/>
        <w:kinsoku w:val="0"/>
        <w:overflowPunct w:val="0"/>
        <w:ind w:right="-28"/>
        <w:jc w:val="both"/>
        <w:rPr>
          <w:rFonts w:asciiTheme="minorHAnsi" w:hAnsiTheme="minorHAnsi" w:cs="Aptos"/>
        </w:rPr>
      </w:pPr>
      <w:r>
        <w:rPr>
          <w:rFonts w:cs="Aptos"/>
        </w:rPr>
        <w:t>Following this, the Capital Team of Kerry County Council carried out planning &amp; design of the project and submitted same for funding, prior to getting approval of the project at the Listowel Municipal District meeting of July 2020. The project was managed directly by Kerry County Council, using the direct labour model.</w:t>
      </w:r>
      <w:r w:rsidRPr="009A37A4">
        <w:rPr>
          <w:rFonts w:asciiTheme="minorHAnsi" w:hAnsiTheme="minorHAnsi" w:cs="Aptos"/>
        </w:rPr>
        <w:t xml:space="preserve"> </w:t>
      </w:r>
    </w:p>
    <w:p w14:paraId="49B5B748" w14:textId="77777777" w:rsidR="002F22C7" w:rsidRPr="00457744" w:rsidRDefault="002F22C7" w:rsidP="00A62A35">
      <w:pPr>
        <w:pStyle w:val="BodyText"/>
        <w:kinsoku w:val="0"/>
        <w:overflowPunct w:val="0"/>
        <w:spacing w:before="1" w:line="276" w:lineRule="auto"/>
        <w:ind w:right="-28"/>
        <w:jc w:val="both"/>
        <w:rPr>
          <w:sz w:val="18"/>
          <w:szCs w:val="18"/>
        </w:rPr>
      </w:pPr>
    </w:p>
    <w:p w14:paraId="5B452A02" w14:textId="4E55589E" w:rsidR="002F22C7" w:rsidRPr="00CE272A" w:rsidRDefault="002F22C7" w:rsidP="00A62A35">
      <w:pPr>
        <w:pStyle w:val="BodyText"/>
        <w:kinsoku w:val="0"/>
        <w:overflowPunct w:val="0"/>
        <w:spacing w:before="74" w:line="278" w:lineRule="auto"/>
        <w:ind w:right="-28"/>
        <w:jc w:val="both"/>
        <w:rPr>
          <w:rFonts w:asciiTheme="minorHAnsi" w:hAnsiTheme="minorHAnsi" w:cs="Aptos"/>
        </w:rPr>
      </w:pPr>
      <w:r w:rsidRPr="005217BC">
        <w:rPr>
          <w:rFonts w:asciiTheme="minorHAnsi" w:hAnsiTheme="minorHAnsi" w:cstheme="minorHAnsi"/>
          <w:b/>
          <w:bCs/>
          <w:i/>
          <w:iCs/>
        </w:rPr>
        <w:t>Outputs</w:t>
      </w:r>
      <w:r w:rsidRPr="005217BC">
        <w:rPr>
          <w:rFonts w:asciiTheme="minorHAnsi" w:hAnsiTheme="minorHAnsi" w:cstheme="minorHAnsi"/>
          <w:i/>
          <w:iCs/>
        </w:rPr>
        <w:t xml:space="preserve">: </w:t>
      </w:r>
      <w:r w:rsidR="00CE272A" w:rsidRPr="009A37A4">
        <w:rPr>
          <w:rFonts w:asciiTheme="minorHAnsi" w:hAnsiTheme="minorHAnsi" w:cs="Aptos"/>
        </w:rPr>
        <w:t xml:space="preserve">Having been completed, </w:t>
      </w:r>
      <w:r w:rsidR="00CE272A">
        <w:rPr>
          <w:rFonts w:cs="Aptos"/>
        </w:rPr>
        <w:t>the project has resulted in the</w:t>
      </w:r>
      <w:r w:rsidR="00CE272A" w:rsidRPr="000530FA">
        <w:rPr>
          <w:rFonts w:cs="Aptos"/>
        </w:rPr>
        <w:t xml:space="preserve"> upgrading of a 2.2km portion of a strategic route in North Kerry</w:t>
      </w:r>
      <w:r w:rsidR="00CE272A">
        <w:rPr>
          <w:rFonts w:cs="Aptos"/>
        </w:rPr>
        <w:t xml:space="preserve">, which is a significant strategic route with a history of accidents. </w:t>
      </w:r>
    </w:p>
    <w:p w14:paraId="07697B4D" w14:textId="77777777" w:rsidR="002F22C7" w:rsidRPr="00457744" w:rsidRDefault="002F22C7" w:rsidP="00A62A35">
      <w:pPr>
        <w:pStyle w:val="BodyText"/>
        <w:kinsoku w:val="0"/>
        <w:overflowPunct w:val="0"/>
        <w:spacing w:before="74" w:line="278" w:lineRule="auto"/>
        <w:ind w:right="-28"/>
        <w:jc w:val="both"/>
        <w:rPr>
          <w:sz w:val="14"/>
          <w:szCs w:val="14"/>
        </w:rPr>
      </w:pPr>
    </w:p>
    <w:p w14:paraId="115036F4" w14:textId="77777777" w:rsidR="00CE272A" w:rsidRDefault="002F22C7" w:rsidP="00A62A35">
      <w:pPr>
        <w:pStyle w:val="TableParagraph"/>
        <w:kinsoku w:val="0"/>
        <w:overflowPunct w:val="0"/>
        <w:ind w:left="0" w:right="-28"/>
        <w:jc w:val="both"/>
        <w:rPr>
          <w:rFonts w:cs="Aptos"/>
        </w:rPr>
      </w:pPr>
      <w:r w:rsidRPr="009612BC">
        <w:rPr>
          <w:rFonts w:asciiTheme="minorHAnsi" w:hAnsiTheme="minorHAnsi" w:cstheme="minorHAnsi"/>
          <w:b/>
          <w:bCs/>
          <w:i/>
          <w:iCs/>
          <w:sz w:val="24"/>
          <w:szCs w:val="24"/>
        </w:rPr>
        <w:t>Outcomes</w:t>
      </w:r>
      <w:r w:rsidRPr="009612BC">
        <w:rPr>
          <w:rFonts w:asciiTheme="minorHAnsi" w:hAnsiTheme="minorHAnsi" w:cstheme="minorHAnsi"/>
          <w:i/>
          <w:iCs/>
          <w:sz w:val="24"/>
          <w:szCs w:val="24"/>
        </w:rPr>
        <w:t xml:space="preserve">: </w:t>
      </w:r>
      <w:r w:rsidR="00CE272A" w:rsidRPr="009A37A4">
        <w:rPr>
          <w:rFonts w:asciiTheme="minorHAnsi" w:hAnsiTheme="minorHAnsi" w:cs="Aptos"/>
        </w:rPr>
        <w:t>Th</w:t>
      </w:r>
      <w:r w:rsidR="00CE272A">
        <w:rPr>
          <w:rFonts w:asciiTheme="minorHAnsi" w:hAnsiTheme="minorHAnsi" w:cs="Aptos"/>
        </w:rPr>
        <w:t xml:space="preserve">is has resulted in a modern, safe road where previously there had been a road built on a bog-rampart, with significant undulations and dips, resulting in an unsafe driving surface with little room for other road users (pedestrians &amp; cyclists) due to the narrow nature of the road. This is important when looking at improving the cycling infrastructure in the county and climate change requirements. </w:t>
      </w:r>
    </w:p>
    <w:p w14:paraId="08F6E134" w14:textId="4D58DC1F" w:rsidR="002F22C7" w:rsidRDefault="002F22C7" w:rsidP="00A62A35">
      <w:pPr>
        <w:pStyle w:val="TableParagraph"/>
        <w:kinsoku w:val="0"/>
        <w:overflowPunct w:val="0"/>
        <w:ind w:left="0" w:right="-28"/>
        <w:jc w:val="both"/>
        <w:rPr>
          <w:rFonts w:asciiTheme="minorHAnsi" w:hAnsiTheme="minorHAnsi" w:cstheme="minorHAnsi"/>
        </w:rPr>
      </w:pPr>
    </w:p>
    <w:p w14:paraId="0461B8B5" w14:textId="77777777" w:rsidR="002F22C7" w:rsidRDefault="002F22C7" w:rsidP="00CE272A">
      <w:pPr>
        <w:pStyle w:val="TableParagraph"/>
        <w:kinsoku w:val="0"/>
        <w:overflowPunct w:val="0"/>
        <w:ind w:left="0"/>
        <w:jc w:val="both"/>
        <w:rPr>
          <w:rFonts w:asciiTheme="minorHAnsi" w:hAnsiTheme="minorHAnsi" w:cstheme="minorHAnsi"/>
        </w:rPr>
      </w:pPr>
    </w:p>
    <w:p w14:paraId="74859C82" w14:textId="77777777" w:rsidR="00CE272A" w:rsidRDefault="00CE272A" w:rsidP="00CE272A">
      <w:pPr>
        <w:pStyle w:val="TableParagraph"/>
        <w:kinsoku w:val="0"/>
        <w:overflowPunct w:val="0"/>
        <w:ind w:left="0"/>
        <w:jc w:val="both"/>
        <w:rPr>
          <w:rFonts w:asciiTheme="minorHAnsi" w:hAnsiTheme="minorHAnsi" w:cstheme="minorHAnsi"/>
        </w:rPr>
      </w:pPr>
    </w:p>
    <w:p w14:paraId="4E844A05" w14:textId="77777777" w:rsidR="00CE272A" w:rsidRDefault="00CE272A" w:rsidP="00CE272A">
      <w:pPr>
        <w:pStyle w:val="TableParagraph"/>
        <w:kinsoku w:val="0"/>
        <w:overflowPunct w:val="0"/>
        <w:ind w:left="0"/>
        <w:jc w:val="both"/>
        <w:rPr>
          <w:rFonts w:asciiTheme="minorHAnsi" w:hAnsiTheme="minorHAnsi" w:cstheme="minorHAnsi"/>
        </w:rPr>
      </w:pPr>
    </w:p>
    <w:p w14:paraId="796F57A8" w14:textId="77777777" w:rsidR="00CE272A" w:rsidRDefault="00CE272A" w:rsidP="00CE272A">
      <w:pPr>
        <w:pStyle w:val="TableParagraph"/>
        <w:kinsoku w:val="0"/>
        <w:overflowPunct w:val="0"/>
        <w:ind w:left="0"/>
        <w:jc w:val="both"/>
        <w:rPr>
          <w:rFonts w:asciiTheme="minorHAnsi" w:hAnsiTheme="minorHAnsi" w:cstheme="minorHAnsi"/>
        </w:rPr>
      </w:pPr>
    </w:p>
    <w:p w14:paraId="18C6C645" w14:textId="77777777" w:rsidR="00CE272A" w:rsidRDefault="00CE272A" w:rsidP="00CE272A">
      <w:pPr>
        <w:pStyle w:val="TableParagraph"/>
        <w:kinsoku w:val="0"/>
        <w:overflowPunct w:val="0"/>
        <w:ind w:left="0"/>
        <w:jc w:val="both"/>
        <w:rPr>
          <w:rFonts w:asciiTheme="minorHAnsi" w:hAnsiTheme="minorHAnsi" w:cstheme="minorHAnsi"/>
        </w:rPr>
      </w:pPr>
    </w:p>
    <w:p w14:paraId="5043AFBD" w14:textId="77777777" w:rsidR="00CE272A" w:rsidRDefault="00CE272A" w:rsidP="00CE272A">
      <w:pPr>
        <w:pStyle w:val="TableParagraph"/>
        <w:kinsoku w:val="0"/>
        <w:overflowPunct w:val="0"/>
        <w:ind w:left="0"/>
        <w:jc w:val="both"/>
        <w:rPr>
          <w:rFonts w:asciiTheme="minorHAnsi" w:hAnsiTheme="minorHAnsi" w:cstheme="minorHAnsi"/>
        </w:rPr>
      </w:pPr>
    </w:p>
    <w:p w14:paraId="2664271C" w14:textId="77777777" w:rsidR="00CE272A" w:rsidRDefault="00CE272A" w:rsidP="00CE272A">
      <w:pPr>
        <w:pStyle w:val="TableParagraph"/>
        <w:kinsoku w:val="0"/>
        <w:overflowPunct w:val="0"/>
        <w:ind w:left="0"/>
        <w:jc w:val="both"/>
        <w:rPr>
          <w:rFonts w:asciiTheme="minorHAnsi" w:hAnsiTheme="minorHAnsi" w:cstheme="minorHAnsi"/>
        </w:rPr>
      </w:pPr>
    </w:p>
    <w:p w14:paraId="33F7B6C5" w14:textId="77777777" w:rsidR="002F22C7" w:rsidRPr="005217BC" w:rsidRDefault="002F22C7" w:rsidP="002F22C7">
      <w:pPr>
        <w:pStyle w:val="BodyText"/>
        <w:kinsoku w:val="0"/>
        <w:overflowPunct w:val="0"/>
        <w:spacing w:before="76" w:line="276" w:lineRule="auto"/>
        <w:ind w:left="284" w:right="1295"/>
        <w:jc w:val="both"/>
        <w:rPr>
          <w:rFonts w:asciiTheme="minorHAnsi" w:hAnsiTheme="minorHAnsi" w:cstheme="minorHAnsi"/>
          <w:color w:val="FF0000"/>
          <w:sz w:val="22"/>
          <w:szCs w:val="22"/>
        </w:rPr>
      </w:pPr>
    </w:p>
    <w:p w14:paraId="412B7431" w14:textId="77777777" w:rsidR="002F22C7" w:rsidRPr="00E3123B" w:rsidRDefault="002F22C7" w:rsidP="002F22C7">
      <w:pPr>
        <w:pBdr>
          <w:top w:val="single" w:sz="18" w:space="1" w:color="9BBB59"/>
          <w:bottom w:val="single" w:sz="18" w:space="1" w:color="9BBB59"/>
        </w:pBdr>
        <w:spacing w:after="200" w:line="276" w:lineRule="auto"/>
        <w:jc w:val="center"/>
        <w:rPr>
          <w:b/>
          <w:sz w:val="24"/>
        </w:rPr>
      </w:pPr>
      <w:r w:rsidRPr="00E3123B">
        <w:rPr>
          <w:b/>
          <w:sz w:val="24"/>
        </w:rPr>
        <w:lastRenderedPageBreak/>
        <w:t xml:space="preserve">Section B - Step </w:t>
      </w:r>
      <w:r>
        <w:rPr>
          <w:b/>
          <w:sz w:val="24"/>
        </w:rPr>
        <w:t>2</w:t>
      </w:r>
      <w:r w:rsidRPr="00E3123B">
        <w:rPr>
          <w:b/>
          <w:sz w:val="24"/>
        </w:rPr>
        <w:t xml:space="preserve">: </w:t>
      </w:r>
      <w:r>
        <w:rPr>
          <w:b/>
          <w:sz w:val="24"/>
        </w:rPr>
        <w:t>Summary Timeline of Project/Programme</w:t>
      </w:r>
    </w:p>
    <w:p w14:paraId="46030E38" w14:textId="6CB6CEE3" w:rsidR="002F22C7" w:rsidRPr="005217BC" w:rsidRDefault="002F22C7" w:rsidP="00CE272A">
      <w:pPr>
        <w:pStyle w:val="BodyText"/>
        <w:kinsoku w:val="0"/>
        <w:overflowPunct w:val="0"/>
        <w:spacing w:before="52"/>
        <w:ind w:right="90"/>
        <w:rPr>
          <w:color w:val="000000"/>
          <w:sz w:val="22"/>
          <w:szCs w:val="22"/>
        </w:rPr>
      </w:pPr>
      <w:r w:rsidRPr="005217BC">
        <w:rPr>
          <w:sz w:val="22"/>
          <w:szCs w:val="22"/>
        </w:rPr>
        <w:t>The</w:t>
      </w:r>
      <w:r w:rsidRPr="005217BC">
        <w:rPr>
          <w:spacing w:val="40"/>
          <w:sz w:val="22"/>
          <w:szCs w:val="22"/>
        </w:rPr>
        <w:t xml:space="preserve"> </w:t>
      </w:r>
      <w:r w:rsidRPr="005217BC">
        <w:rPr>
          <w:sz w:val="22"/>
          <w:szCs w:val="22"/>
        </w:rPr>
        <w:t>following</w:t>
      </w:r>
      <w:r w:rsidRPr="005217BC">
        <w:rPr>
          <w:spacing w:val="40"/>
          <w:sz w:val="22"/>
          <w:szCs w:val="22"/>
        </w:rPr>
        <w:t xml:space="preserve"> </w:t>
      </w:r>
      <w:r w:rsidRPr="005217BC">
        <w:rPr>
          <w:sz w:val="22"/>
          <w:szCs w:val="22"/>
        </w:rPr>
        <w:t>section</w:t>
      </w:r>
      <w:r w:rsidRPr="005217BC">
        <w:rPr>
          <w:spacing w:val="40"/>
          <w:sz w:val="22"/>
          <w:szCs w:val="22"/>
        </w:rPr>
        <w:t xml:space="preserve"> </w:t>
      </w:r>
      <w:r w:rsidRPr="005217BC">
        <w:rPr>
          <w:sz w:val="22"/>
          <w:szCs w:val="22"/>
        </w:rPr>
        <w:t>tracks</w:t>
      </w:r>
      <w:r w:rsidRPr="005217BC">
        <w:rPr>
          <w:spacing w:val="39"/>
          <w:sz w:val="22"/>
          <w:szCs w:val="22"/>
        </w:rPr>
        <w:t xml:space="preserve"> </w:t>
      </w:r>
      <w:r w:rsidR="00CE272A" w:rsidRPr="00901B99">
        <w:rPr>
          <w:rFonts w:cs="Aptos"/>
          <w:spacing w:val="6"/>
        </w:rPr>
        <w:t>R556 Ballinclogher to Rathscannell Dale Road Reconstruction Project</w:t>
      </w:r>
      <w:r w:rsidRPr="005217BC">
        <w:rPr>
          <w:color w:val="FF0000"/>
          <w:spacing w:val="40"/>
          <w:sz w:val="22"/>
          <w:szCs w:val="22"/>
        </w:rPr>
        <w:t xml:space="preserve"> </w:t>
      </w:r>
      <w:r w:rsidRPr="005217BC">
        <w:rPr>
          <w:color w:val="000000"/>
          <w:sz w:val="22"/>
          <w:szCs w:val="22"/>
        </w:rPr>
        <w:t>from</w:t>
      </w:r>
      <w:r w:rsidRPr="005217BC">
        <w:rPr>
          <w:color w:val="000000"/>
          <w:spacing w:val="40"/>
          <w:sz w:val="22"/>
          <w:szCs w:val="22"/>
        </w:rPr>
        <w:t xml:space="preserve"> </w:t>
      </w:r>
      <w:r w:rsidRPr="005217BC">
        <w:rPr>
          <w:color w:val="000000"/>
          <w:sz w:val="22"/>
          <w:szCs w:val="22"/>
        </w:rPr>
        <w:t>inception</w:t>
      </w:r>
      <w:r w:rsidRPr="005217BC">
        <w:rPr>
          <w:color w:val="000000"/>
          <w:spacing w:val="40"/>
          <w:sz w:val="22"/>
          <w:szCs w:val="22"/>
        </w:rPr>
        <w:t xml:space="preserve"> </w:t>
      </w:r>
      <w:r w:rsidRPr="005217BC">
        <w:rPr>
          <w:color w:val="000000"/>
          <w:sz w:val="22"/>
          <w:szCs w:val="22"/>
        </w:rPr>
        <w:t>to</w:t>
      </w:r>
      <w:r w:rsidRPr="005217BC">
        <w:rPr>
          <w:color w:val="000000"/>
          <w:spacing w:val="40"/>
          <w:sz w:val="22"/>
          <w:szCs w:val="22"/>
        </w:rPr>
        <w:t xml:space="preserve"> </w:t>
      </w:r>
      <w:r w:rsidRPr="005217BC">
        <w:rPr>
          <w:color w:val="000000"/>
          <w:sz w:val="22"/>
          <w:szCs w:val="22"/>
        </w:rPr>
        <w:t>conclusion</w:t>
      </w:r>
      <w:r w:rsidRPr="005217BC">
        <w:rPr>
          <w:color w:val="000000"/>
          <w:spacing w:val="40"/>
          <w:sz w:val="22"/>
          <w:szCs w:val="22"/>
        </w:rPr>
        <w:t xml:space="preserve"> </w:t>
      </w:r>
      <w:r w:rsidRPr="005217BC">
        <w:rPr>
          <w:color w:val="000000"/>
          <w:sz w:val="22"/>
          <w:szCs w:val="22"/>
        </w:rPr>
        <w:t>in</w:t>
      </w:r>
      <w:r w:rsidRPr="005217BC">
        <w:rPr>
          <w:color w:val="000000"/>
          <w:spacing w:val="39"/>
          <w:sz w:val="22"/>
          <w:szCs w:val="22"/>
        </w:rPr>
        <w:t xml:space="preserve"> </w:t>
      </w:r>
      <w:r w:rsidRPr="005217BC">
        <w:rPr>
          <w:color w:val="000000"/>
          <w:sz w:val="22"/>
          <w:szCs w:val="22"/>
        </w:rPr>
        <w:t>terms</w:t>
      </w:r>
      <w:r w:rsidRPr="005217BC">
        <w:rPr>
          <w:color w:val="000000"/>
          <w:spacing w:val="40"/>
          <w:sz w:val="22"/>
          <w:szCs w:val="22"/>
        </w:rPr>
        <w:t xml:space="preserve"> </w:t>
      </w:r>
      <w:r w:rsidRPr="005217BC">
        <w:rPr>
          <w:color w:val="000000"/>
          <w:sz w:val="22"/>
          <w:szCs w:val="22"/>
        </w:rPr>
        <w:t>of major project/programme milestones.</w:t>
      </w:r>
    </w:p>
    <w:p w14:paraId="18EB5247" w14:textId="77777777" w:rsidR="00CE272A" w:rsidRPr="009A37A4" w:rsidRDefault="00CE272A" w:rsidP="00CE272A">
      <w:pPr>
        <w:pStyle w:val="BodyText"/>
        <w:kinsoku w:val="0"/>
        <w:overflowPunct w:val="0"/>
        <w:spacing w:before="52" w:line="276" w:lineRule="auto"/>
        <w:ind w:left="1260" w:right="1237"/>
        <w:rPr>
          <w:rFonts w:asciiTheme="minorHAnsi" w:hAnsiTheme="minorHAnsi" w:cs="Aptos"/>
          <w:color w:val="000000"/>
        </w:rPr>
      </w:pPr>
    </w:p>
    <w:tbl>
      <w:tblPr>
        <w:tblW w:w="0" w:type="auto"/>
        <w:tblInd w:w="7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07"/>
        <w:gridCol w:w="3914"/>
      </w:tblGrid>
      <w:tr w:rsidR="00CE272A" w:rsidRPr="009A37A4" w14:paraId="500EC36A" w14:textId="77777777" w:rsidTr="007B6B06">
        <w:trPr>
          <w:trHeight w:val="343"/>
        </w:trPr>
        <w:tc>
          <w:tcPr>
            <w:tcW w:w="6107" w:type="dxa"/>
            <w:tcBorders>
              <w:right w:val="nil"/>
            </w:tcBorders>
            <w:shd w:val="clear" w:color="auto" w:fill="5B9BD5"/>
          </w:tcPr>
          <w:p w14:paraId="16C02BFC" w14:textId="77777777" w:rsidR="00CE272A" w:rsidRPr="009A37A4" w:rsidRDefault="00CE272A" w:rsidP="007B6B06">
            <w:pPr>
              <w:pStyle w:val="BodyText"/>
              <w:kinsoku w:val="0"/>
              <w:overflowPunct w:val="0"/>
              <w:spacing w:before="52" w:line="276" w:lineRule="auto"/>
              <w:ind w:right="1237"/>
              <w:rPr>
                <w:rFonts w:asciiTheme="minorHAnsi" w:hAnsiTheme="minorHAnsi" w:cs="Aptos"/>
                <w:b/>
                <w:bCs/>
                <w:color w:val="000000"/>
              </w:rPr>
            </w:pPr>
            <w:r w:rsidRPr="009A37A4">
              <w:rPr>
                <w:rFonts w:asciiTheme="minorHAnsi" w:hAnsiTheme="minorHAnsi" w:cs="Aptos"/>
                <w:b/>
                <w:bCs/>
                <w:color w:val="000000"/>
              </w:rPr>
              <w:t>Key Deliverables/Milestones</w:t>
            </w:r>
          </w:p>
        </w:tc>
        <w:tc>
          <w:tcPr>
            <w:tcW w:w="3914" w:type="dxa"/>
            <w:tcBorders>
              <w:left w:val="nil"/>
            </w:tcBorders>
            <w:shd w:val="clear" w:color="auto" w:fill="5B9BD5"/>
          </w:tcPr>
          <w:p w14:paraId="6564333E" w14:textId="77777777" w:rsidR="00CE272A" w:rsidRPr="009A37A4" w:rsidRDefault="00CE272A" w:rsidP="007B6B06">
            <w:pPr>
              <w:pStyle w:val="BodyText"/>
              <w:kinsoku w:val="0"/>
              <w:overflowPunct w:val="0"/>
              <w:spacing w:before="52" w:line="276" w:lineRule="auto"/>
              <w:ind w:right="1237"/>
              <w:rPr>
                <w:rFonts w:asciiTheme="minorHAnsi" w:hAnsiTheme="minorHAnsi" w:cs="Aptos"/>
                <w:b/>
                <w:bCs/>
                <w:color w:val="000000"/>
              </w:rPr>
            </w:pPr>
            <w:r w:rsidRPr="009A37A4">
              <w:rPr>
                <w:rFonts w:asciiTheme="minorHAnsi" w:hAnsiTheme="minorHAnsi" w:cs="Aptos"/>
                <w:b/>
                <w:bCs/>
                <w:color w:val="000000"/>
              </w:rPr>
              <w:t>Dates</w:t>
            </w:r>
          </w:p>
        </w:tc>
      </w:tr>
      <w:tr w:rsidR="00CE272A" w:rsidRPr="009A37A4" w14:paraId="18AECD82" w14:textId="77777777" w:rsidTr="007B6B06">
        <w:trPr>
          <w:trHeight w:val="343"/>
        </w:trPr>
        <w:tc>
          <w:tcPr>
            <w:tcW w:w="6107" w:type="dxa"/>
            <w:shd w:val="clear" w:color="auto" w:fill="5B9BD5"/>
          </w:tcPr>
          <w:p w14:paraId="616B96F1"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Project Preliminary Appraisal</w:t>
            </w:r>
          </w:p>
        </w:tc>
        <w:tc>
          <w:tcPr>
            <w:tcW w:w="3914" w:type="dxa"/>
            <w:shd w:val="clear" w:color="auto" w:fill="BDD6EE"/>
          </w:tcPr>
          <w:p w14:paraId="778A88CB"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July 2018</w:t>
            </w:r>
          </w:p>
        </w:tc>
      </w:tr>
      <w:tr w:rsidR="00CE272A" w:rsidRPr="009A37A4" w14:paraId="4F19AFCC" w14:textId="77777777" w:rsidTr="007B6B06">
        <w:trPr>
          <w:trHeight w:val="343"/>
        </w:trPr>
        <w:tc>
          <w:tcPr>
            <w:tcW w:w="6107" w:type="dxa"/>
            <w:shd w:val="clear" w:color="auto" w:fill="5B9BD5"/>
          </w:tcPr>
          <w:p w14:paraId="050EAE26"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 xml:space="preserve">EIA Screening Report </w:t>
            </w:r>
          </w:p>
        </w:tc>
        <w:tc>
          <w:tcPr>
            <w:tcW w:w="3914" w:type="dxa"/>
            <w:shd w:val="clear" w:color="auto" w:fill="BDD6EE"/>
          </w:tcPr>
          <w:p w14:paraId="1F3BAAF1"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March 2020</w:t>
            </w:r>
          </w:p>
        </w:tc>
      </w:tr>
      <w:tr w:rsidR="00CE272A" w:rsidRPr="009A37A4" w14:paraId="51C7E099" w14:textId="77777777" w:rsidTr="007B6B06">
        <w:trPr>
          <w:trHeight w:val="343"/>
        </w:trPr>
        <w:tc>
          <w:tcPr>
            <w:tcW w:w="6107" w:type="dxa"/>
            <w:shd w:val="clear" w:color="auto" w:fill="5B9BD5"/>
          </w:tcPr>
          <w:p w14:paraId="277A138E" w14:textId="77777777" w:rsidR="00CE272A"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Appropriate Assessment Screening Report</w:t>
            </w:r>
          </w:p>
        </w:tc>
        <w:tc>
          <w:tcPr>
            <w:tcW w:w="3914" w:type="dxa"/>
            <w:shd w:val="clear" w:color="auto" w:fill="BDD6EE"/>
          </w:tcPr>
          <w:p w14:paraId="114CFE63" w14:textId="77777777" w:rsidR="00CE272A"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March 2020</w:t>
            </w:r>
          </w:p>
        </w:tc>
      </w:tr>
      <w:tr w:rsidR="00CE272A" w:rsidRPr="009A37A4" w14:paraId="428B4F64" w14:textId="77777777" w:rsidTr="007B6B06">
        <w:trPr>
          <w:trHeight w:val="343"/>
        </w:trPr>
        <w:tc>
          <w:tcPr>
            <w:tcW w:w="6107" w:type="dxa"/>
            <w:shd w:val="clear" w:color="auto" w:fill="5B9BD5"/>
          </w:tcPr>
          <w:p w14:paraId="7C00361B"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Part 8 Planning Application</w:t>
            </w:r>
          </w:p>
        </w:tc>
        <w:tc>
          <w:tcPr>
            <w:tcW w:w="3914" w:type="dxa"/>
            <w:shd w:val="clear" w:color="auto" w:fill="BDD6EE"/>
          </w:tcPr>
          <w:p w14:paraId="2F28928F"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March 2020</w:t>
            </w:r>
          </w:p>
        </w:tc>
      </w:tr>
      <w:tr w:rsidR="00CE272A" w:rsidRPr="009A37A4" w14:paraId="72BF9E21" w14:textId="77777777" w:rsidTr="007B6B06">
        <w:trPr>
          <w:trHeight w:val="343"/>
        </w:trPr>
        <w:tc>
          <w:tcPr>
            <w:tcW w:w="6107" w:type="dxa"/>
            <w:shd w:val="clear" w:color="auto" w:fill="5B9BD5"/>
          </w:tcPr>
          <w:p w14:paraId="75718831"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Part 8 Approval</w:t>
            </w:r>
          </w:p>
        </w:tc>
        <w:tc>
          <w:tcPr>
            <w:tcW w:w="3914" w:type="dxa"/>
            <w:shd w:val="clear" w:color="auto" w:fill="BDD6EE"/>
          </w:tcPr>
          <w:p w14:paraId="1F82A9FA"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July 2020</w:t>
            </w:r>
          </w:p>
        </w:tc>
      </w:tr>
      <w:tr w:rsidR="00CE272A" w:rsidRPr="009A37A4" w14:paraId="7488703B" w14:textId="77777777" w:rsidTr="007B6B06">
        <w:trPr>
          <w:trHeight w:val="343"/>
        </w:trPr>
        <w:tc>
          <w:tcPr>
            <w:tcW w:w="6107" w:type="dxa"/>
            <w:shd w:val="clear" w:color="auto" w:fill="5B9BD5"/>
          </w:tcPr>
          <w:p w14:paraId="3C224EAD"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S179 Planning for Deposition of Inert Material</w:t>
            </w:r>
          </w:p>
        </w:tc>
        <w:tc>
          <w:tcPr>
            <w:tcW w:w="3914" w:type="dxa"/>
            <w:shd w:val="clear" w:color="auto" w:fill="BDD6EE"/>
          </w:tcPr>
          <w:p w14:paraId="0B3111E7" w14:textId="77777777" w:rsidR="00CE272A" w:rsidRPr="009A37A4"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October 2020</w:t>
            </w:r>
          </w:p>
        </w:tc>
      </w:tr>
      <w:tr w:rsidR="00CE272A" w:rsidRPr="009A37A4" w14:paraId="3981451F" w14:textId="77777777" w:rsidTr="007B6B06">
        <w:trPr>
          <w:trHeight w:val="343"/>
        </w:trPr>
        <w:tc>
          <w:tcPr>
            <w:tcW w:w="6107" w:type="dxa"/>
            <w:shd w:val="clear" w:color="auto" w:fill="5B9BD5"/>
          </w:tcPr>
          <w:p w14:paraId="314672CF" w14:textId="77777777" w:rsidR="00CE272A"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Construction Commenced</w:t>
            </w:r>
          </w:p>
        </w:tc>
        <w:tc>
          <w:tcPr>
            <w:tcW w:w="3914" w:type="dxa"/>
            <w:shd w:val="clear" w:color="auto" w:fill="BDD6EE"/>
          </w:tcPr>
          <w:p w14:paraId="76AF2DE9" w14:textId="77777777" w:rsidR="00CE272A"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October 2020</w:t>
            </w:r>
          </w:p>
        </w:tc>
      </w:tr>
      <w:tr w:rsidR="00CE272A" w:rsidRPr="009A37A4" w14:paraId="42A16A49" w14:textId="77777777" w:rsidTr="007B6B06">
        <w:trPr>
          <w:trHeight w:val="343"/>
        </w:trPr>
        <w:tc>
          <w:tcPr>
            <w:tcW w:w="6107" w:type="dxa"/>
            <w:shd w:val="clear" w:color="auto" w:fill="5B9BD5"/>
          </w:tcPr>
          <w:p w14:paraId="2F458B4F" w14:textId="77777777" w:rsidR="00CE272A"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Completion</w:t>
            </w:r>
          </w:p>
        </w:tc>
        <w:tc>
          <w:tcPr>
            <w:tcW w:w="3914" w:type="dxa"/>
            <w:shd w:val="clear" w:color="auto" w:fill="BDD6EE"/>
          </w:tcPr>
          <w:p w14:paraId="19FE0F66" w14:textId="77777777" w:rsidR="00CE272A" w:rsidRDefault="00CE272A" w:rsidP="007B6B06">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April 2022</w:t>
            </w:r>
          </w:p>
        </w:tc>
      </w:tr>
    </w:tbl>
    <w:p w14:paraId="45774F22" w14:textId="77777777" w:rsidR="00CE272A" w:rsidRPr="009A37A4" w:rsidRDefault="00CE272A" w:rsidP="00CE272A">
      <w:pPr>
        <w:pStyle w:val="BodyText"/>
        <w:kinsoku w:val="0"/>
        <w:overflowPunct w:val="0"/>
        <w:spacing w:before="52" w:line="276" w:lineRule="auto"/>
        <w:ind w:left="1260" w:right="1237"/>
        <w:rPr>
          <w:rFonts w:asciiTheme="minorHAnsi" w:hAnsiTheme="minorHAnsi" w:cs="Aptos"/>
          <w:color w:val="000000"/>
        </w:rPr>
      </w:pPr>
    </w:p>
    <w:p w14:paraId="31158B0C" w14:textId="77777777" w:rsidR="002F22C7" w:rsidRPr="004D6F41" w:rsidRDefault="002F22C7" w:rsidP="002F22C7">
      <w:pPr>
        <w:pStyle w:val="BodyText"/>
        <w:kinsoku w:val="0"/>
        <w:overflowPunct w:val="0"/>
        <w:adjustRightInd w:val="0"/>
        <w:spacing w:before="9"/>
        <w:rPr>
          <w:rFonts w:asciiTheme="minorHAnsi" w:hAnsiTheme="minorHAnsi" w:cstheme="minorHAnsi"/>
          <w:sz w:val="22"/>
          <w:szCs w:val="22"/>
        </w:rPr>
      </w:pPr>
    </w:p>
    <w:p w14:paraId="22840F8C" w14:textId="77777777" w:rsidR="002F22C7" w:rsidRPr="005217BC" w:rsidRDefault="002F22C7" w:rsidP="002F22C7">
      <w:pPr>
        <w:pStyle w:val="BodyText"/>
        <w:kinsoku w:val="0"/>
        <w:overflowPunct w:val="0"/>
        <w:spacing w:before="9"/>
        <w:ind w:left="284"/>
        <w:rPr>
          <w:rFonts w:asciiTheme="minorHAnsi" w:hAnsiTheme="minorHAnsi" w:cstheme="minorHAnsi"/>
          <w:sz w:val="22"/>
          <w:szCs w:val="22"/>
        </w:rPr>
      </w:pPr>
    </w:p>
    <w:p w14:paraId="3F552C93" w14:textId="77777777" w:rsidR="002F22C7" w:rsidRPr="00C81604" w:rsidRDefault="002F22C7" w:rsidP="002F22C7">
      <w:pPr>
        <w:pBdr>
          <w:top w:val="single" w:sz="18" w:space="1" w:color="9BBB59"/>
          <w:bottom w:val="single" w:sz="18" w:space="1" w:color="9BBB59"/>
        </w:pBdr>
        <w:jc w:val="center"/>
        <w:rPr>
          <w:b/>
          <w:noProof/>
          <w:sz w:val="24"/>
          <w:lang w:val="en-US"/>
        </w:rPr>
      </w:pPr>
      <w:r w:rsidRPr="00AC3FC0">
        <w:rPr>
          <w:b/>
          <w:noProof/>
          <w:sz w:val="24"/>
          <w:lang w:val="en-US"/>
        </w:rPr>
        <w:t>Section B - Step 3: Analysis of Key Documents</w:t>
      </w:r>
    </w:p>
    <w:p w14:paraId="419BDE84" w14:textId="65875173" w:rsidR="002F22C7" w:rsidRPr="00CE272A" w:rsidRDefault="002F22C7" w:rsidP="00CE272A">
      <w:pPr>
        <w:kinsoku w:val="0"/>
        <w:overflowPunct w:val="0"/>
        <w:spacing w:before="52" w:line="278" w:lineRule="auto"/>
        <w:ind w:right="255"/>
        <w:jc w:val="both"/>
        <w:rPr>
          <w:rFonts w:asciiTheme="minorHAnsi" w:hAnsiTheme="minorHAnsi" w:cstheme="minorHAnsi"/>
          <w:color w:val="000000"/>
          <w:sz w:val="24"/>
          <w:szCs w:val="24"/>
        </w:rPr>
      </w:pPr>
      <w:r w:rsidRPr="00CE272A">
        <w:rPr>
          <w:rFonts w:asciiTheme="minorHAnsi" w:hAnsiTheme="minorHAnsi" w:cstheme="minorHAnsi"/>
          <w:sz w:val="24"/>
          <w:szCs w:val="24"/>
        </w:rPr>
        <w:t>The</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following</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section</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reviews</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the</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key</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documentation</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relating</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to</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appraisal,</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analysis</w:t>
      </w:r>
      <w:r w:rsidRPr="00CE272A">
        <w:rPr>
          <w:rFonts w:asciiTheme="minorHAnsi" w:hAnsiTheme="minorHAnsi" w:cstheme="minorHAnsi"/>
          <w:spacing w:val="40"/>
          <w:sz w:val="24"/>
          <w:szCs w:val="24"/>
        </w:rPr>
        <w:t xml:space="preserve"> </w:t>
      </w:r>
      <w:r w:rsidRPr="00CE272A">
        <w:rPr>
          <w:rFonts w:asciiTheme="minorHAnsi" w:hAnsiTheme="minorHAnsi" w:cstheme="minorHAnsi"/>
          <w:sz w:val="24"/>
          <w:szCs w:val="24"/>
        </w:rPr>
        <w:t xml:space="preserve">and evaluation for </w:t>
      </w:r>
      <w:r w:rsidR="00CE272A" w:rsidRPr="00CE272A">
        <w:rPr>
          <w:rFonts w:ascii="Calibri" w:hAnsi="Calibri" w:cs="Aptos"/>
          <w:spacing w:val="6"/>
          <w:sz w:val="24"/>
          <w:szCs w:val="24"/>
        </w:rPr>
        <w:t>R556 Ballinclogher to Rathscannell Dale Road Reconstruction Project</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4849"/>
        <w:gridCol w:w="6237"/>
      </w:tblGrid>
      <w:tr w:rsidR="002F22C7" w:rsidRPr="00B13781" w14:paraId="5D3C5142" w14:textId="77777777" w:rsidTr="007B6B06">
        <w:trPr>
          <w:trHeight w:val="481"/>
          <w:tblHeader/>
        </w:trPr>
        <w:tc>
          <w:tcPr>
            <w:tcW w:w="8926" w:type="dxa"/>
            <w:gridSpan w:val="2"/>
            <w:shd w:val="clear" w:color="auto" w:fill="E2EFD9"/>
            <w:tcMar>
              <w:left w:w="108" w:type="dxa"/>
            </w:tcMar>
            <w:vAlign w:val="center"/>
          </w:tcPr>
          <w:p w14:paraId="13B44300"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Project/Programme Key Documents</w:t>
            </w:r>
          </w:p>
        </w:tc>
        <w:tc>
          <w:tcPr>
            <w:tcW w:w="6237" w:type="dxa"/>
            <w:shd w:val="clear" w:color="auto" w:fill="E2EFD9"/>
          </w:tcPr>
          <w:p w14:paraId="057B10B3" w14:textId="77777777" w:rsidR="002F22C7" w:rsidRPr="00806340" w:rsidRDefault="002F22C7" w:rsidP="007B6B06">
            <w:pPr>
              <w:ind w:left="284" w:right="-660"/>
              <w:jc w:val="center"/>
              <w:rPr>
                <w:rFonts w:asciiTheme="minorHAnsi" w:hAnsiTheme="minorHAnsi" w:cstheme="minorHAnsi"/>
                <w:b/>
                <w:szCs w:val="20"/>
              </w:rPr>
            </w:pPr>
          </w:p>
        </w:tc>
      </w:tr>
      <w:tr w:rsidR="002F22C7" w:rsidRPr="00B13781" w14:paraId="5E0CD121" w14:textId="77777777" w:rsidTr="007B6B06">
        <w:trPr>
          <w:trHeight w:val="491"/>
          <w:tblHeader/>
        </w:trPr>
        <w:tc>
          <w:tcPr>
            <w:tcW w:w="4077" w:type="dxa"/>
            <w:shd w:val="clear" w:color="auto" w:fill="E2EFD9"/>
            <w:tcMar>
              <w:left w:w="108" w:type="dxa"/>
            </w:tcMar>
            <w:vAlign w:val="center"/>
          </w:tcPr>
          <w:p w14:paraId="6E062D96"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Title</w:t>
            </w:r>
          </w:p>
        </w:tc>
        <w:tc>
          <w:tcPr>
            <w:tcW w:w="4849" w:type="dxa"/>
            <w:shd w:val="clear" w:color="auto" w:fill="E2EFD9"/>
            <w:vAlign w:val="center"/>
          </w:tcPr>
          <w:p w14:paraId="7E0FC0CF"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Details</w:t>
            </w:r>
          </w:p>
        </w:tc>
        <w:tc>
          <w:tcPr>
            <w:tcW w:w="6237" w:type="dxa"/>
            <w:shd w:val="clear" w:color="auto" w:fill="E2EFD9"/>
          </w:tcPr>
          <w:p w14:paraId="3D64C600"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Quality of Document</w:t>
            </w:r>
          </w:p>
        </w:tc>
      </w:tr>
      <w:tr w:rsidR="002F22C7" w:rsidRPr="00020B6C" w14:paraId="61111BD5" w14:textId="77777777" w:rsidTr="007B6B06">
        <w:trPr>
          <w:trHeight w:val="735"/>
        </w:trPr>
        <w:tc>
          <w:tcPr>
            <w:tcW w:w="4077" w:type="dxa"/>
            <w:tcMar>
              <w:left w:w="108" w:type="dxa"/>
            </w:tcMar>
            <w:vAlign w:val="center"/>
          </w:tcPr>
          <w:p w14:paraId="647320E0" w14:textId="77777777" w:rsidR="00CE272A" w:rsidRDefault="00CE272A" w:rsidP="008C764D">
            <w:pPr>
              <w:numPr>
                <w:ilvl w:val="0"/>
                <w:numId w:val="11"/>
              </w:numPr>
              <w:spacing w:after="0" w:afterAutospacing="0"/>
              <w:rPr>
                <w:rFonts w:asciiTheme="minorHAnsi" w:hAnsiTheme="minorHAnsi" w:cs="Aptos"/>
                <w:sz w:val="24"/>
                <w:szCs w:val="24"/>
              </w:rPr>
            </w:pPr>
            <w:r>
              <w:rPr>
                <w:rFonts w:asciiTheme="minorHAnsi" w:hAnsiTheme="minorHAnsi" w:cs="Aptos"/>
                <w:sz w:val="24"/>
                <w:szCs w:val="24"/>
              </w:rPr>
              <w:t xml:space="preserve">Preliminary Appraisal </w:t>
            </w:r>
          </w:p>
          <w:p w14:paraId="2FC121FE" w14:textId="77777777" w:rsidR="00CE272A" w:rsidRPr="009A37A4" w:rsidRDefault="00CE272A" w:rsidP="008C764D">
            <w:pPr>
              <w:numPr>
                <w:ilvl w:val="0"/>
                <w:numId w:val="11"/>
              </w:numPr>
              <w:spacing w:after="0" w:afterAutospacing="0"/>
              <w:rPr>
                <w:rFonts w:asciiTheme="minorHAnsi" w:hAnsiTheme="minorHAnsi" w:cs="Aptos"/>
                <w:sz w:val="24"/>
                <w:szCs w:val="24"/>
              </w:rPr>
            </w:pPr>
            <w:r w:rsidRPr="009A37A4">
              <w:rPr>
                <w:rFonts w:asciiTheme="minorHAnsi" w:hAnsiTheme="minorHAnsi" w:cs="Aptos"/>
                <w:sz w:val="24"/>
                <w:szCs w:val="24"/>
              </w:rPr>
              <w:t>Design Drawings</w:t>
            </w:r>
          </w:p>
          <w:p w14:paraId="1F41E757" w14:textId="77777777" w:rsidR="00CE272A" w:rsidRPr="009A37A4" w:rsidRDefault="00CE272A" w:rsidP="008C764D">
            <w:pPr>
              <w:numPr>
                <w:ilvl w:val="0"/>
                <w:numId w:val="11"/>
              </w:numPr>
              <w:spacing w:after="0" w:afterAutospacing="0"/>
              <w:rPr>
                <w:rFonts w:asciiTheme="minorHAnsi" w:hAnsiTheme="minorHAnsi" w:cs="Aptos"/>
                <w:sz w:val="24"/>
                <w:szCs w:val="24"/>
              </w:rPr>
            </w:pPr>
            <w:r w:rsidRPr="009A37A4">
              <w:rPr>
                <w:rFonts w:asciiTheme="minorHAnsi" w:hAnsiTheme="minorHAnsi" w:cs="Aptos"/>
                <w:sz w:val="24"/>
                <w:szCs w:val="24"/>
              </w:rPr>
              <w:t>Appropriate Assessment Screening Report</w:t>
            </w:r>
          </w:p>
          <w:p w14:paraId="3E54B4D2" w14:textId="77777777" w:rsidR="00CE272A" w:rsidRPr="009A37A4" w:rsidRDefault="00CE272A" w:rsidP="008C764D">
            <w:pPr>
              <w:numPr>
                <w:ilvl w:val="0"/>
                <w:numId w:val="11"/>
              </w:numPr>
              <w:spacing w:after="0" w:afterAutospacing="0"/>
              <w:rPr>
                <w:rFonts w:asciiTheme="minorHAnsi" w:hAnsiTheme="minorHAnsi" w:cs="Aptos"/>
                <w:sz w:val="24"/>
                <w:szCs w:val="24"/>
              </w:rPr>
            </w:pPr>
            <w:r w:rsidRPr="009A37A4">
              <w:rPr>
                <w:rFonts w:asciiTheme="minorHAnsi" w:hAnsiTheme="minorHAnsi" w:cs="Aptos"/>
                <w:sz w:val="24"/>
                <w:szCs w:val="24"/>
              </w:rPr>
              <w:lastRenderedPageBreak/>
              <w:t xml:space="preserve">Environmental Impact </w:t>
            </w:r>
            <w:r>
              <w:rPr>
                <w:rFonts w:asciiTheme="minorHAnsi" w:hAnsiTheme="minorHAnsi" w:cs="Aptos"/>
                <w:sz w:val="24"/>
                <w:szCs w:val="24"/>
              </w:rPr>
              <w:t>Assessment Screening</w:t>
            </w:r>
            <w:r w:rsidRPr="009A37A4">
              <w:rPr>
                <w:rFonts w:asciiTheme="minorHAnsi" w:hAnsiTheme="minorHAnsi" w:cs="Aptos"/>
                <w:sz w:val="24"/>
                <w:szCs w:val="24"/>
              </w:rPr>
              <w:t xml:space="preserve"> Report</w:t>
            </w:r>
          </w:p>
          <w:p w14:paraId="52A9A951" w14:textId="77777777" w:rsidR="00CE272A" w:rsidRPr="009A37A4" w:rsidRDefault="00CE272A" w:rsidP="008C764D">
            <w:pPr>
              <w:numPr>
                <w:ilvl w:val="0"/>
                <w:numId w:val="11"/>
              </w:numPr>
              <w:spacing w:after="0" w:afterAutospacing="0"/>
              <w:rPr>
                <w:rFonts w:asciiTheme="minorHAnsi" w:hAnsiTheme="minorHAnsi" w:cs="Aptos"/>
                <w:sz w:val="24"/>
                <w:szCs w:val="24"/>
              </w:rPr>
            </w:pPr>
            <w:r w:rsidRPr="009A37A4">
              <w:rPr>
                <w:rFonts w:asciiTheme="minorHAnsi" w:hAnsiTheme="minorHAnsi" w:cs="Aptos"/>
                <w:sz w:val="24"/>
                <w:szCs w:val="24"/>
              </w:rPr>
              <w:t>P</w:t>
            </w:r>
            <w:r>
              <w:rPr>
                <w:rFonts w:asciiTheme="minorHAnsi" w:hAnsiTheme="minorHAnsi" w:cs="Aptos"/>
                <w:sz w:val="24"/>
                <w:szCs w:val="24"/>
              </w:rPr>
              <w:t>art 8 P</w:t>
            </w:r>
            <w:r w:rsidRPr="009A37A4">
              <w:rPr>
                <w:rFonts w:asciiTheme="minorHAnsi" w:hAnsiTheme="minorHAnsi" w:cs="Aptos"/>
                <w:sz w:val="24"/>
                <w:szCs w:val="24"/>
              </w:rPr>
              <w:t>lanning Application</w:t>
            </w:r>
          </w:p>
          <w:p w14:paraId="2C702993" w14:textId="2291F28E" w:rsidR="002F22C7" w:rsidRPr="008C764D" w:rsidRDefault="00CE272A" w:rsidP="008C764D">
            <w:pPr>
              <w:numPr>
                <w:ilvl w:val="0"/>
                <w:numId w:val="11"/>
              </w:numPr>
              <w:spacing w:after="0" w:afterAutospacing="0"/>
              <w:rPr>
                <w:rFonts w:asciiTheme="minorHAnsi" w:hAnsiTheme="minorHAnsi" w:cs="Aptos"/>
                <w:sz w:val="24"/>
                <w:szCs w:val="24"/>
              </w:rPr>
            </w:pPr>
            <w:r w:rsidRPr="009A37A4">
              <w:rPr>
                <w:rFonts w:asciiTheme="minorHAnsi" w:hAnsiTheme="minorHAnsi" w:cs="Aptos"/>
                <w:sz w:val="24"/>
                <w:szCs w:val="24"/>
              </w:rPr>
              <w:t>Maps</w:t>
            </w:r>
          </w:p>
        </w:tc>
        <w:tc>
          <w:tcPr>
            <w:tcW w:w="4849" w:type="dxa"/>
          </w:tcPr>
          <w:p w14:paraId="0A71E3CD" w14:textId="77777777" w:rsidR="008C764D" w:rsidRPr="009A37A4" w:rsidRDefault="008C764D" w:rsidP="008C764D">
            <w:pPr>
              <w:rPr>
                <w:rFonts w:asciiTheme="minorHAnsi" w:hAnsiTheme="minorHAnsi" w:cs="Aptos"/>
                <w:sz w:val="24"/>
                <w:szCs w:val="24"/>
              </w:rPr>
            </w:pPr>
            <w:r>
              <w:rPr>
                <w:rFonts w:asciiTheme="minorHAnsi" w:hAnsiTheme="minorHAnsi" w:cs="Aptos"/>
                <w:sz w:val="24"/>
                <w:szCs w:val="24"/>
              </w:rPr>
              <w:lastRenderedPageBreak/>
              <w:t>These documents were necessary to get approval from the Department of Transport, Tourism &amp; Sport to proceed to the planning process</w:t>
            </w:r>
          </w:p>
          <w:p w14:paraId="14EC9A34" w14:textId="77777777" w:rsidR="002F22C7" w:rsidRPr="00806340" w:rsidRDefault="002F22C7" w:rsidP="008B136E">
            <w:pPr>
              <w:rPr>
                <w:rFonts w:asciiTheme="minorHAnsi" w:hAnsiTheme="minorHAnsi" w:cstheme="minorHAnsi"/>
                <w:szCs w:val="20"/>
              </w:rPr>
            </w:pPr>
          </w:p>
        </w:tc>
        <w:tc>
          <w:tcPr>
            <w:tcW w:w="6237" w:type="dxa"/>
          </w:tcPr>
          <w:p w14:paraId="6E44548D" w14:textId="268F2603" w:rsidR="00A62A35" w:rsidRPr="009A37A4" w:rsidRDefault="008C764D" w:rsidP="00A62A35">
            <w:pPr>
              <w:rPr>
                <w:rFonts w:asciiTheme="minorHAnsi" w:hAnsiTheme="minorHAnsi" w:cs="Aptos"/>
                <w:sz w:val="24"/>
                <w:szCs w:val="24"/>
              </w:rPr>
            </w:pPr>
            <w:r w:rsidRPr="009A37A4">
              <w:rPr>
                <w:rFonts w:asciiTheme="minorHAnsi" w:hAnsiTheme="minorHAnsi" w:cs="Aptos"/>
                <w:sz w:val="24"/>
                <w:szCs w:val="24"/>
              </w:rPr>
              <w:lastRenderedPageBreak/>
              <w:t xml:space="preserve">Projects are clear, easy to read and well laid out. </w:t>
            </w:r>
            <w:r w:rsidR="00A62A35" w:rsidRPr="009A37A4">
              <w:rPr>
                <w:rFonts w:asciiTheme="minorHAnsi" w:hAnsiTheme="minorHAnsi" w:cs="Aptos"/>
                <w:sz w:val="24"/>
                <w:szCs w:val="24"/>
              </w:rPr>
              <w:t>They show the steps of the planning process, from application, through to consultation with statutory bodies through to the Planning Process.</w:t>
            </w:r>
          </w:p>
          <w:p w14:paraId="7C0A4130" w14:textId="4E6CA234" w:rsidR="008C764D" w:rsidRPr="009A37A4" w:rsidRDefault="008C764D" w:rsidP="008C764D">
            <w:pPr>
              <w:rPr>
                <w:rFonts w:asciiTheme="minorHAnsi" w:hAnsiTheme="minorHAnsi" w:cs="Aptos"/>
                <w:sz w:val="24"/>
                <w:szCs w:val="24"/>
              </w:rPr>
            </w:pPr>
          </w:p>
          <w:p w14:paraId="1CCF8AEB" w14:textId="77777777" w:rsidR="002F22C7" w:rsidRPr="00806340" w:rsidRDefault="002F22C7" w:rsidP="00A62A35">
            <w:pPr>
              <w:rPr>
                <w:rFonts w:asciiTheme="minorHAnsi" w:hAnsiTheme="minorHAnsi" w:cstheme="minorHAnsi"/>
                <w:szCs w:val="20"/>
              </w:rPr>
            </w:pPr>
          </w:p>
        </w:tc>
      </w:tr>
      <w:tr w:rsidR="002F22C7" w:rsidRPr="00020B6C" w14:paraId="41E0B854" w14:textId="77777777" w:rsidTr="007B6B06">
        <w:trPr>
          <w:trHeight w:val="735"/>
        </w:trPr>
        <w:tc>
          <w:tcPr>
            <w:tcW w:w="4077" w:type="dxa"/>
            <w:tcMar>
              <w:left w:w="108" w:type="dxa"/>
            </w:tcMar>
            <w:vAlign w:val="center"/>
          </w:tcPr>
          <w:p w14:paraId="0D9E8E91" w14:textId="77777777" w:rsidR="00CE272A" w:rsidRDefault="00CE272A" w:rsidP="008C764D">
            <w:pPr>
              <w:numPr>
                <w:ilvl w:val="0"/>
                <w:numId w:val="11"/>
              </w:numPr>
              <w:spacing w:after="0" w:afterAutospacing="0"/>
              <w:rPr>
                <w:rFonts w:asciiTheme="minorHAnsi" w:hAnsiTheme="minorHAnsi" w:cs="Aptos"/>
                <w:sz w:val="24"/>
                <w:szCs w:val="24"/>
              </w:rPr>
            </w:pPr>
            <w:r>
              <w:rPr>
                <w:rFonts w:asciiTheme="minorHAnsi" w:hAnsiTheme="minorHAnsi" w:cs="Aptos"/>
                <w:sz w:val="24"/>
                <w:szCs w:val="24"/>
              </w:rPr>
              <w:lastRenderedPageBreak/>
              <w:t>DTTaS Funding Application</w:t>
            </w:r>
          </w:p>
          <w:p w14:paraId="16D0128A" w14:textId="77777777" w:rsidR="00CE272A" w:rsidRDefault="00CE272A" w:rsidP="008C764D">
            <w:pPr>
              <w:numPr>
                <w:ilvl w:val="0"/>
                <w:numId w:val="11"/>
              </w:numPr>
              <w:spacing w:after="0" w:afterAutospacing="0"/>
              <w:rPr>
                <w:rFonts w:asciiTheme="minorHAnsi" w:hAnsiTheme="minorHAnsi" w:cs="Aptos"/>
                <w:sz w:val="24"/>
                <w:szCs w:val="24"/>
              </w:rPr>
            </w:pPr>
            <w:r>
              <w:rPr>
                <w:rFonts w:asciiTheme="minorHAnsi" w:hAnsiTheme="minorHAnsi" w:cs="Aptos"/>
                <w:sz w:val="24"/>
                <w:szCs w:val="24"/>
              </w:rPr>
              <w:t>Correspondence with Department re funding</w:t>
            </w:r>
          </w:p>
          <w:p w14:paraId="6405AC64" w14:textId="5065ACBD" w:rsidR="002F22C7" w:rsidRPr="008C764D" w:rsidRDefault="00CE272A" w:rsidP="008C764D">
            <w:pPr>
              <w:numPr>
                <w:ilvl w:val="0"/>
                <w:numId w:val="11"/>
              </w:numPr>
              <w:spacing w:after="0" w:afterAutospacing="0"/>
              <w:rPr>
                <w:rFonts w:asciiTheme="minorHAnsi" w:hAnsiTheme="minorHAnsi" w:cs="Aptos"/>
                <w:sz w:val="24"/>
                <w:szCs w:val="24"/>
              </w:rPr>
            </w:pPr>
            <w:r>
              <w:rPr>
                <w:rFonts w:asciiTheme="minorHAnsi" w:hAnsiTheme="minorHAnsi" w:cs="Aptos"/>
                <w:sz w:val="24"/>
                <w:szCs w:val="24"/>
              </w:rPr>
              <w:t>Communication re Increase in Costings</w:t>
            </w:r>
          </w:p>
        </w:tc>
        <w:tc>
          <w:tcPr>
            <w:tcW w:w="4849" w:type="dxa"/>
          </w:tcPr>
          <w:p w14:paraId="48B35CA8" w14:textId="5C669339" w:rsidR="002F22C7" w:rsidRPr="008C764D" w:rsidRDefault="008C764D" w:rsidP="007B6B06">
            <w:pPr>
              <w:rPr>
                <w:rFonts w:asciiTheme="minorHAnsi" w:hAnsiTheme="minorHAnsi" w:cs="Aptos"/>
                <w:sz w:val="24"/>
                <w:szCs w:val="24"/>
              </w:rPr>
            </w:pPr>
            <w:r w:rsidRPr="009A37A4">
              <w:rPr>
                <w:rFonts w:asciiTheme="minorHAnsi" w:hAnsiTheme="minorHAnsi" w:cs="Aptos"/>
                <w:sz w:val="24"/>
                <w:szCs w:val="24"/>
              </w:rPr>
              <w:t xml:space="preserve">These documents indicate the communication between the Department of </w:t>
            </w:r>
            <w:r>
              <w:rPr>
                <w:rFonts w:asciiTheme="minorHAnsi" w:hAnsiTheme="minorHAnsi" w:cs="Aptos"/>
                <w:sz w:val="24"/>
                <w:szCs w:val="24"/>
              </w:rPr>
              <w:t xml:space="preserve">Transport, Tourism &amp; Sport </w:t>
            </w:r>
            <w:r w:rsidRPr="009A37A4">
              <w:rPr>
                <w:rFonts w:asciiTheme="minorHAnsi" w:hAnsiTheme="minorHAnsi" w:cs="Aptos"/>
                <w:sz w:val="24"/>
                <w:szCs w:val="24"/>
              </w:rPr>
              <w:t xml:space="preserve">and Kerry County Council in relation to the proposed project during the application stage, assessment and approval. </w:t>
            </w:r>
          </w:p>
        </w:tc>
        <w:tc>
          <w:tcPr>
            <w:tcW w:w="6237" w:type="dxa"/>
          </w:tcPr>
          <w:p w14:paraId="23F67B30" w14:textId="4A815879" w:rsidR="002F22C7" w:rsidRPr="00806340" w:rsidRDefault="008C764D" w:rsidP="007B6B06">
            <w:pPr>
              <w:rPr>
                <w:rFonts w:asciiTheme="minorHAnsi" w:hAnsiTheme="minorHAnsi" w:cstheme="minorHAnsi"/>
                <w:szCs w:val="20"/>
              </w:rPr>
            </w:pPr>
            <w:r w:rsidRPr="009A37A4">
              <w:rPr>
                <w:rFonts w:asciiTheme="minorHAnsi" w:hAnsiTheme="minorHAnsi" w:cs="Aptos"/>
                <w:sz w:val="24"/>
                <w:szCs w:val="24"/>
              </w:rPr>
              <w:t>Documents show the nature of the discussion between all partied</w:t>
            </w:r>
          </w:p>
        </w:tc>
      </w:tr>
      <w:tr w:rsidR="002F22C7" w:rsidRPr="00020B6C" w14:paraId="3BC91412" w14:textId="77777777" w:rsidTr="007B6B06">
        <w:trPr>
          <w:trHeight w:val="502"/>
        </w:trPr>
        <w:tc>
          <w:tcPr>
            <w:tcW w:w="4077" w:type="dxa"/>
            <w:tcMar>
              <w:left w:w="108" w:type="dxa"/>
            </w:tcMar>
          </w:tcPr>
          <w:p w14:paraId="650C4AD3" w14:textId="1FAB2A1B" w:rsidR="002F22C7" w:rsidRPr="008C764D" w:rsidRDefault="00CE272A" w:rsidP="008C764D">
            <w:pPr>
              <w:pStyle w:val="ListParagraph"/>
              <w:widowControl w:val="0"/>
              <w:numPr>
                <w:ilvl w:val="0"/>
                <w:numId w:val="11"/>
              </w:numPr>
              <w:autoSpaceDE w:val="0"/>
              <w:autoSpaceDN w:val="0"/>
              <w:adjustRightInd w:val="0"/>
              <w:spacing w:after="0" w:afterAutospacing="0"/>
              <w:rPr>
                <w:rFonts w:asciiTheme="minorHAnsi" w:hAnsiTheme="minorHAnsi" w:cstheme="minorHAnsi"/>
                <w:szCs w:val="20"/>
              </w:rPr>
            </w:pPr>
            <w:r w:rsidRPr="008C764D">
              <w:rPr>
                <w:rFonts w:asciiTheme="minorHAnsi" w:hAnsiTheme="minorHAnsi" w:cs="Aptos"/>
                <w:sz w:val="24"/>
                <w:szCs w:val="24"/>
              </w:rPr>
              <w:t>Signed Delegation Orders / Chief Executive Orders</w:t>
            </w:r>
          </w:p>
        </w:tc>
        <w:tc>
          <w:tcPr>
            <w:tcW w:w="4849" w:type="dxa"/>
          </w:tcPr>
          <w:p w14:paraId="239F7877" w14:textId="178F74D4" w:rsidR="002F22C7" w:rsidRPr="00806340" w:rsidRDefault="008C764D" w:rsidP="007B6B06">
            <w:pPr>
              <w:rPr>
                <w:rFonts w:asciiTheme="minorHAnsi" w:hAnsiTheme="minorHAnsi" w:cstheme="minorHAnsi"/>
                <w:szCs w:val="20"/>
              </w:rPr>
            </w:pPr>
            <w:r w:rsidRPr="009A37A4">
              <w:rPr>
                <w:rFonts w:asciiTheme="minorHAnsi" w:hAnsiTheme="minorHAnsi" w:cs="Aptos"/>
                <w:sz w:val="24"/>
                <w:szCs w:val="24"/>
              </w:rPr>
              <w:t>Order of Chief Executive to record and certify decisions made.</w:t>
            </w:r>
          </w:p>
        </w:tc>
        <w:tc>
          <w:tcPr>
            <w:tcW w:w="6237" w:type="dxa"/>
          </w:tcPr>
          <w:p w14:paraId="37DD31B7" w14:textId="30D296E9" w:rsidR="002F22C7" w:rsidRPr="008C764D" w:rsidRDefault="008C764D" w:rsidP="007B6B06">
            <w:pPr>
              <w:rPr>
                <w:rFonts w:asciiTheme="minorHAnsi" w:hAnsiTheme="minorHAnsi" w:cs="Aptos"/>
                <w:sz w:val="24"/>
                <w:szCs w:val="24"/>
              </w:rPr>
            </w:pPr>
            <w:r w:rsidRPr="009A37A4">
              <w:rPr>
                <w:rFonts w:asciiTheme="minorHAnsi" w:hAnsiTheme="minorHAnsi" w:cs="Aptos"/>
                <w:sz w:val="24"/>
                <w:szCs w:val="24"/>
              </w:rPr>
              <w:t xml:space="preserve">Chief Executive Orders are brief and clear. </w:t>
            </w:r>
          </w:p>
        </w:tc>
      </w:tr>
      <w:tr w:rsidR="002F22C7" w:rsidRPr="00020B6C" w14:paraId="1294ECAC" w14:textId="77777777" w:rsidTr="007B6B06">
        <w:trPr>
          <w:trHeight w:val="735"/>
        </w:trPr>
        <w:tc>
          <w:tcPr>
            <w:tcW w:w="4077" w:type="dxa"/>
            <w:tcMar>
              <w:left w:w="108" w:type="dxa"/>
            </w:tcMar>
          </w:tcPr>
          <w:p w14:paraId="14E7EAF7" w14:textId="77777777" w:rsidR="00CE272A" w:rsidRPr="009A37A4" w:rsidRDefault="002F22C7" w:rsidP="008C764D">
            <w:pPr>
              <w:numPr>
                <w:ilvl w:val="0"/>
                <w:numId w:val="11"/>
              </w:numPr>
              <w:autoSpaceDE w:val="0"/>
              <w:autoSpaceDN w:val="0"/>
              <w:adjustRightInd w:val="0"/>
              <w:spacing w:after="0" w:afterAutospacing="0"/>
              <w:rPr>
                <w:rFonts w:asciiTheme="minorHAnsi" w:hAnsiTheme="minorHAnsi" w:cs="Aptos"/>
                <w:color w:val="000000"/>
                <w:sz w:val="24"/>
                <w:szCs w:val="24"/>
              </w:rPr>
            </w:pPr>
            <w:r w:rsidRPr="00806340">
              <w:rPr>
                <w:rFonts w:asciiTheme="minorHAnsi" w:hAnsiTheme="minorHAnsi" w:cstheme="minorHAnsi"/>
                <w:color w:val="000000"/>
                <w:szCs w:val="20"/>
              </w:rPr>
              <w:t xml:space="preserve"> </w:t>
            </w:r>
            <w:r w:rsidR="00CE272A" w:rsidRPr="009A37A4">
              <w:rPr>
                <w:rFonts w:asciiTheme="minorHAnsi" w:hAnsiTheme="minorHAnsi" w:cs="Aptos"/>
                <w:sz w:val="24"/>
                <w:szCs w:val="24"/>
              </w:rPr>
              <w:t>Expenditure reports</w:t>
            </w:r>
          </w:p>
          <w:p w14:paraId="202DBCF4" w14:textId="77777777" w:rsidR="00CE272A" w:rsidRDefault="00CE272A" w:rsidP="008C764D">
            <w:pPr>
              <w:numPr>
                <w:ilvl w:val="0"/>
                <w:numId w:val="11"/>
              </w:numPr>
              <w:autoSpaceDE w:val="0"/>
              <w:autoSpaceDN w:val="0"/>
              <w:adjustRightInd w:val="0"/>
              <w:spacing w:after="0" w:afterAutospacing="0"/>
              <w:rPr>
                <w:rFonts w:asciiTheme="minorHAnsi" w:hAnsiTheme="minorHAnsi" w:cs="Aptos"/>
                <w:color w:val="000000"/>
                <w:sz w:val="24"/>
                <w:szCs w:val="24"/>
              </w:rPr>
            </w:pPr>
            <w:r w:rsidRPr="009A37A4">
              <w:rPr>
                <w:rFonts w:asciiTheme="minorHAnsi" w:hAnsiTheme="minorHAnsi" w:cs="Aptos"/>
                <w:color w:val="000000"/>
                <w:sz w:val="24"/>
                <w:szCs w:val="24"/>
              </w:rPr>
              <w:t>Correspondence re ongoing progress of project.</w:t>
            </w:r>
          </w:p>
          <w:p w14:paraId="0CE6652B" w14:textId="4236B789" w:rsidR="002F22C7" w:rsidRPr="00806340" w:rsidRDefault="008C764D" w:rsidP="008C764D">
            <w:pPr>
              <w:numPr>
                <w:ilvl w:val="0"/>
                <w:numId w:val="11"/>
              </w:numPr>
              <w:autoSpaceDE w:val="0"/>
              <w:autoSpaceDN w:val="0"/>
              <w:adjustRightInd w:val="0"/>
              <w:spacing w:after="0" w:afterAutospacing="0"/>
              <w:rPr>
                <w:rFonts w:asciiTheme="minorHAnsi" w:hAnsiTheme="minorHAnsi" w:cstheme="minorHAnsi"/>
                <w:color w:val="000000"/>
                <w:szCs w:val="20"/>
              </w:rPr>
            </w:pPr>
            <w:r>
              <w:rPr>
                <w:rFonts w:asciiTheme="minorHAnsi" w:hAnsiTheme="minorHAnsi" w:cs="Aptos"/>
                <w:color w:val="000000"/>
                <w:sz w:val="24"/>
                <w:szCs w:val="24"/>
              </w:rPr>
              <w:t>Post Project Appraisal Document</w:t>
            </w:r>
          </w:p>
        </w:tc>
        <w:tc>
          <w:tcPr>
            <w:tcW w:w="4849" w:type="dxa"/>
          </w:tcPr>
          <w:p w14:paraId="463B17B7" w14:textId="2108E5A7" w:rsidR="008C764D" w:rsidRDefault="008C764D" w:rsidP="008C764D">
            <w:pPr>
              <w:spacing w:after="0" w:afterAutospacing="0"/>
              <w:rPr>
                <w:rFonts w:asciiTheme="minorHAnsi" w:hAnsiTheme="minorHAnsi" w:cs="Aptos"/>
                <w:sz w:val="24"/>
                <w:szCs w:val="24"/>
              </w:rPr>
            </w:pPr>
            <w:r w:rsidRPr="009A37A4">
              <w:rPr>
                <w:rFonts w:asciiTheme="minorHAnsi" w:hAnsiTheme="minorHAnsi" w:cs="Aptos"/>
                <w:sz w:val="24"/>
                <w:szCs w:val="24"/>
              </w:rPr>
              <w:t xml:space="preserve">Expenditure Reports outline level of expenditure against budget and are used to manage financial performance and support drawdown and recoupment claims. </w:t>
            </w:r>
          </w:p>
          <w:p w14:paraId="7DC3CE3A" w14:textId="6409A49D" w:rsidR="002F22C7" w:rsidRPr="00806340" w:rsidRDefault="008C764D" w:rsidP="008C764D">
            <w:pPr>
              <w:spacing w:after="0" w:afterAutospacing="0"/>
              <w:rPr>
                <w:rFonts w:asciiTheme="minorHAnsi" w:hAnsiTheme="minorHAnsi" w:cstheme="minorHAnsi"/>
                <w:szCs w:val="20"/>
              </w:rPr>
            </w:pPr>
            <w:r>
              <w:rPr>
                <w:rFonts w:asciiTheme="minorHAnsi" w:hAnsiTheme="minorHAnsi" w:cs="Aptos"/>
                <w:sz w:val="24"/>
                <w:szCs w:val="24"/>
              </w:rPr>
              <w:t>Reasons for increase in expenditure</w:t>
            </w:r>
          </w:p>
        </w:tc>
        <w:tc>
          <w:tcPr>
            <w:tcW w:w="6237" w:type="dxa"/>
          </w:tcPr>
          <w:p w14:paraId="5BD7F113" w14:textId="77777777" w:rsidR="008C764D" w:rsidRPr="009A37A4" w:rsidRDefault="002F22C7" w:rsidP="008C764D">
            <w:pPr>
              <w:spacing w:after="0" w:afterAutospacing="0"/>
              <w:rPr>
                <w:rFonts w:asciiTheme="minorHAnsi" w:hAnsiTheme="minorHAnsi" w:cs="Aptos"/>
                <w:sz w:val="24"/>
                <w:szCs w:val="24"/>
              </w:rPr>
            </w:pPr>
            <w:r w:rsidRPr="00806340">
              <w:rPr>
                <w:rFonts w:asciiTheme="minorHAnsi" w:hAnsiTheme="minorHAnsi" w:cstheme="minorHAnsi"/>
                <w:szCs w:val="20"/>
              </w:rPr>
              <w:t xml:space="preserve"> </w:t>
            </w:r>
            <w:r w:rsidR="008C764D" w:rsidRPr="009A37A4">
              <w:rPr>
                <w:rFonts w:asciiTheme="minorHAnsi" w:hAnsiTheme="minorHAnsi" w:cs="Aptos"/>
                <w:sz w:val="24"/>
                <w:szCs w:val="24"/>
              </w:rPr>
              <w:t>Reports are standard financial reports from the Agresso Financial System. They clearly outline expenditure and serve the purpose for which they were intended.</w:t>
            </w:r>
          </w:p>
          <w:p w14:paraId="21205B64" w14:textId="0609E719" w:rsidR="008C764D" w:rsidRDefault="008C764D" w:rsidP="008C764D">
            <w:pPr>
              <w:spacing w:after="0" w:afterAutospacing="0"/>
              <w:rPr>
                <w:rFonts w:asciiTheme="minorHAnsi" w:hAnsiTheme="minorHAnsi" w:cs="Aptos"/>
                <w:sz w:val="24"/>
                <w:szCs w:val="24"/>
              </w:rPr>
            </w:pPr>
            <w:r w:rsidRPr="009A37A4">
              <w:rPr>
                <w:rFonts w:asciiTheme="minorHAnsi" w:hAnsiTheme="minorHAnsi" w:cs="Aptos"/>
                <w:sz w:val="24"/>
                <w:szCs w:val="24"/>
              </w:rPr>
              <w:t xml:space="preserve">Supporting back up documentation was also available to demonstrate that a procurement process was undertaken for expenditure which had been incurred. </w:t>
            </w:r>
          </w:p>
          <w:p w14:paraId="715EC685" w14:textId="77777777" w:rsidR="008C764D" w:rsidRPr="009A37A4" w:rsidRDefault="008C764D" w:rsidP="008C764D">
            <w:pPr>
              <w:spacing w:after="0" w:afterAutospacing="0"/>
              <w:rPr>
                <w:rFonts w:asciiTheme="minorHAnsi" w:hAnsiTheme="minorHAnsi" w:cs="Aptos"/>
                <w:sz w:val="24"/>
                <w:szCs w:val="24"/>
              </w:rPr>
            </w:pPr>
            <w:r>
              <w:rPr>
                <w:rFonts w:asciiTheme="minorHAnsi" w:hAnsiTheme="minorHAnsi" w:cs="Aptos"/>
                <w:sz w:val="24"/>
                <w:szCs w:val="24"/>
              </w:rPr>
              <w:t>The Post Project Appraisal document outlined the reasons for the increase in expenditure on the project and where savings had also been found.</w:t>
            </w:r>
          </w:p>
          <w:p w14:paraId="286DAD0F" w14:textId="5BF2C930" w:rsidR="002F22C7" w:rsidRPr="00806340" w:rsidRDefault="002F22C7" w:rsidP="008C764D">
            <w:pPr>
              <w:spacing w:after="0" w:afterAutospacing="0"/>
              <w:rPr>
                <w:rFonts w:asciiTheme="minorHAnsi" w:hAnsiTheme="minorHAnsi" w:cstheme="minorHAnsi"/>
                <w:szCs w:val="20"/>
              </w:rPr>
            </w:pPr>
          </w:p>
        </w:tc>
      </w:tr>
    </w:tbl>
    <w:p w14:paraId="76483C40" w14:textId="77777777" w:rsidR="002F22C7" w:rsidRPr="00B13781" w:rsidRDefault="002F22C7" w:rsidP="002F22C7">
      <w:pPr>
        <w:shd w:val="clear" w:color="auto" w:fill="FFFFFF"/>
        <w:spacing w:after="150"/>
        <w:ind w:right="-660"/>
        <w:rPr>
          <w:rFonts w:asciiTheme="minorHAnsi" w:hAnsiTheme="minorHAnsi" w:cstheme="minorHAnsi"/>
          <w:color w:val="333333"/>
          <w:sz w:val="22"/>
        </w:rPr>
        <w:sectPr w:rsidR="002F22C7" w:rsidRPr="00B13781" w:rsidSect="002F22C7">
          <w:pgSz w:w="16840" w:h="11907" w:orient="landscape" w:code="9"/>
          <w:pgMar w:top="284" w:right="1134" w:bottom="624" w:left="992" w:header="0" w:footer="0" w:gutter="0"/>
          <w:cols w:space="720"/>
          <w:formProt w:val="0"/>
          <w:docGrid w:linePitch="360" w:charSpace="-2049"/>
        </w:sectPr>
      </w:pPr>
    </w:p>
    <w:p w14:paraId="4C3C652D" w14:textId="77777777" w:rsidR="002F22C7" w:rsidRPr="00933FF3" w:rsidRDefault="002F22C7" w:rsidP="002F22C7">
      <w:pPr>
        <w:pBdr>
          <w:top w:val="single" w:sz="18" w:space="1" w:color="9BBB59"/>
          <w:bottom w:val="single" w:sz="18" w:space="1" w:color="9BBB59"/>
        </w:pBdr>
        <w:spacing w:after="200" w:afterAutospacing="0"/>
        <w:jc w:val="center"/>
        <w:rPr>
          <w:rFonts w:asciiTheme="minorHAnsi" w:hAnsiTheme="minorHAnsi" w:cstheme="minorHAnsi"/>
          <w:b/>
          <w:sz w:val="22"/>
        </w:rPr>
      </w:pPr>
      <w:r w:rsidRPr="00A81E6E">
        <w:rPr>
          <w:rFonts w:asciiTheme="minorHAnsi" w:hAnsiTheme="minorHAnsi" w:cstheme="minorHAnsi"/>
          <w:b/>
          <w:sz w:val="22"/>
        </w:rPr>
        <w:lastRenderedPageBreak/>
        <w:t>Section B - Step 4: Data Audit</w:t>
      </w:r>
    </w:p>
    <w:p w14:paraId="440247FD" w14:textId="77777777" w:rsidR="002F22C7" w:rsidRDefault="002F22C7" w:rsidP="002F22C7">
      <w:pPr>
        <w:pStyle w:val="BodyText"/>
        <w:kinsoku w:val="0"/>
        <w:overflowPunct w:val="0"/>
        <w:rPr>
          <w:b/>
          <w:bCs/>
          <w:sz w:val="12"/>
          <w:szCs w:val="12"/>
        </w:rPr>
      </w:pPr>
    </w:p>
    <w:p w14:paraId="26908A2E" w14:textId="154B95C7" w:rsidR="002F22C7" w:rsidRPr="00551BD2" w:rsidRDefault="002F22C7" w:rsidP="002F22C7">
      <w:pPr>
        <w:pStyle w:val="BodyText"/>
        <w:kinsoku w:val="0"/>
        <w:overflowPunct w:val="0"/>
        <w:spacing w:before="52"/>
        <w:ind w:left="142" w:right="1296"/>
        <w:jc w:val="both"/>
        <w:rPr>
          <w:color w:val="000000"/>
          <w:spacing w:val="-2"/>
          <w:sz w:val="22"/>
          <w:szCs w:val="22"/>
        </w:rPr>
      </w:pPr>
      <w:r w:rsidRPr="00551BD2">
        <w:rPr>
          <w:sz w:val="22"/>
          <w:szCs w:val="22"/>
        </w:rPr>
        <w:t>The following section details the data audit that was carried out for</w:t>
      </w:r>
      <w:r w:rsidR="005D0C12">
        <w:rPr>
          <w:sz w:val="22"/>
          <w:szCs w:val="22"/>
        </w:rPr>
        <w:t xml:space="preserve"> </w:t>
      </w:r>
      <w:r w:rsidR="005D0C12" w:rsidRPr="00901B99">
        <w:rPr>
          <w:rFonts w:cs="Aptos"/>
          <w:spacing w:val="6"/>
        </w:rPr>
        <w:t>R556 Ballinclogher to Rathscannell Dale Road Reconstruction Project</w:t>
      </w:r>
      <w:r w:rsidRPr="00551BD2">
        <w:rPr>
          <w:color w:val="000000"/>
          <w:sz w:val="22"/>
          <w:szCs w:val="22"/>
        </w:rPr>
        <w:t xml:space="preserve">. It evaluates whether appropriate data is available for the future evaluation of the </w:t>
      </w:r>
      <w:r w:rsidRPr="00551BD2">
        <w:rPr>
          <w:color w:val="000000"/>
          <w:spacing w:val="-2"/>
          <w:sz w:val="22"/>
          <w:szCs w:val="22"/>
        </w:rPr>
        <w:t>project/programme.</w:t>
      </w:r>
    </w:p>
    <w:p w14:paraId="1211D550" w14:textId="77777777" w:rsidR="002F22C7" w:rsidRPr="00551BD2" w:rsidRDefault="002F22C7" w:rsidP="002F22C7">
      <w:pPr>
        <w:pStyle w:val="BodyText"/>
        <w:kinsoku w:val="0"/>
        <w:overflowPunct w:val="0"/>
        <w:spacing w:before="6" w:after="1"/>
        <w:ind w:left="142"/>
        <w:rPr>
          <w:sz w:val="22"/>
          <w:szCs w:val="22"/>
        </w:rPr>
      </w:pPr>
    </w:p>
    <w:tbl>
      <w:tblPr>
        <w:tblW w:w="13882" w:type="dxa"/>
        <w:tblInd w:w="5" w:type="dxa"/>
        <w:tblLayout w:type="fixed"/>
        <w:tblCellMar>
          <w:left w:w="0" w:type="dxa"/>
          <w:right w:w="0" w:type="dxa"/>
        </w:tblCellMar>
        <w:tblLook w:val="0000" w:firstRow="0" w:lastRow="0" w:firstColumn="0" w:lastColumn="0" w:noHBand="0" w:noVBand="0"/>
      </w:tblPr>
      <w:tblGrid>
        <w:gridCol w:w="3818"/>
        <w:gridCol w:w="6804"/>
        <w:gridCol w:w="3260"/>
      </w:tblGrid>
      <w:tr w:rsidR="002F22C7" w:rsidRPr="00551BD2" w14:paraId="40272B76" w14:textId="77777777" w:rsidTr="007B6B06">
        <w:trPr>
          <w:trHeight w:val="685"/>
        </w:trPr>
        <w:tc>
          <w:tcPr>
            <w:tcW w:w="3818" w:type="dxa"/>
            <w:tcBorders>
              <w:top w:val="single" w:sz="4" w:space="0" w:color="000000"/>
              <w:left w:val="single" w:sz="4" w:space="0" w:color="000000"/>
              <w:bottom w:val="single" w:sz="4" w:space="0" w:color="000000"/>
              <w:right w:val="single" w:sz="4" w:space="0" w:color="000000"/>
            </w:tcBorders>
            <w:shd w:val="clear" w:color="auto" w:fill="C5E0B3"/>
          </w:tcPr>
          <w:p w14:paraId="5131264B" w14:textId="77777777" w:rsidR="002F22C7" w:rsidRPr="00551BD2" w:rsidRDefault="002F22C7" w:rsidP="007B6B06">
            <w:pPr>
              <w:pStyle w:val="TableParagraph"/>
              <w:kinsoku w:val="0"/>
              <w:overflowPunct w:val="0"/>
              <w:spacing w:before="174"/>
              <w:ind w:left="142"/>
              <w:rPr>
                <w:b/>
                <w:bCs/>
                <w:spacing w:val="-2"/>
              </w:rPr>
            </w:pPr>
            <w:r w:rsidRPr="00551BD2">
              <w:rPr>
                <w:b/>
                <w:bCs/>
              </w:rPr>
              <w:t>Data</w:t>
            </w:r>
            <w:r w:rsidRPr="00551BD2">
              <w:rPr>
                <w:b/>
                <w:bCs/>
                <w:spacing w:val="-2"/>
              </w:rPr>
              <w:t xml:space="preserve"> Required</w:t>
            </w:r>
          </w:p>
        </w:tc>
        <w:tc>
          <w:tcPr>
            <w:tcW w:w="6804" w:type="dxa"/>
            <w:tcBorders>
              <w:top w:val="single" w:sz="4" w:space="0" w:color="000000"/>
              <w:left w:val="single" w:sz="4" w:space="0" w:color="000000"/>
              <w:bottom w:val="single" w:sz="4" w:space="0" w:color="000000"/>
              <w:right w:val="single" w:sz="4" w:space="0" w:color="000000"/>
            </w:tcBorders>
            <w:shd w:val="clear" w:color="auto" w:fill="C5E0B3"/>
          </w:tcPr>
          <w:p w14:paraId="6596E8FB" w14:textId="77777777" w:rsidR="002F22C7" w:rsidRPr="00551BD2" w:rsidRDefault="002F22C7" w:rsidP="007B6B06">
            <w:pPr>
              <w:pStyle w:val="TableParagraph"/>
              <w:kinsoku w:val="0"/>
              <w:overflowPunct w:val="0"/>
              <w:spacing w:before="174"/>
              <w:ind w:left="142" w:right="107"/>
              <w:jc w:val="center"/>
              <w:rPr>
                <w:b/>
                <w:bCs/>
                <w:spacing w:val="-5"/>
              </w:rPr>
            </w:pPr>
            <w:r w:rsidRPr="00551BD2">
              <w:rPr>
                <w:b/>
                <w:bCs/>
                <w:spacing w:val="-5"/>
              </w:rPr>
              <w:t>Use</w:t>
            </w:r>
          </w:p>
        </w:tc>
        <w:tc>
          <w:tcPr>
            <w:tcW w:w="3260" w:type="dxa"/>
            <w:tcBorders>
              <w:top w:val="single" w:sz="4" w:space="0" w:color="000000"/>
              <w:left w:val="single" w:sz="4" w:space="0" w:color="000000"/>
              <w:bottom w:val="single" w:sz="4" w:space="0" w:color="000000"/>
              <w:right w:val="single" w:sz="4" w:space="0" w:color="000000"/>
            </w:tcBorders>
            <w:shd w:val="clear" w:color="auto" w:fill="C5E0B3"/>
          </w:tcPr>
          <w:p w14:paraId="6974C7F0" w14:textId="77777777" w:rsidR="002F22C7" w:rsidRPr="00551BD2" w:rsidRDefault="002F22C7" w:rsidP="007B6B06">
            <w:pPr>
              <w:pStyle w:val="TableParagraph"/>
              <w:kinsoku w:val="0"/>
              <w:overflowPunct w:val="0"/>
              <w:spacing w:before="174"/>
              <w:ind w:left="142" w:right="665"/>
              <w:jc w:val="center"/>
              <w:rPr>
                <w:b/>
                <w:bCs/>
                <w:spacing w:val="-2"/>
              </w:rPr>
            </w:pPr>
            <w:r w:rsidRPr="00551BD2">
              <w:rPr>
                <w:b/>
                <w:bCs/>
                <w:spacing w:val="-2"/>
              </w:rPr>
              <w:t>Availability</w:t>
            </w:r>
          </w:p>
        </w:tc>
      </w:tr>
      <w:tr w:rsidR="002F22C7" w:rsidRPr="00551BD2" w14:paraId="3E564F6D" w14:textId="77777777" w:rsidTr="007B6B06">
        <w:trPr>
          <w:trHeight w:val="556"/>
        </w:trPr>
        <w:tc>
          <w:tcPr>
            <w:tcW w:w="3818" w:type="dxa"/>
            <w:tcBorders>
              <w:top w:val="single" w:sz="4" w:space="0" w:color="000000"/>
              <w:left w:val="single" w:sz="4" w:space="0" w:color="000000"/>
              <w:bottom w:val="single" w:sz="4" w:space="0" w:color="000000"/>
              <w:right w:val="single" w:sz="4" w:space="0" w:color="000000"/>
            </w:tcBorders>
          </w:tcPr>
          <w:p w14:paraId="39BB2F93" w14:textId="1E901A4F" w:rsidR="002F22C7" w:rsidRPr="00551BD2" w:rsidRDefault="005D0C12" w:rsidP="007B6B06">
            <w:pPr>
              <w:pStyle w:val="TableParagraph"/>
              <w:kinsoku w:val="0"/>
              <w:overflowPunct w:val="0"/>
              <w:spacing w:before="43"/>
              <w:ind w:left="142" w:right="106"/>
              <w:rPr>
                <w:spacing w:val="-2"/>
              </w:rPr>
            </w:pPr>
            <w:r w:rsidRPr="009A37A4">
              <w:rPr>
                <w:rFonts w:asciiTheme="minorHAnsi" w:hAnsiTheme="minorHAnsi" w:cs="Aptos"/>
                <w:sz w:val="24"/>
              </w:rPr>
              <w:t>Expenditure</w:t>
            </w:r>
          </w:p>
        </w:tc>
        <w:tc>
          <w:tcPr>
            <w:tcW w:w="6804" w:type="dxa"/>
            <w:tcBorders>
              <w:top w:val="single" w:sz="4" w:space="0" w:color="000000"/>
              <w:left w:val="single" w:sz="4" w:space="0" w:color="000000"/>
              <w:bottom w:val="single" w:sz="4" w:space="0" w:color="000000"/>
              <w:right w:val="single" w:sz="4" w:space="0" w:color="000000"/>
            </w:tcBorders>
          </w:tcPr>
          <w:p w14:paraId="5D1CEED8" w14:textId="18C31DCE" w:rsidR="002F22C7" w:rsidRPr="00551BD2" w:rsidRDefault="005D0C12" w:rsidP="007B6B06">
            <w:pPr>
              <w:pStyle w:val="TableParagraph"/>
              <w:kinsoku w:val="0"/>
              <w:overflowPunct w:val="0"/>
              <w:spacing w:before="43"/>
              <w:ind w:left="142" w:right="107"/>
              <w:jc w:val="center"/>
              <w:rPr>
                <w:spacing w:val="-2"/>
              </w:rPr>
            </w:pPr>
            <w:r w:rsidRPr="009A37A4">
              <w:rPr>
                <w:rFonts w:asciiTheme="minorHAnsi" w:hAnsiTheme="minorHAnsi" w:cs="Aptos"/>
                <w:sz w:val="24"/>
              </w:rPr>
              <w:t>Manage budgets &amp; monitor expenditure. Financial information required for Department claims</w:t>
            </w:r>
          </w:p>
        </w:tc>
        <w:tc>
          <w:tcPr>
            <w:tcW w:w="3260" w:type="dxa"/>
            <w:tcBorders>
              <w:top w:val="single" w:sz="4" w:space="0" w:color="000000"/>
              <w:left w:val="single" w:sz="4" w:space="0" w:color="000000"/>
              <w:bottom w:val="single" w:sz="4" w:space="0" w:color="000000"/>
              <w:right w:val="single" w:sz="4" w:space="0" w:color="000000"/>
            </w:tcBorders>
          </w:tcPr>
          <w:p w14:paraId="3A03C982" w14:textId="56A8F9F2" w:rsidR="002F22C7" w:rsidRPr="00551BD2" w:rsidRDefault="005D0C12" w:rsidP="007B6B06">
            <w:pPr>
              <w:pStyle w:val="TableParagraph"/>
              <w:kinsoku w:val="0"/>
              <w:overflowPunct w:val="0"/>
              <w:spacing w:before="174"/>
              <w:ind w:left="142" w:right="667"/>
              <w:jc w:val="center"/>
              <w:rPr>
                <w:spacing w:val="-5"/>
              </w:rPr>
            </w:pPr>
            <w:r w:rsidRPr="009A37A4">
              <w:rPr>
                <w:rFonts w:asciiTheme="minorHAnsi" w:hAnsiTheme="minorHAnsi" w:cs="Aptos"/>
                <w:sz w:val="24"/>
              </w:rPr>
              <w:t>Yes- from the Financial Management System</w:t>
            </w:r>
          </w:p>
        </w:tc>
      </w:tr>
      <w:tr w:rsidR="002F22C7" w:rsidRPr="00551BD2" w14:paraId="7879372D" w14:textId="77777777" w:rsidTr="007B6B06">
        <w:trPr>
          <w:trHeight w:val="729"/>
        </w:trPr>
        <w:tc>
          <w:tcPr>
            <w:tcW w:w="3818" w:type="dxa"/>
            <w:tcBorders>
              <w:top w:val="single" w:sz="4" w:space="0" w:color="000000"/>
              <w:left w:val="single" w:sz="4" w:space="0" w:color="000000"/>
              <w:bottom w:val="single" w:sz="4" w:space="0" w:color="000000"/>
              <w:right w:val="single" w:sz="4" w:space="0" w:color="000000"/>
            </w:tcBorders>
          </w:tcPr>
          <w:p w14:paraId="1031E237" w14:textId="7C78FF3E" w:rsidR="002F22C7" w:rsidRPr="00551BD2" w:rsidRDefault="005D0C12" w:rsidP="007B6B06">
            <w:pPr>
              <w:pStyle w:val="TableParagraph"/>
              <w:kinsoku w:val="0"/>
              <w:overflowPunct w:val="0"/>
              <w:spacing w:before="28"/>
              <w:ind w:left="142"/>
              <w:rPr>
                <w:spacing w:val="-4"/>
              </w:rPr>
            </w:pPr>
            <w:r>
              <w:rPr>
                <w:rFonts w:asciiTheme="minorHAnsi" w:hAnsiTheme="minorHAnsi" w:cs="Aptos"/>
                <w:sz w:val="24"/>
              </w:rPr>
              <w:t>Traffic Counts</w:t>
            </w:r>
          </w:p>
        </w:tc>
        <w:tc>
          <w:tcPr>
            <w:tcW w:w="6804" w:type="dxa"/>
            <w:tcBorders>
              <w:top w:val="single" w:sz="4" w:space="0" w:color="000000"/>
              <w:left w:val="single" w:sz="4" w:space="0" w:color="000000"/>
              <w:bottom w:val="single" w:sz="4" w:space="0" w:color="000000"/>
              <w:right w:val="single" w:sz="4" w:space="0" w:color="000000"/>
            </w:tcBorders>
            <w:vAlign w:val="center"/>
          </w:tcPr>
          <w:p w14:paraId="64C014BF" w14:textId="40A24AB3" w:rsidR="002F22C7" w:rsidRPr="00551BD2" w:rsidRDefault="005D0C12" w:rsidP="007B6B06">
            <w:pPr>
              <w:pStyle w:val="TableParagraph"/>
              <w:kinsoku w:val="0"/>
              <w:overflowPunct w:val="0"/>
              <w:spacing w:before="28"/>
              <w:ind w:left="142" w:right="73"/>
              <w:jc w:val="center"/>
            </w:pPr>
            <w:r>
              <w:rPr>
                <w:rFonts w:asciiTheme="minorHAnsi" w:hAnsiTheme="minorHAnsi" w:cs="Aptos"/>
                <w:sz w:val="24"/>
              </w:rPr>
              <w:t>To determine how busy the road was during the Preliminary Appraisal project</w:t>
            </w:r>
          </w:p>
        </w:tc>
        <w:tc>
          <w:tcPr>
            <w:tcW w:w="3260" w:type="dxa"/>
            <w:tcBorders>
              <w:top w:val="single" w:sz="4" w:space="0" w:color="000000"/>
              <w:left w:val="single" w:sz="4" w:space="0" w:color="000000"/>
              <w:bottom w:val="single" w:sz="4" w:space="0" w:color="000000"/>
              <w:right w:val="single" w:sz="4" w:space="0" w:color="000000"/>
            </w:tcBorders>
          </w:tcPr>
          <w:p w14:paraId="37E8C924" w14:textId="4664E063" w:rsidR="002F22C7" w:rsidRPr="00551BD2" w:rsidRDefault="00AD6964" w:rsidP="007B6B06">
            <w:pPr>
              <w:pStyle w:val="TableParagraph"/>
              <w:kinsoku w:val="0"/>
              <w:overflowPunct w:val="0"/>
              <w:spacing w:before="196"/>
              <w:ind w:left="142" w:right="667"/>
              <w:jc w:val="center"/>
              <w:rPr>
                <w:spacing w:val="-5"/>
              </w:rPr>
            </w:pPr>
            <w:r>
              <w:rPr>
                <w:rFonts w:asciiTheme="minorHAnsi" w:hAnsiTheme="minorHAnsi" w:cs="Aptos"/>
                <w:sz w:val="24"/>
              </w:rPr>
              <w:t>Yes</w:t>
            </w:r>
          </w:p>
        </w:tc>
      </w:tr>
      <w:tr w:rsidR="005D0C12" w:rsidRPr="00551BD2" w14:paraId="610D3C50" w14:textId="77777777" w:rsidTr="007B6B06">
        <w:trPr>
          <w:trHeight w:val="729"/>
        </w:trPr>
        <w:tc>
          <w:tcPr>
            <w:tcW w:w="3818" w:type="dxa"/>
            <w:tcBorders>
              <w:top w:val="single" w:sz="4" w:space="0" w:color="000000"/>
              <w:left w:val="single" w:sz="4" w:space="0" w:color="000000"/>
              <w:bottom w:val="single" w:sz="4" w:space="0" w:color="000000"/>
              <w:right w:val="single" w:sz="4" w:space="0" w:color="000000"/>
            </w:tcBorders>
          </w:tcPr>
          <w:p w14:paraId="4913EF1F" w14:textId="755C2050" w:rsidR="005D0C12" w:rsidRPr="00551BD2" w:rsidRDefault="005D0C12" w:rsidP="007B6B06">
            <w:pPr>
              <w:pStyle w:val="TableParagraph"/>
              <w:kinsoku w:val="0"/>
              <w:overflowPunct w:val="0"/>
              <w:spacing w:before="28"/>
              <w:ind w:left="142"/>
              <w:rPr>
                <w:spacing w:val="-4"/>
              </w:rPr>
            </w:pPr>
            <w:r>
              <w:rPr>
                <w:rFonts w:asciiTheme="minorHAnsi" w:hAnsiTheme="minorHAnsi" w:cs="Aptos"/>
                <w:sz w:val="24"/>
              </w:rPr>
              <w:t>Accident History</w:t>
            </w:r>
          </w:p>
        </w:tc>
        <w:tc>
          <w:tcPr>
            <w:tcW w:w="6804" w:type="dxa"/>
            <w:tcBorders>
              <w:top w:val="single" w:sz="4" w:space="0" w:color="000000"/>
              <w:left w:val="single" w:sz="4" w:space="0" w:color="000000"/>
              <w:bottom w:val="single" w:sz="4" w:space="0" w:color="000000"/>
              <w:right w:val="single" w:sz="4" w:space="0" w:color="000000"/>
            </w:tcBorders>
            <w:vAlign w:val="center"/>
          </w:tcPr>
          <w:p w14:paraId="1CC94511" w14:textId="735F642A" w:rsidR="005D0C12" w:rsidRPr="00551BD2" w:rsidRDefault="005D0C12" w:rsidP="007B6B06">
            <w:pPr>
              <w:pStyle w:val="TableParagraph"/>
              <w:kinsoku w:val="0"/>
              <w:overflowPunct w:val="0"/>
              <w:spacing w:before="28"/>
              <w:ind w:left="142" w:right="73"/>
              <w:jc w:val="center"/>
            </w:pPr>
            <w:r>
              <w:rPr>
                <w:rFonts w:asciiTheme="minorHAnsi" w:hAnsiTheme="minorHAnsi" w:cs="Aptos"/>
                <w:sz w:val="24"/>
              </w:rPr>
              <w:t>To determine the impact of the road conditions on driving conditions</w:t>
            </w:r>
          </w:p>
        </w:tc>
        <w:tc>
          <w:tcPr>
            <w:tcW w:w="3260" w:type="dxa"/>
            <w:tcBorders>
              <w:top w:val="single" w:sz="4" w:space="0" w:color="000000"/>
              <w:left w:val="single" w:sz="4" w:space="0" w:color="000000"/>
              <w:bottom w:val="single" w:sz="4" w:space="0" w:color="000000"/>
              <w:right w:val="single" w:sz="4" w:space="0" w:color="000000"/>
            </w:tcBorders>
          </w:tcPr>
          <w:p w14:paraId="706B579E" w14:textId="5ECC4E44" w:rsidR="005D0C12" w:rsidRPr="00551BD2" w:rsidRDefault="00AD6964" w:rsidP="007B6B06">
            <w:pPr>
              <w:pStyle w:val="TableParagraph"/>
              <w:kinsoku w:val="0"/>
              <w:overflowPunct w:val="0"/>
              <w:spacing w:before="196"/>
              <w:ind w:left="142" w:right="667"/>
              <w:jc w:val="center"/>
              <w:rPr>
                <w:spacing w:val="-5"/>
              </w:rPr>
            </w:pPr>
            <w:r>
              <w:rPr>
                <w:rFonts w:asciiTheme="minorHAnsi" w:hAnsiTheme="minorHAnsi" w:cs="Aptos"/>
                <w:sz w:val="24"/>
              </w:rPr>
              <w:t>Yes</w:t>
            </w:r>
          </w:p>
        </w:tc>
      </w:tr>
    </w:tbl>
    <w:p w14:paraId="5D46B607" w14:textId="77777777" w:rsidR="002F22C7" w:rsidRDefault="002F22C7" w:rsidP="002F22C7">
      <w:pPr>
        <w:pStyle w:val="BodyText"/>
        <w:kinsoku w:val="0"/>
        <w:overflowPunct w:val="0"/>
        <w:spacing w:before="1"/>
        <w:rPr>
          <w:sz w:val="20"/>
          <w:szCs w:val="20"/>
        </w:rPr>
      </w:pPr>
    </w:p>
    <w:p w14:paraId="7CC20DF8" w14:textId="77777777" w:rsidR="002F22C7" w:rsidRDefault="002F22C7" w:rsidP="002F22C7">
      <w:pPr>
        <w:pStyle w:val="Heading3"/>
        <w:kinsoku w:val="0"/>
        <w:overflowPunct w:val="0"/>
        <w:jc w:val="both"/>
        <w:rPr>
          <w:rFonts w:asciiTheme="minorHAnsi" w:hAnsiTheme="minorHAnsi" w:cstheme="minorHAnsi"/>
          <w:color w:val="auto"/>
          <w:sz w:val="22"/>
        </w:rPr>
      </w:pPr>
    </w:p>
    <w:p w14:paraId="465DEF4E" w14:textId="5F1BD776" w:rsidR="002F22C7" w:rsidRPr="00AD6964" w:rsidRDefault="002F22C7" w:rsidP="00AD6964">
      <w:pPr>
        <w:pStyle w:val="Heading3"/>
        <w:kinsoku w:val="0"/>
        <w:overflowPunct w:val="0"/>
        <w:spacing w:before="0"/>
        <w:jc w:val="both"/>
        <w:rPr>
          <w:rFonts w:asciiTheme="minorHAnsi" w:hAnsiTheme="minorHAnsi" w:cstheme="minorHAnsi"/>
          <w:color w:val="auto"/>
          <w:spacing w:val="-2"/>
          <w:sz w:val="22"/>
        </w:rPr>
      </w:pPr>
      <w:r w:rsidRPr="00551BD2">
        <w:rPr>
          <w:rFonts w:asciiTheme="minorHAnsi" w:hAnsiTheme="minorHAnsi" w:cstheme="minorHAnsi"/>
          <w:color w:val="auto"/>
          <w:sz w:val="22"/>
        </w:rPr>
        <w:t>Data Availability</w:t>
      </w:r>
      <w:r w:rsidRPr="00551BD2">
        <w:rPr>
          <w:rFonts w:asciiTheme="minorHAnsi" w:hAnsiTheme="minorHAnsi" w:cstheme="minorHAnsi"/>
          <w:color w:val="auto"/>
          <w:spacing w:val="-2"/>
          <w:sz w:val="22"/>
        </w:rPr>
        <w:t xml:space="preserve"> </w:t>
      </w:r>
      <w:r w:rsidRPr="00551BD2">
        <w:rPr>
          <w:rFonts w:asciiTheme="minorHAnsi" w:hAnsiTheme="minorHAnsi" w:cstheme="minorHAnsi"/>
          <w:color w:val="auto"/>
          <w:sz w:val="22"/>
        </w:rPr>
        <w:t>and</w:t>
      </w:r>
      <w:r w:rsidRPr="00551BD2">
        <w:rPr>
          <w:rFonts w:asciiTheme="minorHAnsi" w:hAnsiTheme="minorHAnsi" w:cstheme="minorHAnsi"/>
          <w:color w:val="auto"/>
          <w:spacing w:val="-1"/>
          <w:sz w:val="22"/>
        </w:rPr>
        <w:t xml:space="preserve"> </w:t>
      </w:r>
      <w:r w:rsidRPr="00551BD2">
        <w:rPr>
          <w:rFonts w:asciiTheme="minorHAnsi" w:hAnsiTheme="minorHAnsi" w:cstheme="minorHAnsi"/>
          <w:color w:val="auto"/>
          <w:sz w:val="22"/>
        </w:rPr>
        <w:t>Proposed</w:t>
      </w:r>
      <w:r w:rsidRPr="00551BD2">
        <w:rPr>
          <w:rFonts w:asciiTheme="minorHAnsi" w:hAnsiTheme="minorHAnsi" w:cstheme="minorHAnsi"/>
          <w:color w:val="auto"/>
          <w:spacing w:val="-2"/>
          <w:sz w:val="22"/>
        </w:rPr>
        <w:t xml:space="preserve"> </w:t>
      </w:r>
      <w:r w:rsidRPr="00551BD2">
        <w:rPr>
          <w:rFonts w:asciiTheme="minorHAnsi" w:hAnsiTheme="minorHAnsi" w:cstheme="minorHAnsi"/>
          <w:color w:val="auto"/>
          <w:sz w:val="22"/>
        </w:rPr>
        <w:t>Next</w:t>
      </w:r>
      <w:r w:rsidRPr="00551BD2">
        <w:rPr>
          <w:rFonts w:asciiTheme="minorHAnsi" w:hAnsiTheme="minorHAnsi" w:cstheme="minorHAnsi"/>
          <w:color w:val="auto"/>
          <w:spacing w:val="-1"/>
          <w:sz w:val="22"/>
        </w:rPr>
        <w:t xml:space="preserve"> </w:t>
      </w:r>
      <w:r w:rsidRPr="00551BD2">
        <w:rPr>
          <w:rFonts w:asciiTheme="minorHAnsi" w:hAnsiTheme="minorHAnsi" w:cstheme="minorHAnsi"/>
          <w:color w:val="auto"/>
          <w:spacing w:val="-2"/>
          <w:sz w:val="22"/>
        </w:rPr>
        <w:t>Steps</w:t>
      </w:r>
    </w:p>
    <w:p w14:paraId="1CB26079" w14:textId="77777777" w:rsidR="00AD6964" w:rsidRPr="00731D8C" w:rsidRDefault="00AD6964" w:rsidP="00AD6964">
      <w:pPr>
        <w:pStyle w:val="BodyText"/>
        <w:jc w:val="both"/>
        <w:rPr>
          <w:rFonts w:asciiTheme="minorHAnsi" w:hAnsiTheme="minorHAnsi" w:cs="Aptos"/>
          <w:spacing w:val="-2"/>
        </w:rPr>
      </w:pPr>
      <w:r w:rsidRPr="00731D8C">
        <w:rPr>
          <w:rFonts w:asciiTheme="minorHAnsi" w:hAnsiTheme="minorHAnsi" w:cs="Aptos"/>
          <w:spacing w:val="-2"/>
        </w:rPr>
        <w:t xml:space="preserve">The data available was taken from the various </w:t>
      </w:r>
      <w:r>
        <w:rPr>
          <w:rFonts w:asciiTheme="minorHAnsi" w:hAnsiTheme="minorHAnsi" w:cs="Aptos"/>
          <w:spacing w:val="-2"/>
        </w:rPr>
        <w:t>studies carried out prior to design, including traffic count and accident history. With the project having been completed it would be useful for both traffic numbers and accident history to be audited, to determine the success of the scheme in both traffic numbers on a busy strategic route and reduction in accident numbers.</w:t>
      </w:r>
    </w:p>
    <w:p w14:paraId="3457BB36" w14:textId="77777777" w:rsidR="00AD6964" w:rsidRPr="009612BC" w:rsidRDefault="00AD6964" w:rsidP="002F22C7">
      <w:pPr>
        <w:spacing w:after="200" w:afterAutospacing="0" w:line="276" w:lineRule="auto"/>
        <w:jc w:val="both"/>
        <w:rPr>
          <w:rFonts w:ascii="Calibri" w:hAnsi="Calibri"/>
          <w:color w:val="FF0000"/>
          <w:sz w:val="24"/>
        </w:rPr>
        <w:sectPr w:rsidR="00AD6964" w:rsidRPr="009612BC" w:rsidSect="002F22C7">
          <w:pgSz w:w="16840" w:h="11910" w:orient="landscape"/>
          <w:pgMar w:top="180" w:right="1120" w:bottom="140" w:left="900" w:header="0" w:footer="713" w:gutter="0"/>
          <w:cols w:space="720"/>
          <w:rtlGutter/>
        </w:sectPr>
      </w:pPr>
    </w:p>
    <w:p w14:paraId="24B5D3B8" w14:textId="77777777" w:rsidR="002F22C7" w:rsidRPr="00A34E2E" w:rsidRDefault="002F22C7" w:rsidP="002F22C7">
      <w:pPr>
        <w:spacing w:after="200" w:afterAutospacing="0" w:line="276" w:lineRule="auto"/>
        <w:jc w:val="both"/>
        <w:rPr>
          <w:rFonts w:ascii="Calibri" w:hAnsi="Calibri"/>
          <w:color w:val="FF0000"/>
          <w:sz w:val="24"/>
        </w:rPr>
      </w:pPr>
    </w:p>
    <w:p w14:paraId="6E881029" w14:textId="77777777" w:rsidR="002F22C7" w:rsidRPr="007578A5" w:rsidRDefault="002F22C7" w:rsidP="002F22C7">
      <w:pPr>
        <w:pBdr>
          <w:top w:val="single" w:sz="18" w:space="1" w:color="9BBB59"/>
          <w:bottom w:val="single" w:sz="18" w:space="1" w:color="9BBB59"/>
        </w:pBdr>
        <w:spacing w:after="200" w:afterAutospacing="0" w:line="276" w:lineRule="auto"/>
        <w:jc w:val="center"/>
        <w:rPr>
          <w:rFonts w:ascii="Calibri" w:hAnsi="Calibri"/>
          <w:b/>
          <w:sz w:val="24"/>
        </w:rPr>
      </w:pPr>
      <w:r w:rsidRPr="007578A5">
        <w:rPr>
          <w:rFonts w:ascii="Calibri" w:hAnsi="Calibri"/>
          <w:b/>
          <w:sz w:val="24"/>
        </w:rPr>
        <w:t>Section B - Step 5: Key Evaluation Questions</w:t>
      </w:r>
    </w:p>
    <w:p w14:paraId="74E0D852" w14:textId="77777777" w:rsidR="002F22C7" w:rsidRDefault="002F22C7" w:rsidP="002F22C7">
      <w:pPr>
        <w:pStyle w:val="BodyText"/>
        <w:kinsoku w:val="0"/>
        <w:overflowPunct w:val="0"/>
        <w:ind w:left="284" w:right="-206"/>
        <w:rPr>
          <w:b/>
          <w:bCs/>
          <w:sz w:val="12"/>
          <w:szCs w:val="12"/>
        </w:rPr>
      </w:pPr>
    </w:p>
    <w:p w14:paraId="70D7C37D" w14:textId="41E8AE4D" w:rsidR="002F22C7" w:rsidRPr="00551BD2" w:rsidRDefault="002F22C7" w:rsidP="002F22C7">
      <w:pPr>
        <w:pStyle w:val="BodyText"/>
        <w:kinsoku w:val="0"/>
        <w:overflowPunct w:val="0"/>
        <w:spacing w:before="52" w:line="278" w:lineRule="auto"/>
        <w:ind w:left="284" w:right="-206"/>
        <w:jc w:val="both"/>
        <w:rPr>
          <w:color w:val="000000"/>
          <w:sz w:val="22"/>
          <w:szCs w:val="22"/>
        </w:rPr>
      </w:pPr>
      <w:r w:rsidRPr="00551BD2">
        <w:rPr>
          <w:sz w:val="22"/>
          <w:szCs w:val="22"/>
        </w:rPr>
        <w:t>The following section looks at the key evaluation questions for</w:t>
      </w:r>
      <w:r w:rsidRPr="00C76BDC">
        <w:t xml:space="preserve"> </w:t>
      </w:r>
      <w:r w:rsidR="00AB3296" w:rsidRPr="00901B99">
        <w:rPr>
          <w:rFonts w:cs="Aptos"/>
          <w:spacing w:val="6"/>
        </w:rPr>
        <w:t>R556 Ballinclogher to Rathscannell Dale Road Reconstruction Project</w:t>
      </w:r>
      <w:r w:rsidR="008B136E">
        <w:t xml:space="preserve"> </w:t>
      </w:r>
      <w:r w:rsidRPr="00551BD2">
        <w:rPr>
          <w:color w:val="000000"/>
          <w:sz w:val="22"/>
          <w:szCs w:val="22"/>
        </w:rPr>
        <w:t>based on the findings from the previous sections of this report.</w:t>
      </w:r>
    </w:p>
    <w:p w14:paraId="20737C70" w14:textId="77777777" w:rsidR="002F22C7" w:rsidRDefault="002F22C7" w:rsidP="002F22C7">
      <w:pPr>
        <w:pStyle w:val="Heading3"/>
        <w:kinsoku w:val="0"/>
        <w:overflowPunct w:val="0"/>
        <w:spacing w:line="276" w:lineRule="auto"/>
        <w:ind w:left="284" w:right="1295"/>
        <w:jc w:val="both"/>
        <w:rPr>
          <w:rFonts w:ascii="Calibri" w:hAnsi="Calibri" w:cs="Calibri"/>
          <w:color w:val="auto"/>
          <w:spacing w:val="-2"/>
          <w:sz w:val="22"/>
          <w:szCs w:val="24"/>
        </w:rPr>
      </w:pPr>
      <w:r w:rsidRPr="00551BD2">
        <w:rPr>
          <w:rFonts w:ascii="Calibri" w:hAnsi="Calibri" w:cs="Calibri"/>
          <w:color w:val="auto"/>
          <w:sz w:val="22"/>
          <w:szCs w:val="24"/>
        </w:rPr>
        <w:t xml:space="preserve">Does the delivery of the project/programme comply with the standards set out in the Public Spending Code? (Appraisal Stage, Implementation Stage and Post-Implementation </w:t>
      </w:r>
      <w:r w:rsidRPr="00551BD2">
        <w:rPr>
          <w:rFonts w:ascii="Calibri" w:hAnsi="Calibri" w:cs="Calibri"/>
          <w:color w:val="auto"/>
          <w:spacing w:val="-2"/>
          <w:sz w:val="22"/>
          <w:szCs w:val="24"/>
        </w:rPr>
        <w:t>Stage)</w:t>
      </w:r>
    </w:p>
    <w:p w14:paraId="168C0361" w14:textId="477B100C" w:rsidR="002F22C7" w:rsidRDefault="00AB3296" w:rsidP="00AB3296">
      <w:pPr>
        <w:pStyle w:val="BodyText"/>
        <w:kinsoku w:val="0"/>
        <w:overflowPunct w:val="0"/>
        <w:ind w:left="284" w:right="-28"/>
        <w:jc w:val="both"/>
        <w:rPr>
          <w:rFonts w:asciiTheme="minorHAnsi" w:hAnsiTheme="minorHAnsi" w:cs="Aptos"/>
        </w:rPr>
      </w:pPr>
      <w:r w:rsidRPr="009A37A4">
        <w:rPr>
          <w:rFonts w:asciiTheme="minorHAnsi" w:hAnsiTheme="minorHAnsi" w:cs="Aptos"/>
        </w:rPr>
        <w:t>Internal Audit is satisfied that the project objective was clearly defined and that the needs that were to be met were outlined. There is satisfactory evidence to date of planning, appraisal, operational management, decision making and oversight/ governance.</w:t>
      </w:r>
    </w:p>
    <w:p w14:paraId="04E67669" w14:textId="77777777" w:rsidR="00AB3296" w:rsidRPr="00AB3296" w:rsidRDefault="00AB3296" w:rsidP="00AB3296">
      <w:pPr>
        <w:pStyle w:val="BodyText"/>
        <w:kinsoku w:val="0"/>
        <w:overflowPunct w:val="0"/>
        <w:ind w:left="284" w:right="-28"/>
        <w:jc w:val="both"/>
        <w:rPr>
          <w:rFonts w:asciiTheme="minorHAnsi" w:hAnsiTheme="minorHAnsi" w:cs="Aptos"/>
        </w:rPr>
      </w:pPr>
    </w:p>
    <w:p w14:paraId="146A6E8B" w14:textId="77777777" w:rsidR="002F22C7" w:rsidRDefault="002F22C7" w:rsidP="002F22C7">
      <w:pPr>
        <w:pStyle w:val="Heading3"/>
        <w:kinsoku w:val="0"/>
        <w:overflowPunct w:val="0"/>
        <w:spacing w:line="276" w:lineRule="auto"/>
        <w:ind w:left="284" w:right="1300"/>
        <w:jc w:val="both"/>
        <w:rPr>
          <w:rFonts w:ascii="Calibri" w:hAnsi="Calibri" w:cs="Calibri"/>
          <w:color w:val="auto"/>
          <w:sz w:val="22"/>
          <w:szCs w:val="24"/>
        </w:rPr>
      </w:pPr>
      <w:r w:rsidRPr="00551BD2">
        <w:rPr>
          <w:rFonts w:ascii="Calibri" w:hAnsi="Calibri" w:cs="Calibri"/>
          <w:color w:val="auto"/>
          <w:sz w:val="22"/>
          <w:szCs w:val="24"/>
        </w:rPr>
        <w:t xml:space="preserve">Is the necessary data and information available such that the project/programme can be subjected to a full evaluation </w:t>
      </w:r>
      <w:proofErr w:type="gramStart"/>
      <w:r w:rsidRPr="00551BD2">
        <w:rPr>
          <w:rFonts w:ascii="Calibri" w:hAnsi="Calibri" w:cs="Calibri"/>
          <w:color w:val="auto"/>
          <w:sz w:val="22"/>
          <w:szCs w:val="24"/>
        </w:rPr>
        <w:t>at a later date</w:t>
      </w:r>
      <w:proofErr w:type="gramEnd"/>
      <w:r w:rsidRPr="00551BD2">
        <w:rPr>
          <w:rFonts w:ascii="Calibri" w:hAnsi="Calibri" w:cs="Calibri"/>
          <w:color w:val="auto"/>
          <w:sz w:val="22"/>
          <w:szCs w:val="24"/>
        </w:rPr>
        <w:t>?</w:t>
      </w:r>
    </w:p>
    <w:p w14:paraId="24D8898D" w14:textId="77777777" w:rsidR="00AB3296" w:rsidRPr="009A37A4" w:rsidRDefault="00AB3296" w:rsidP="00AB3296">
      <w:pPr>
        <w:spacing w:after="0" w:afterAutospacing="0"/>
        <w:ind w:left="284" w:right="-28"/>
        <w:jc w:val="both"/>
        <w:rPr>
          <w:rFonts w:asciiTheme="minorHAnsi" w:hAnsiTheme="minorHAnsi" w:cs="Aptos"/>
          <w:sz w:val="24"/>
        </w:rPr>
      </w:pPr>
      <w:r w:rsidRPr="009A37A4">
        <w:rPr>
          <w:rFonts w:asciiTheme="minorHAnsi" w:hAnsiTheme="minorHAnsi" w:cs="Aptos"/>
          <w:sz w:val="24"/>
        </w:rPr>
        <w:t xml:space="preserve">Data required to access the effectiveness of the project </w:t>
      </w:r>
      <w:r>
        <w:rPr>
          <w:rFonts w:asciiTheme="minorHAnsi" w:hAnsiTheme="minorHAnsi" w:cs="Aptos"/>
          <w:sz w:val="24"/>
        </w:rPr>
        <w:t>can be seen where traffic counts and accident history are revisited against those recorded prior to the project.</w:t>
      </w:r>
    </w:p>
    <w:p w14:paraId="4F164817" w14:textId="77777777" w:rsidR="00AB3296" w:rsidRPr="00AB3296" w:rsidRDefault="00AB3296" w:rsidP="00AB3296"/>
    <w:p w14:paraId="1C1F776B" w14:textId="6FBB92F3" w:rsidR="002F22C7" w:rsidRDefault="002F22C7" w:rsidP="002F22C7">
      <w:pPr>
        <w:pStyle w:val="Heading3"/>
        <w:kinsoku w:val="0"/>
        <w:overflowPunct w:val="0"/>
        <w:spacing w:line="278" w:lineRule="auto"/>
        <w:ind w:left="284" w:right="1298"/>
        <w:jc w:val="both"/>
        <w:rPr>
          <w:rFonts w:ascii="Calibri" w:hAnsi="Calibri" w:cs="Calibri"/>
          <w:color w:val="auto"/>
          <w:spacing w:val="-2"/>
          <w:sz w:val="22"/>
          <w:szCs w:val="24"/>
        </w:rPr>
      </w:pPr>
      <w:r w:rsidRPr="00551BD2">
        <w:rPr>
          <w:rFonts w:ascii="Calibri" w:hAnsi="Calibri" w:cs="Calibri"/>
          <w:color w:val="auto"/>
          <w:sz w:val="22"/>
          <w:szCs w:val="24"/>
        </w:rPr>
        <w:t xml:space="preserve">What improvements are recommended such that future processes and management are </w:t>
      </w:r>
      <w:r w:rsidRPr="00551BD2">
        <w:rPr>
          <w:rFonts w:ascii="Calibri" w:hAnsi="Calibri" w:cs="Calibri"/>
          <w:color w:val="auto"/>
          <w:spacing w:val="-2"/>
          <w:sz w:val="22"/>
          <w:szCs w:val="24"/>
        </w:rPr>
        <w:t>enhanced?</w:t>
      </w:r>
      <w:r w:rsidR="00AB3296">
        <w:rPr>
          <w:rFonts w:ascii="Calibri" w:hAnsi="Calibri" w:cs="Calibri"/>
          <w:color w:val="auto"/>
          <w:spacing w:val="-2"/>
          <w:sz w:val="22"/>
          <w:szCs w:val="24"/>
        </w:rPr>
        <w:t xml:space="preserve"> </w:t>
      </w:r>
    </w:p>
    <w:p w14:paraId="719FA9E1" w14:textId="1093271A" w:rsidR="00AB3296" w:rsidRDefault="00AB3296" w:rsidP="00AB3296">
      <w:pPr>
        <w:ind w:left="284"/>
        <w:jc w:val="both"/>
        <w:rPr>
          <w:rFonts w:asciiTheme="minorHAnsi" w:hAnsiTheme="minorHAnsi" w:cstheme="minorHAnsi"/>
          <w:sz w:val="24"/>
          <w:szCs w:val="24"/>
        </w:rPr>
      </w:pPr>
      <w:r w:rsidRPr="00AB3296">
        <w:rPr>
          <w:rFonts w:asciiTheme="minorHAnsi" w:hAnsiTheme="minorHAnsi" w:cstheme="minorHAnsi"/>
          <w:sz w:val="24"/>
          <w:szCs w:val="24"/>
        </w:rPr>
        <w:t xml:space="preserve">With the project completed the Post Project Appraisal outlines the project and how the project cost more than projected. These potential areas should be considered ahead of future roads projects.  </w:t>
      </w:r>
    </w:p>
    <w:p w14:paraId="49A94539" w14:textId="77777777" w:rsidR="00AB3296" w:rsidRDefault="00AB3296" w:rsidP="00AB3296">
      <w:pPr>
        <w:ind w:left="284"/>
        <w:jc w:val="both"/>
        <w:rPr>
          <w:rFonts w:asciiTheme="minorHAnsi" w:hAnsiTheme="minorHAnsi" w:cstheme="minorHAnsi"/>
          <w:sz w:val="24"/>
          <w:szCs w:val="24"/>
        </w:rPr>
      </w:pPr>
    </w:p>
    <w:p w14:paraId="68D65F2D" w14:textId="77777777" w:rsidR="00AB3296" w:rsidRDefault="00AB3296" w:rsidP="00AB3296">
      <w:pPr>
        <w:ind w:left="284"/>
        <w:jc w:val="both"/>
        <w:rPr>
          <w:rFonts w:asciiTheme="minorHAnsi" w:hAnsiTheme="minorHAnsi" w:cstheme="minorHAnsi"/>
          <w:sz w:val="24"/>
          <w:szCs w:val="24"/>
        </w:rPr>
      </w:pPr>
    </w:p>
    <w:p w14:paraId="4F978DB6" w14:textId="77777777" w:rsidR="00AB3296" w:rsidRDefault="00AB3296" w:rsidP="00AB3296">
      <w:pPr>
        <w:ind w:left="284"/>
        <w:jc w:val="both"/>
        <w:rPr>
          <w:rFonts w:asciiTheme="minorHAnsi" w:hAnsiTheme="minorHAnsi" w:cstheme="minorHAnsi"/>
          <w:sz w:val="24"/>
          <w:szCs w:val="24"/>
        </w:rPr>
      </w:pPr>
    </w:p>
    <w:p w14:paraId="03640170" w14:textId="77777777" w:rsidR="00AB3296" w:rsidRDefault="00AB3296" w:rsidP="00AB3296">
      <w:pPr>
        <w:ind w:left="284"/>
        <w:jc w:val="both"/>
        <w:rPr>
          <w:rFonts w:asciiTheme="minorHAnsi" w:hAnsiTheme="minorHAnsi" w:cstheme="minorHAnsi"/>
          <w:sz w:val="24"/>
          <w:szCs w:val="24"/>
        </w:rPr>
      </w:pPr>
    </w:p>
    <w:p w14:paraId="14083FB3" w14:textId="77777777" w:rsidR="00AB3296" w:rsidRPr="00AB3296" w:rsidRDefault="00AB3296" w:rsidP="00AB3296">
      <w:pPr>
        <w:ind w:left="284"/>
        <w:jc w:val="both"/>
        <w:rPr>
          <w:rFonts w:asciiTheme="minorHAnsi" w:hAnsiTheme="minorHAnsi" w:cstheme="minorHAnsi"/>
          <w:sz w:val="24"/>
          <w:szCs w:val="24"/>
        </w:rPr>
      </w:pPr>
    </w:p>
    <w:p w14:paraId="521E7633" w14:textId="77777777" w:rsidR="002F22C7" w:rsidRPr="00A81E6E" w:rsidRDefault="002F22C7" w:rsidP="002F22C7">
      <w:pPr>
        <w:spacing w:after="80" w:afterAutospacing="0" w:line="276" w:lineRule="auto"/>
        <w:jc w:val="both"/>
        <w:rPr>
          <w:rFonts w:ascii="Calibri" w:hAnsi="Calibri"/>
          <w:i/>
          <w:color w:val="FF0000"/>
          <w:sz w:val="22"/>
        </w:rPr>
      </w:pPr>
    </w:p>
    <w:p w14:paraId="75A96A00" w14:textId="77777777" w:rsidR="002F22C7" w:rsidRPr="00807F82" w:rsidRDefault="002F22C7" w:rsidP="002F22C7">
      <w:pPr>
        <w:pBdr>
          <w:top w:val="single" w:sz="18" w:space="1" w:color="9BBB59"/>
          <w:bottom w:val="single" w:sz="18" w:space="1" w:color="9BBB59"/>
        </w:pBdr>
        <w:spacing w:after="200" w:afterAutospacing="0" w:line="276" w:lineRule="auto"/>
        <w:jc w:val="center"/>
        <w:rPr>
          <w:rFonts w:ascii="Calibri" w:hAnsi="Calibri"/>
          <w:b/>
          <w:sz w:val="24"/>
        </w:rPr>
      </w:pPr>
      <w:r w:rsidRPr="00807F82">
        <w:rPr>
          <w:rFonts w:ascii="Calibri" w:hAnsi="Calibri"/>
          <w:b/>
          <w:sz w:val="24"/>
        </w:rPr>
        <w:t>Section: In-Depth Check Summary</w:t>
      </w:r>
    </w:p>
    <w:p w14:paraId="7F547C48" w14:textId="17D9F522" w:rsidR="002F22C7" w:rsidRPr="00A56D3F" w:rsidRDefault="002F22C7" w:rsidP="005B53D3">
      <w:pPr>
        <w:pStyle w:val="BodyText"/>
        <w:kinsoku w:val="0"/>
        <w:overflowPunct w:val="0"/>
        <w:spacing w:before="52"/>
        <w:ind w:left="284" w:right="-93"/>
        <w:jc w:val="both"/>
        <w:rPr>
          <w:rFonts w:asciiTheme="minorHAnsi" w:hAnsiTheme="minorHAnsi" w:cstheme="minorHAnsi"/>
          <w:sz w:val="22"/>
          <w:szCs w:val="22"/>
        </w:rPr>
      </w:pPr>
      <w:r w:rsidRPr="00A56D3F">
        <w:rPr>
          <w:rFonts w:asciiTheme="minorHAnsi" w:hAnsiTheme="minorHAnsi" w:cstheme="minorHAnsi"/>
          <w:sz w:val="22"/>
          <w:szCs w:val="22"/>
        </w:rPr>
        <w:t>The</w:t>
      </w:r>
      <w:r w:rsidRPr="00A56D3F">
        <w:rPr>
          <w:rFonts w:asciiTheme="minorHAnsi" w:hAnsiTheme="minorHAnsi" w:cstheme="minorHAnsi"/>
          <w:spacing w:val="40"/>
          <w:sz w:val="22"/>
          <w:szCs w:val="22"/>
        </w:rPr>
        <w:t xml:space="preserve"> </w:t>
      </w:r>
      <w:r w:rsidRPr="00A56D3F">
        <w:rPr>
          <w:rFonts w:asciiTheme="minorHAnsi" w:hAnsiTheme="minorHAnsi" w:cstheme="minorHAnsi"/>
          <w:sz w:val="22"/>
          <w:szCs w:val="22"/>
        </w:rPr>
        <w:t>following</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section</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presents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a</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summary</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of</w:t>
      </w:r>
      <w:r w:rsidRPr="00A56D3F">
        <w:rPr>
          <w:rFonts w:asciiTheme="minorHAnsi" w:hAnsiTheme="minorHAnsi" w:cstheme="minorHAnsi"/>
          <w:spacing w:val="39"/>
          <w:sz w:val="22"/>
          <w:szCs w:val="22"/>
        </w:rPr>
        <w:t xml:space="preserve"> </w:t>
      </w:r>
      <w:r w:rsidRPr="00A56D3F">
        <w:rPr>
          <w:rFonts w:asciiTheme="minorHAnsi" w:hAnsiTheme="minorHAnsi" w:cstheme="minorHAnsi"/>
          <w:sz w:val="22"/>
          <w:szCs w:val="22"/>
        </w:rPr>
        <w:t>the</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findings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of</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this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In-Depth</w:t>
      </w:r>
      <w:r w:rsidRPr="00A56D3F">
        <w:rPr>
          <w:rFonts w:asciiTheme="minorHAnsi" w:hAnsiTheme="minorHAnsi" w:cstheme="minorHAnsi"/>
          <w:spacing w:val="35"/>
          <w:sz w:val="22"/>
          <w:szCs w:val="22"/>
        </w:rPr>
        <w:t xml:space="preserve"> </w:t>
      </w:r>
      <w:r w:rsidRPr="00A56D3F">
        <w:rPr>
          <w:rFonts w:asciiTheme="minorHAnsi" w:hAnsiTheme="minorHAnsi" w:cstheme="minorHAnsi"/>
          <w:sz w:val="22"/>
          <w:szCs w:val="22"/>
        </w:rPr>
        <w:t>Check</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on</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the</w:t>
      </w:r>
      <w:r w:rsidR="008B136E">
        <w:rPr>
          <w:rFonts w:asciiTheme="minorHAnsi" w:hAnsiTheme="minorHAnsi" w:cstheme="minorHAnsi"/>
          <w:sz w:val="22"/>
          <w:szCs w:val="22"/>
        </w:rPr>
        <w:t xml:space="preserve"> </w:t>
      </w:r>
      <w:r w:rsidR="00AB3296" w:rsidRPr="00901B99">
        <w:rPr>
          <w:rFonts w:cs="Aptos"/>
          <w:spacing w:val="6"/>
        </w:rPr>
        <w:t>R556 Ballinclogher to Rathscannell Dale Road Reconstruction Project</w:t>
      </w:r>
      <w:r>
        <w:t>.</w:t>
      </w:r>
    </w:p>
    <w:p w14:paraId="6730C0C7" w14:textId="77777777" w:rsidR="002F22C7" w:rsidRPr="00A56D3F" w:rsidRDefault="002F22C7" w:rsidP="002F22C7">
      <w:pPr>
        <w:pStyle w:val="BodyText"/>
        <w:kinsoku w:val="0"/>
        <w:overflowPunct w:val="0"/>
        <w:ind w:left="142" w:right="-93"/>
        <w:rPr>
          <w:rFonts w:asciiTheme="minorHAnsi" w:hAnsiTheme="minorHAnsi" w:cstheme="minorHAnsi"/>
          <w:sz w:val="22"/>
          <w:szCs w:val="22"/>
        </w:rPr>
      </w:pPr>
    </w:p>
    <w:p w14:paraId="54607E6A" w14:textId="77777777" w:rsidR="002F22C7" w:rsidRDefault="002F22C7" w:rsidP="002F22C7">
      <w:pPr>
        <w:pStyle w:val="Heading3"/>
        <w:kinsoku w:val="0"/>
        <w:overflowPunct w:val="0"/>
        <w:spacing w:before="151"/>
        <w:ind w:left="284" w:right="-93"/>
        <w:rPr>
          <w:rFonts w:asciiTheme="minorHAnsi" w:hAnsiTheme="minorHAnsi" w:cstheme="minorHAnsi"/>
          <w:color w:val="auto"/>
          <w:spacing w:val="-4"/>
          <w:sz w:val="22"/>
        </w:rPr>
      </w:pPr>
      <w:r w:rsidRPr="00A56D3F">
        <w:rPr>
          <w:rFonts w:asciiTheme="minorHAnsi" w:hAnsiTheme="minorHAnsi" w:cstheme="minorHAnsi"/>
          <w:color w:val="auto"/>
          <w:sz w:val="22"/>
        </w:rPr>
        <w:t>Summary</w:t>
      </w:r>
      <w:r w:rsidRPr="00A56D3F">
        <w:rPr>
          <w:rFonts w:asciiTheme="minorHAnsi" w:hAnsiTheme="minorHAnsi" w:cstheme="minorHAnsi"/>
          <w:color w:val="auto"/>
          <w:spacing w:val="-1"/>
          <w:sz w:val="22"/>
        </w:rPr>
        <w:t xml:space="preserve"> </w:t>
      </w:r>
      <w:r w:rsidRPr="00A56D3F">
        <w:rPr>
          <w:rFonts w:asciiTheme="minorHAnsi" w:hAnsiTheme="minorHAnsi" w:cstheme="minorHAnsi"/>
          <w:color w:val="auto"/>
          <w:sz w:val="22"/>
        </w:rPr>
        <w:t>of</w:t>
      </w:r>
      <w:r w:rsidRPr="00A56D3F">
        <w:rPr>
          <w:rFonts w:asciiTheme="minorHAnsi" w:hAnsiTheme="minorHAnsi" w:cstheme="minorHAnsi"/>
          <w:color w:val="auto"/>
          <w:spacing w:val="2"/>
          <w:sz w:val="22"/>
        </w:rPr>
        <w:t xml:space="preserve"> </w:t>
      </w:r>
      <w:r w:rsidRPr="00A56D3F">
        <w:rPr>
          <w:rFonts w:asciiTheme="minorHAnsi" w:hAnsiTheme="minorHAnsi" w:cstheme="minorHAnsi"/>
          <w:color w:val="auto"/>
          <w:sz w:val="22"/>
        </w:rPr>
        <w:t>In-Depth</w:t>
      </w:r>
      <w:r w:rsidRPr="00A56D3F">
        <w:rPr>
          <w:rFonts w:asciiTheme="minorHAnsi" w:hAnsiTheme="minorHAnsi" w:cstheme="minorHAnsi"/>
          <w:color w:val="auto"/>
          <w:spacing w:val="-3"/>
          <w:sz w:val="22"/>
        </w:rPr>
        <w:t xml:space="preserve"> </w:t>
      </w:r>
      <w:r w:rsidRPr="00A56D3F">
        <w:rPr>
          <w:rFonts w:asciiTheme="minorHAnsi" w:hAnsiTheme="minorHAnsi" w:cstheme="minorHAnsi"/>
          <w:color w:val="auto"/>
          <w:spacing w:val="-4"/>
          <w:sz w:val="22"/>
        </w:rPr>
        <w:t>Check</w:t>
      </w:r>
    </w:p>
    <w:p w14:paraId="59DEEE3C" w14:textId="75CE39FC" w:rsidR="00AB3296" w:rsidRPr="00AB3296" w:rsidRDefault="00AB3296" w:rsidP="00AB3296">
      <w:pPr>
        <w:pStyle w:val="BodyText"/>
        <w:kinsoku w:val="0"/>
        <w:overflowPunct w:val="0"/>
        <w:ind w:left="284" w:right="-28"/>
        <w:jc w:val="both"/>
        <w:rPr>
          <w:rFonts w:asciiTheme="minorHAnsi" w:hAnsiTheme="minorHAnsi" w:cs="Aptos"/>
        </w:rPr>
      </w:pPr>
      <w:r w:rsidRPr="009A37A4">
        <w:rPr>
          <w:rFonts w:asciiTheme="minorHAnsi" w:hAnsiTheme="minorHAnsi" w:cs="Aptos"/>
        </w:rPr>
        <w:t>This project was progressed through planning, design and application for funding a</w:t>
      </w:r>
      <w:r>
        <w:rPr>
          <w:rFonts w:asciiTheme="minorHAnsi" w:hAnsiTheme="minorHAnsi" w:cs="Aptos"/>
        </w:rPr>
        <w:t xml:space="preserve">nd construction. </w:t>
      </w:r>
      <w:r w:rsidRPr="009A37A4">
        <w:rPr>
          <w:rFonts w:asciiTheme="minorHAnsi" w:hAnsiTheme="minorHAnsi" w:cs="Aptos"/>
        </w:rPr>
        <w:t xml:space="preserve">The project presents a clear audit trail of the project from inception to its </w:t>
      </w:r>
      <w:proofErr w:type="gramStart"/>
      <w:r w:rsidRPr="009A37A4">
        <w:rPr>
          <w:rFonts w:asciiTheme="minorHAnsi" w:hAnsiTheme="minorHAnsi" w:cs="Aptos"/>
        </w:rPr>
        <w:t>current status</w:t>
      </w:r>
      <w:proofErr w:type="gramEnd"/>
      <w:r w:rsidRPr="009A37A4">
        <w:rPr>
          <w:rFonts w:asciiTheme="minorHAnsi" w:hAnsiTheme="minorHAnsi" w:cs="Aptos"/>
        </w:rPr>
        <w:t>. It is Internal Audit</w:t>
      </w:r>
      <w:r>
        <w:rPr>
          <w:rFonts w:asciiTheme="minorHAnsi" w:hAnsiTheme="minorHAnsi" w:cs="Aptos"/>
        </w:rPr>
        <w:t>’</w:t>
      </w:r>
      <w:r w:rsidRPr="009A37A4">
        <w:rPr>
          <w:rFonts w:asciiTheme="minorHAnsi" w:hAnsiTheme="minorHAnsi" w:cs="Aptos"/>
        </w:rPr>
        <w:t>s opinion that the documentation provides satisfactory assurance that there is broad compliance with the Public Spending Code</w:t>
      </w:r>
      <w:r>
        <w:rPr>
          <w:rFonts w:asciiTheme="minorHAnsi" w:hAnsiTheme="minorHAnsi" w:cs="Aptos"/>
        </w:rPr>
        <w:t xml:space="preserve"> and the post-project appraisal process outlines the reasons for </w:t>
      </w:r>
      <w:proofErr w:type="gramStart"/>
      <w:r>
        <w:rPr>
          <w:rFonts w:asciiTheme="minorHAnsi" w:hAnsiTheme="minorHAnsi" w:cs="Aptos"/>
        </w:rPr>
        <w:t>overspend</w:t>
      </w:r>
      <w:proofErr w:type="gramEnd"/>
      <w:r>
        <w:rPr>
          <w:rFonts w:asciiTheme="minorHAnsi" w:hAnsiTheme="minorHAnsi" w:cs="Aptos"/>
        </w:rPr>
        <w:t xml:space="preserve"> and areas where cost savings have been achieved. </w:t>
      </w:r>
    </w:p>
    <w:p w14:paraId="2ECA438E" w14:textId="77777777" w:rsidR="00AB3296" w:rsidRPr="00AB3296" w:rsidRDefault="00AB3296" w:rsidP="00AB3296"/>
    <w:p w14:paraId="7BC520BB" w14:textId="77777777" w:rsidR="002F22C7" w:rsidRDefault="002F22C7" w:rsidP="00AD7AA9">
      <w:pPr>
        <w:pStyle w:val="BodyText"/>
        <w:spacing w:before="161" w:line="360" w:lineRule="auto"/>
        <w:ind w:right="71"/>
        <w:jc w:val="both"/>
      </w:pPr>
    </w:p>
    <w:p w14:paraId="15285B83" w14:textId="77777777" w:rsidR="002F22C7" w:rsidRDefault="002F22C7" w:rsidP="00AD7AA9">
      <w:pPr>
        <w:pStyle w:val="BodyText"/>
        <w:spacing w:before="161" w:line="360" w:lineRule="auto"/>
        <w:ind w:right="71"/>
        <w:jc w:val="both"/>
      </w:pPr>
    </w:p>
    <w:p w14:paraId="0E229F2C" w14:textId="77777777" w:rsidR="002F22C7" w:rsidRDefault="002F22C7" w:rsidP="00AD7AA9">
      <w:pPr>
        <w:pStyle w:val="BodyText"/>
        <w:spacing w:before="161" w:line="360" w:lineRule="auto"/>
        <w:ind w:right="71"/>
        <w:jc w:val="both"/>
      </w:pPr>
    </w:p>
    <w:p w14:paraId="1822330D" w14:textId="77777777" w:rsidR="002F22C7" w:rsidRDefault="002F22C7" w:rsidP="00AD7AA9">
      <w:pPr>
        <w:pStyle w:val="BodyText"/>
        <w:spacing w:before="161" w:line="360" w:lineRule="auto"/>
        <w:ind w:right="71"/>
        <w:jc w:val="both"/>
      </w:pPr>
    </w:p>
    <w:p w14:paraId="5C0D2961" w14:textId="77777777" w:rsidR="002F22C7" w:rsidRDefault="002F22C7" w:rsidP="00AD7AA9">
      <w:pPr>
        <w:pStyle w:val="BodyText"/>
        <w:spacing w:before="161" w:line="360" w:lineRule="auto"/>
        <w:ind w:right="71"/>
        <w:jc w:val="both"/>
      </w:pPr>
    </w:p>
    <w:p w14:paraId="2DE76A6F" w14:textId="77777777" w:rsidR="002F22C7" w:rsidRDefault="002F22C7" w:rsidP="00AD7AA9">
      <w:pPr>
        <w:pStyle w:val="BodyText"/>
        <w:spacing w:before="161" w:line="360" w:lineRule="auto"/>
        <w:ind w:right="71"/>
        <w:jc w:val="both"/>
      </w:pPr>
    </w:p>
    <w:p w14:paraId="27737603" w14:textId="77777777" w:rsidR="00AB3296" w:rsidRDefault="00AB3296" w:rsidP="00AD7AA9">
      <w:pPr>
        <w:pStyle w:val="BodyText"/>
        <w:spacing w:before="161" w:line="360" w:lineRule="auto"/>
        <w:ind w:right="71"/>
        <w:jc w:val="both"/>
      </w:pPr>
    </w:p>
    <w:p w14:paraId="2849B2B3" w14:textId="77777777" w:rsidR="00AB3296" w:rsidRDefault="00AB3296" w:rsidP="00AD7AA9">
      <w:pPr>
        <w:pStyle w:val="BodyText"/>
        <w:spacing w:before="161" w:line="360" w:lineRule="auto"/>
        <w:ind w:right="71"/>
        <w:jc w:val="both"/>
      </w:pPr>
    </w:p>
    <w:p w14:paraId="2F0B3203" w14:textId="77777777" w:rsidR="00AB3296" w:rsidRDefault="00AB3296" w:rsidP="00AD7AA9">
      <w:pPr>
        <w:pStyle w:val="BodyText"/>
        <w:spacing w:before="161" w:line="360" w:lineRule="auto"/>
        <w:ind w:right="71"/>
        <w:jc w:val="both"/>
      </w:pPr>
    </w:p>
    <w:p w14:paraId="6591ED37" w14:textId="77777777" w:rsidR="00AB3296" w:rsidRDefault="00AB3296" w:rsidP="00AD7AA9">
      <w:pPr>
        <w:pStyle w:val="BodyText"/>
        <w:spacing w:before="161" w:line="360" w:lineRule="auto"/>
        <w:ind w:right="71"/>
        <w:jc w:val="both"/>
      </w:pPr>
    </w:p>
    <w:p w14:paraId="6435BE27" w14:textId="77777777" w:rsidR="00AB3296" w:rsidRDefault="00AB3296" w:rsidP="00AD7AA9">
      <w:pPr>
        <w:pStyle w:val="BodyText"/>
        <w:spacing w:before="161" w:line="360" w:lineRule="auto"/>
        <w:ind w:right="71"/>
        <w:jc w:val="both"/>
      </w:pPr>
    </w:p>
    <w:p w14:paraId="49858582" w14:textId="77777777" w:rsidR="002F22C7" w:rsidRPr="00110F30" w:rsidRDefault="002F22C7" w:rsidP="002F22C7">
      <w:pPr>
        <w:jc w:val="center"/>
        <w:rPr>
          <w:b/>
          <w:sz w:val="28"/>
        </w:rPr>
      </w:pPr>
      <w:r w:rsidRPr="00110F30">
        <w:rPr>
          <w:b/>
          <w:sz w:val="28"/>
        </w:rPr>
        <w:t>Quality Assurance – In Depth Check</w:t>
      </w:r>
    </w:p>
    <w:p w14:paraId="225FA52B" w14:textId="77777777" w:rsidR="002F22C7" w:rsidRPr="00110F30" w:rsidRDefault="002F22C7" w:rsidP="002F22C7">
      <w:pPr>
        <w:pBdr>
          <w:top w:val="single" w:sz="18" w:space="1" w:color="9BBB59"/>
          <w:bottom w:val="single" w:sz="18" w:space="1" w:color="9BBB59"/>
        </w:pBdr>
        <w:jc w:val="center"/>
        <w:rPr>
          <w:b/>
          <w:sz w:val="24"/>
        </w:rPr>
      </w:pPr>
      <w:r w:rsidRPr="00110F30">
        <w:rPr>
          <w:b/>
          <w:sz w:val="24"/>
        </w:rPr>
        <w:t>Section A: Introduction</w:t>
      </w:r>
    </w:p>
    <w:p w14:paraId="4A502D66" w14:textId="77777777" w:rsidR="002F22C7" w:rsidRDefault="002F22C7" w:rsidP="002F22C7">
      <w:pPr>
        <w:pStyle w:val="BodyText"/>
        <w:kinsoku w:val="0"/>
        <w:overflowPunct w:val="0"/>
        <w:rPr>
          <w:b/>
          <w:bCs/>
          <w:sz w:val="12"/>
          <w:szCs w:val="12"/>
        </w:rPr>
      </w:pPr>
    </w:p>
    <w:p w14:paraId="00EA868A" w14:textId="77777777" w:rsidR="002F22C7" w:rsidRPr="00FB0305" w:rsidRDefault="002F22C7" w:rsidP="002F22C7">
      <w:pPr>
        <w:pStyle w:val="BodyText"/>
        <w:kinsoku w:val="0"/>
        <w:overflowPunct w:val="0"/>
        <w:spacing w:before="52" w:line="276" w:lineRule="auto"/>
        <w:ind w:left="284" w:right="1237"/>
        <w:rPr>
          <w:rFonts w:asciiTheme="minorHAnsi" w:hAnsiTheme="minorHAnsi" w:cstheme="minorHAnsi"/>
          <w:spacing w:val="-2"/>
          <w:sz w:val="22"/>
          <w:szCs w:val="22"/>
        </w:rPr>
      </w:pPr>
      <w:r w:rsidRPr="00FB0305">
        <w:rPr>
          <w:rFonts w:asciiTheme="minorHAnsi" w:hAnsiTheme="minorHAnsi" w:cstheme="minorHAnsi"/>
          <w:sz w:val="22"/>
          <w:szCs w:val="22"/>
        </w:rPr>
        <w:t>This introductory section details the headline information on the programme or project in</w:t>
      </w:r>
      <w:r w:rsidRPr="00FB0305">
        <w:rPr>
          <w:rFonts w:asciiTheme="minorHAnsi" w:hAnsiTheme="minorHAnsi" w:cstheme="minorHAnsi"/>
          <w:spacing w:val="40"/>
          <w:sz w:val="22"/>
          <w:szCs w:val="22"/>
        </w:rPr>
        <w:t xml:space="preserve"> </w:t>
      </w:r>
      <w:r w:rsidRPr="00FB0305">
        <w:rPr>
          <w:rFonts w:asciiTheme="minorHAnsi" w:hAnsiTheme="minorHAnsi" w:cstheme="minorHAnsi"/>
          <w:spacing w:val="-2"/>
          <w:sz w:val="22"/>
          <w:szCs w:val="22"/>
        </w:rPr>
        <w:t>question.</w:t>
      </w:r>
    </w:p>
    <w:p w14:paraId="4037FF80" w14:textId="77777777" w:rsidR="002F22C7" w:rsidRPr="00FB0305" w:rsidRDefault="002F22C7" w:rsidP="002F22C7">
      <w:pPr>
        <w:pStyle w:val="BodyText"/>
        <w:kinsoku w:val="0"/>
        <w:overflowPunct w:val="0"/>
        <w:spacing w:before="5"/>
        <w:ind w:left="284"/>
        <w:rPr>
          <w:rFonts w:asciiTheme="minorHAnsi" w:hAnsiTheme="minorHAnsi" w:cstheme="minorHAnsi"/>
          <w:sz w:val="22"/>
          <w:szCs w:val="22"/>
        </w:rPr>
      </w:pPr>
    </w:p>
    <w:tbl>
      <w:tblPr>
        <w:tblW w:w="0" w:type="auto"/>
        <w:tblInd w:w="1157" w:type="dxa"/>
        <w:tblLayout w:type="fixed"/>
        <w:tblCellMar>
          <w:left w:w="0" w:type="dxa"/>
          <w:right w:w="0" w:type="dxa"/>
        </w:tblCellMar>
        <w:tblLook w:val="0000" w:firstRow="0" w:lastRow="0" w:firstColumn="0" w:lastColumn="0" w:noHBand="0" w:noVBand="0"/>
      </w:tblPr>
      <w:tblGrid>
        <w:gridCol w:w="3029"/>
        <w:gridCol w:w="9559"/>
      </w:tblGrid>
      <w:tr w:rsidR="002F22C7" w:rsidRPr="00FB0305" w14:paraId="39A01755" w14:textId="77777777" w:rsidTr="007B6B06">
        <w:trPr>
          <w:trHeight w:val="748"/>
        </w:trPr>
        <w:tc>
          <w:tcPr>
            <w:tcW w:w="12588" w:type="dxa"/>
            <w:gridSpan w:val="2"/>
            <w:tcBorders>
              <w:top w:val="single" w:sz="4" w:space="0" w:color="000000"/>
              <w:left w:val="single" w:sz="4" w:space="0" w:color="000000"/>
              <w:bottom w:val="single" w:sz="4" w:space="0" w:color="000000"/>
              <w:right w:val="single" w:sz="4" w:space="0" w:color="000000"/>
            </w:tcBorders>
          </w:tcPr>
          <w:p w14:paraId="3F51A126" w14:textId="77777777" w:rsidR="002F22C7" w:rsidRPr="00FB0305" w:rsidRDefault="002F22C7" w:rsidP="007B6B06">
            <w:pPr>
              <w:pStyle w:val="TableParagraph"/>
              <w:kinsoku w:val="0"/>
              <w:overflowPunct w:val="0"/>
              <w:spacing w:before="205"/>
              <w:ind w:left="284" w:right="2765"/>
              <w:jc w:val="center"/>
              <w:rPr>
                <w:rFonts w:asciiTheme="minorHAnsi" w:hAnsiTheme="minorHAnsi" w:cstheme="minorHAnsi"/>
                <w:b/>
                <w:bCs/>
                <w:spacing w:val="-2"/>
              </w:rPr>
            </w:pPr>
            <w:r w:rsidRPr="00FB0305">
              <w:rPr>
                <w:rFonts w:asciiTheme="minorHAnsi" w:hAnsiTheme="minorHAnsi" w:cstheme="minorHAnsi"/>
                <w:b/>
                <w:bCs/>
              </w:rPr>
              <w:t>Programme</w:t>
            </w:r>
            <w:r w:rsidRPr="00FB0305">
              <w:rPr>
                <w:rFonts w:asciiTheme="minorHAnsi" w:hAnsiTheme="minorHAnsi" w:cstheme="minorHAnsi"/>
                <w:b/>
                <w:bCs/>
                <w:spacing w:val="-2"/>
              </w:rPr>
              <w:t xml:space="preserve"> </w:t>
            </w:r>
            <w:r w:rsidRPr="00FB0305">
              <w:rPr>
                <w:rFonts w:asciiTheme="minorHAnsi" w:hAnsiTheme="minorHAnsi" w:cstheme="minorHAnsi"/>
                <w:b/>
                <w:bCs/>
              </w:rPr>
              <w:t>or</w:t>
            </w:r>
            <w:r w:rsidRPr="00FB0305">
              <w:rPr>
                <w:rFonts w:asciiTheme="minorHAnsi" w:hAnsiTheme="minorHAnsi" w:cstheme="minorHAnsi"/>
                <w:b/>
                <w:bCs/>
                <w:spacing w:val="1"/>
              </w:rPr>
              <w:t xml:space="preserve"> </w:t>
            </w:r>
            <w:r w:rsidRPr="00FB0305">
              <w:rPr>
                <w:rFonts w:asciiTheme="minorHAnsi" w:hAnsiTheme="minorHAnsi" w:cstheme="minorHAnsi"/>
                <w:b/>
                <w:bCs/>
              </w:rPr>
              <w:t>Project</w:t>
            </w:r>
            <w:r w:rsidRPr="00FB0305">
              <w:rPr>
                <w:rFonts w:asciiTheme="minorHAnsi" w:hAnsiTheme="minorHAnsi" w:cstheme="minorHAnsi"/>
                <w:b/>
                <w:bCs/>
                <w:spacing w:val="-1"/>
              </w:rPr>
              <w:t xml:space="preserve"> </w:t>
            </w:r>
            <w:r w:rsidRPr="00FB0305">
              <w:rPr>
                <w:rFonts w:asciiTheme="minorHAnsi" w:hAnsiTheme="minorHAnsi" w:cstheme="minorHAnsi"/>
                <w:b/>
                <w:bCs/>
                <w:spacing w:val="-2"/>
              </w:rPr>
              <w:t>Information</w:t>
            </w:r>
          </w:p>
        </w:tc>
      </w:tr>
      <w:tr w:rsidR="002F22C7" w:rsidRPr="00FB0305" w14:paraId="704E5B6B" w14:textId="77777777" w:rsidTr="007B6B06">
        <w:trPr>
          <w:trHeight w:val="669"/>
        </w:trPr>
        <w:tc>
          <w:tcPr>
            <w:tcW w:w="3029" w:type="dxa"/>
            <w:tcBorders>
              <w:top w:val="single" w:sz="4" w:space="0" w:color="000000"/>
              <w:left w:val="single" w:sz="4" w:space="0" w:color="000000"/>
              <w:bottom w:val="single" w:sz="4" w:space="0" w:color="000000"/>
              <w:right w:val="single" w:sz="4" w:space="0" w:color="000000"/>
            </w:tcBorders>
          </w:tcPr>
          <w:p w14:paraId="4DABDA44"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54E139FE"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spacing w:val="-4"/>
              </w:rPr>
              <w:t>Name</w:t>
            </w:r>
          </w:p>
        </w:tc>
        <w:tc>
          <w:tcPr>
            <w:tcW w:w="9559" w:type="dxa"/>
            <w:tcBorders>
              <w:top w:val="single" w:sz="4" w:space="0" w:color="000000"/>
              <w:left w:val="single" w:sz="4" w:space="0" w:color="000000"/>
              <w:bottom w:val="single" w:sz="4" w:space="0" w:color="000000"/>
              <w:right w:val="single" w:sz="4" w:space="0" w:color="000000"/>
            </w:tcBorders>
          </w:tcPr>
          <w:p w14:paraId="5F7AB690"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01BAA4BB" w14:textId="78CE9DE4" w:rsidR="002F22C7" w:rsidRPr="00FB0305" w:rsidRDefault="00202522" w:rsidP="007B6B06">
            <w:pPr>
              <w:pStyle w:val="TableParagraph"/>
              <w:kinsoku w:val="0"/>
              <w:overflowPunct w:val="0"/>
              <w:ind w:left="284" w:right="990"/>
              <w:jc w:val="center"/>
              <w:rPr>
                <w:rFonts w:asciiTheme="minorHAnsi" w:hAnsiTheme="minorHAnsi" w:cstheme="minorHAnsi"/>
                <w:spacing w:val="-10"/>
              </w:rPr>
            </w:pPr>
            <w:r>
              <w:rPr>
                <w:rFonts w:cs="Aptos"/>
                <w:spacing w:val="-10"/>
              </w:rPr>
              <w:t>Car Parking- Annual Programme</w:t>
            </w:r>
          </w:p>
        </w:tc>
      </w:tr>
      <w:tr w:rsidR="002F22C7" w:rsidRPr="00FB0305" w14:paraId="7447C8F6" w14:textId="77777777" w:rsidTr="007B6B06">
        <w:trPr>
          <w:trHeight w:val="978"/>
        </w:trPr>
        <w:tc>
          <w:tcPr>
            <w:tcW w:w="3029" w:type="dxa"/>
            <w:tcBorders>
              <w:top w:val="single" w:sz="4" w:space="0" w:color="000000"/>
              <w:left w:val="single" w:sz="4" w:space="0" w:color="000000"/>
              <w:bottom w:val="single" w:sz="4" w:space="0" w:color="000000"/>
              <w:right w:val="single" w:sz="4" w:space="0" w:color="000000"/>
            </w:tcBorders>
          </w:tcPr>
          <w:p w14:paraId="09160EA3" w14:textId="77777777" w:rsidR="002F22C7" w:rsidRPr="00FB0305" w:rsidRDefault="002F22C7" w:rsidP="007B6B06">
            <w:pPr>
              <w:pStyle w:val="TableParagraph"/>
              <w:kinsoku w:val="0"/>
              <w:overflowPunct w:val="0"/>
              <w:ind w:left="284"/>
              <w:rPr>
                <w:rFonts w:asciiTheme="minorHAnsi" w:hAnsiTheme="minorHAnsi" w:cstheme="minorHAnsi"/>
              </w:rPr>
            </w:pPr>
          </w:p>
          <w:p w14:paraId="2E3C49E0" w14:textId="77777777" w:rsidR="002F22C7" w:rsidRPr="00FB0305" w:rsidRDefault="002F22C7" w:rsidP="007B6B06">
            <w:pPr>
              <w:pStyle w:val="TableParagraph"/>
              <w:kinsoku w:val="0"/>
              <w:overflowPunct w:val="0"/>
              <w:spacing w:before="212"/>
              <w:ind w:left="284" w:right="611"/>
              <w:jc w:val="center"/>
              <w:rPr>
                <w:rFonts w:asciiTheme="minorHAnsi" w:hAnsiTheme="minorHAnsi" w:cstheme="minorHAnsi"/>
                <w:b/>
                <w:bCs/>
                <w:spacing w:val="-2"/>
              </w:rPr>
            </w:pPr>
            <w:r w:rsidRPr="00FB0305">
              <w:rPr>
                <w:rFonts w:asciiTheme="minorHAnsi" w:hAnsiTheme="minorHAnsi" w:cstheme="minorHAnsi"/>
                <w:b/>
                <w:bCs/>
                <w:spacing w:val="-2"/>
              </w:rPr>
              <w:t>Detail</w:t>
            </w:r>
          </w:p>
        </w:tc>
        <w:tc>
          <w:tcPr>
            <w:tcW w:w="9559" w:type="dxa"/>
            <w:tcBorders>
              <w:top w:val="single" w:sz="4" w:space="0" w:color="000000"/>
              <w:left w:val="single" w:sz="4" w:space="0" w:color="000000"/>
              <w:bottom w:val="single" w:sz="4" w:space="0" w:color="000000"/>
              <w:right w:val="single" w:sz="4" w:space="0" w:color="000000"/>
            </w:tcBorders>
          </w:tcPr>
          <w:p w14:paraId="20F50EDC" w14:textId="35AF391F" w:rsidR="002F22C7" w:rsidRPr="00FB0305" w:rsidRDefault="00202522" w:rsidP="00202522">
            <w:pPr>
              <w:pStyle w:val="TableParagraph"/>
              <w:kinsoku w:val="0"/>
              <w:overflowPunct w:val="0"/>
              <w:spacing w:before="1"/>
              <w:ind w:left="358" w:right="985"/>
              <w:rPr>
                <w:rFonts w:asciiTheme="minorHAnsi" w:hAnsiTheme="minorHAnsi" w:cstheme="minorHAnsi"/>
                <w:spacing w:val="-2"/>
              </w:rPr>
            </w:pPr>
            <w:r>
              <w:rPr>
                <w:rFonts w:asciiTheme="minorHAnsi" w:hAnsiTheme="minorHAnsi" w:cs="Aptos"/>
                <w:spacing w:val="-2"/>
              </w:rPr>
              <w:t>Kerry County Council provides parking for motor vehicles and motorcycles in its towns and villages around the county. Such parking is maintained and managed by the Roads &amp; Transportation Directorate.</w:t>
            </w:r>
          </w:p>
        </w:tc>
      </w:tr>
      <w:tr w:rsidR="002F22C7" w:rsidRPr="00FB0305" w14:paraId="24816A67" w14:textId="77777777" w:rsidTr="007B6B06">
        <w:trPr>
          <w:trHeight w:val="707"/>
        </w:trPr>
        <w:tc>
          <w:tcPr>
            <w:tcW w:w="3029" w:type="dxa"/>
            <w:tcBorders>
              <w:top w:val="single" w:sz="4" w:space="0" w:color="000000"/>
              <w:left w:val="single" w:sz="4" w:space="0" w:color="000000"/>
              <w:bottom w:val="single" w:sz="4" w:space="0" w:color="000000"/>
              <w:right w:val="single" w:sz="4" w:space="0" w:color="000000"/>
            </w:tcBorders>
          </w:tcPr>
          <w:p w14:paraId="00F58AAB"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6D57AFD"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Responsible</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Body</w:t>
            </w:r>
          </w:p>
        </w:tc>
        <w:tc>
          <w:tcPr>
            <w:tcW w:w="9559" w:type="dxa"/>
            <w:tcBorders>
              <w:top w:val="single" w:sz="4" w:space="0" w:color="000000"/>
              <w:left w:val="single" w:sz="4" w:space="0" w:color="000000"/>
              <w:bottom w:val="single" w:sz="4" w:space="0" w:color="000000"/>
              <w:right w:val="single" w:sz="4" w:space="0" w:color="000000"/>
            </w:tcBorders>
          </w:tcPr>
          <w:p w14:paraId="26DC36F2"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934AA98" w14:textId="45B88258" w:rsidR="002F22C7" w:rsidRPr="00FB0305" w:rsidRDefault="00D6170A" w:rsidP="007B6B06">
            <w:pPr>
              <w:pStyle w:val="TableParagraph"/>
              <w:kinsoku w:val="0"/>
              <w:overflowPunct w:val="0"/>
              <w:ind w:left="284" w:right="983"/>
              <w:jc w:val="center"/>
              <w:rPr>
                <w:rFonts w:asciiTheme="minorHAnsi" w:hAnsiTheme="minorHAnsi" w:cstheme="minorHAnsi"/>
                <w:spacing w:val="-2"/>
              </w:rPr>
            </w:pPr>
            <w:r w:rsidRPr="00901B99">
              <w:rPr>
                <w:rFonts w:asciiTheme="minorHAnsi" w:hAnsiTheme="minorHAnsi" w:cs="Aptos"/>
                <w:spacing w:val="-2"/>
              </w:rPr>
              <w:t>Kerry County Council</w:t>
            </w:r>
          </w:p>
        </w:tc>
      </w:tr>
      <w:tr w:rsidR="002F22C7" w:rsidRPr="00FB0305" w14:paraId="08410A78" w14:textId="77777777" w:rsidTr="007B6B06">
        <w:trPr>
          <w:trHeight w:val="704"/>
        </w:trPr>
        <w:tc>
          <w:tcPr>
            <w:tcW w:w="3029" w:type="dxa"/>
            <w:tcBorders>
              <w:top w:val="single" w:sz="4" w:space="0" w:color="000000"/>
              <w:left w:val="single" w:sz="4" w:space="0" w:color="000000"/>
              <w:bottom w:val="single" w:sz="4" w:space="0" w:color="000000"/>
              <w:right w:val="single" w:sz="4" w:space="0" w:color="000000"/>
            </w:tcBorders>
          </w:tcPr>
          <w:p w14:paraId="13DBBB73"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FB2EFEF"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2"/>
              </w:rPr>
            </w:pPr>
            <w:r w:rsidRPr="00FB0305">
              <w:rPr>
                <w:rFonts w:asciiTheme="minorHAnsi" w:hAnsiTheme="minorHAnsi" w:cstheme="minorHAnsi"/>
                <w:b/>
                <w:bCs/>
              </w:rPr>
              <w:t>Current</w:t>
            </w:r>
            <w:r w:rsidRPr="00FB0305">
              <w:rPr>
                <w:rFonts w:asciiTheme="minorHAnsi" w:hAnsiTheme="minorHAnsi" w:cstheme="minorHAnsi"/>
                <w:b/>
                <w:bCs/>
                <w:spacing w:val="1"/>
              </w:rPr>
              <w:t xml:space="preserve"> </w:t>
            </w:r>
            <w:r w:rsidRPr="00FB0305">
              <w:rPr>
                <w:rFonts w:asciiTheme="minorHAnsi" w:hAnsiTheme="minorHAnsi" w:cstheme="minorHAnsi"/>
                <w:b/>
                <w:bCs/>
                <w:spacing w:val="-2"/>
              </w:rPr>
              <w:t>Status</w:t>
            </w:r>
          </w:p>
        </w:tc>
        <w:tc>
          <w:tcPr>
            <w:tcW w:w="9559" w:type="dxa"/>
            <w:tcBorders>
              <w:top w:val="single" w:sz="4" w:space="0" w:color="000000"/>
              <w:left w:val="single" w:sz="4" w:space="0" w:color="000000"/>
              <w:bottom w:val="single" w:sz="4" w:space="0" w:color="000000"/>
              <w:right w:val="single" w:sz="4" w:space="0" w:color="000000"/>
            </w:tcBorders>
          </w:tcPr>
          <w:p w14:paraId="3EAB96C4"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57C3A941" w14:textId="7E61008D" w:rsidR="002F22C7" w:rsidRPr="00FB0305" w:rsidRDefault="00D6170A" w:rsidP="007B6B06">
            <w:pPr>
              <w:pStyle w:val="TableParagraph"/>
              <w:kinsoku w:val="0"/>
              <w:overflowPunct w:val="0"/>
              <w:ind w:left="284" w:right="986"/>
              <w:jc w:val="center"/>
              <w:rPr>
                <w:rFonts w:asciiTheme="minorHAnsi" w:hAnsiTheme="minorHAnsi" w:cstheme="minorHAnsi"/>
                <w:spacing w:val="-2"/>
              </w:rPr>
            </w:pPr>
            <w:r>
              <w:rPr>
                <w:rFonts w:asciiTheme="minorHAnsi" w:hAnsiTheme="minorHAnsi" w:cs="Aptos"/>
                <w:spacing w:val="-2"/>
              </w:rPr>
              <w:t>Expenditure Being Incurred</w:t>
            </w:r>
          </w:p>
        </w:tc>
      </w:tr>
      <w:tr w:rsidR="002F22C7" w:rsidRPr="00FB0305" w14:paraId="28789BC6" w14:textId="77777777" w:rsidTr="007B6B06">
        <w:trPr>
          <w:trHeight w:val="700"/>
        </w:trPr>
        <w:tc>
          <w:tcPr>
            <w:tcW w:w="3029" w:type="dxa"/>
            <w:tcBorders>
              <w:top w:val="single" w:sz="4" w:space="0" w:color="000000"/>
              <w:left w:val="single" w:sz="4" w:space="0" w:color="000000"/>
              <w:bottom w:val="single" w:sz="4" w:space="0" w:color="000000"/>
              <w:right w:val="single" w:sz="4" w:space="0" w:color="000000"/>
            </w:tcBorders>
          </w:tcPr>
          <w:p w14:paraId="423B47A1"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7737C181"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Start</w:t>
            </w:r>
            <w:r w:rsidRPr="00FB0305">
              <w:rPr>
                <w:rFonts w:asciiTheme="minorHAnsi" w:hAnsiTheme="minorHAnsi" w:cstheme="minorHAnsi"/>
                <w:b/>
                <w:bCs/>
                <w:spacing w:val="-2"/>
              </w:rPr>
              <w:t xml:space="preserve"> </w:t>
            </w:r>
            <w:r w:rsidRPr="00FB0305">
              <w:rPr>
                <w:rFonts w:asciiTheme="minorHAnsi" w:hAnsiTheme="minorHAnsi" w:cstheme="minorHAnsi"/>
                <w:b/>
                <w:bCs/>
                <w:spacing w:val="-4"/>
              </w:rPr>
              <w:t>Date</w:t>
            </w:r>
          </w:p>
        </w:tc>
        <w:tc>
          <w:tcPr>
            <w:tcW w:w="9559" w:type="dxa"/>
            <w:tcBorders>
              <w:top w:val="single" w:sz="4" w:space="0" w:color="000000"/>
              <w:left w:val="single" w:sz="4" w:space="0" w:color="000000"/>
              <w:bottom w:val="single" w:sz="4" w:space="0" w:color="000000"/>
              <w:right w:val="single" w:sz="4" w:space="0" w:color="000000"/>
            </w:tcBorders>
          </w:tcPr>
          <w:p w14:paraId="31075FC9"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02F2677B" w14:textId="77BA86E8" w:rsidR="002F22C7" w:rsidRPr="00FB0305" w:rsidRDefault="00033404" w:rsidP="007B6B06">
            <w:pPr>
              <w:pStyle w:val="TableParagraph"/>
              <w:kinsoku w:val="0"/>
              <w:overflowPunct w:val="0"/>
              <w:ind w:left="284" w:right="987"/>
              <w:jc w:val="center"/>
              <w:rPr>
                <w:rFonts w:asciiTheme="minorHAnsi" w:hAnsiTheme="minorHAnsi" w:cstheme="minorHAnsi"/>
                <w:spacing w:val="-4"/>
              </w:rPr>
            </w:pPr>
            <w:r>
              <w:rPr>
                <w:rFonts w:asciiTheme="minorHAnsi" w:hAnsiTheme="minorHAnsi" w:cs="Aptos"/>
                <w:spacing w:val="-4"/>
              </w:rPr>
              <w:t>01/01/2024 (for expenditure reporting purposes)</w:t>
            </w:r>
          </w:p>
        </w:tc>
      </w:tr>
      <w:tr w:rsidR="002F22C7" w:rsidRPr="00FB0305" w14:paraId="51E7E4F7" w14:textId="77777777" w:rsidTr="007B6B06">
        <w:trPr>
          <w:trHeight w:val="696"/>
        </w:trPr>
        <w:tc>
          <w:tcPr>
            <w:tcW w:w="3029" w:type="dxa"/>
            <w:tcBorders>
              <w:top w:val="single" w:sz="4" w:space="0" w:color="000000"/>
              <w:left w:val="single" w:sz="4" w:space="0" w:color="000000"/>
              <w:bottom w:val="single" w:sz="4" w:space="0" w:color="000000"/>
              <w:right w:val="single" w:sz="4" w:space="0" w:color="000000"/>
            </w:tcBorders>
          </w:tcPr>
          <w:p w14:paraId="35FCB65A"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3AEC66C0"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End</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Date</w:t>
            </w:r>
          </w:p>
        </w:tc>
        <w:tc>
          <w:tcPr>
            <w:tcW w:w="9559" w:type="dxa"/>
            <w:tcBorders>
              <w:top w:val="single" w:sz="4" w:space="0" w:color="000000"/>
              <w:left w:val="single" w:sz="4" w:space="0" w:color="000000"/>
              <w:bottom w:val="single" w:sz="4" w:space="0" w:color="000000"/>
              <w:right w:val="single" w:sz="4" w:space="0" w:color="000000"/>
            </w:tcBorders>
          </w:tcPr>
          <w:p w14:paraId="074071C4" w14:textId="77777777" w:rsidR="00033404" w:rsidRDefault="00033404" w:rsidP="007B6B06">
            <w:pPr>
              <w:pStyle w:val="TableParagraph"/>
              <w:kinsoku w:val="0"/>
              <w:overflowPunct w:val="0"/>
              <w:ind w:left="284" w:right="987"/>
              <w:jc w:val="center"/>
              <w:rPr>
                <w:rFonts w:asciiTheme="minorHAnsi" w:hAnsiTheme="minorHAnsi" w:cs="Aptos"/>
                <w:spacing w:val="-2"/>
              </w:rPr>
            </w:pPr>
          </w:p>
          <w:p w14:paraId="08201590" w14:textId="31222DB6" w:rsidR="002F22C7" w:rsidRPr="00FB0305" w:rsidRDefault="00033404" w:rsidP="007B6B06">
            <w:pPr>
              <w:pStyle w:val="TableParagraph"/>
              <w:kinsoku w:val="0"/>
              <w:overflowPunct w:val="0"/>
              <w:ind w:left="284" w:right="987"/>
              <w:jc w:val="center"/>
              <w:rPr>
                <w:rFonts w:asciiTheme="minorHAnsi" w:hAnsiTheme="minorHAnsi" w:cstheme="minorHAnsi"/>
                <w:spacing w:val="-2"/>
              </w:rPr>
            </w:pPr>
            <w:r>
              <w:rPr>
                <w:rFonts w:asciiTheme="minorHAnsi" w:hAnsiTheme="minorHAnsi" w:cs="Aptos"/>
                <w:spacing w:val="-2"/>
              </w:rPr>
              <w:t>31/12/2024 (for expenditure reporting purposes. Note activities and services are ongoing)</w:t>
            </w:r>
          </w:p>
        </w:tc>
      </w:tr>
      <w:tr w:rsidR="002F22C7" w:rsidRPr="00FB0305" w14:paraId="16EF7BC9" w14:textId="77777777" w:rsidTr="007B6B06">
        <w:trPr>
          <w:trHeight w:val="705"/>
        </w:trPr>
        <w:tc>
          <w:tcPr>
            <w:tcW w:w="3029" w:type="dxa"/>
            <w:tcBorders>
              <w:top w:val="single" w:sz="4" w:space="0" w:color="000000"/>
              <w:left w:val="single" w:sz="4" w:space="0" w:color="000000"/>
              <w:bottom w:val="single" w:sz="4" w:space="0" w:color="000000"/>
              <w:right w:val="single" w:sz="4" w:space="0" w:color="000000"/>
            </w:tcBorders>
          </w:tcPr>
          <w:p w14:paraId="4847C5A6"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04765D0E" w14:textId="77777777" w:rsidR="002F22C7" w:rsidRPr="00FB0305" w:rsidRDefault="002F22C7" w:rsidP="007B6B06">
            <w:pPr>
              <w:pStyle w:val="TableParagraph"/>
              <w:kinsoku w:val="0"/>
              <w:overflowPunct w:val="0"/>
              <w:ind w:left="284" w:right="611"/>
              <w:jc w:val="center"/>
              <w:rPr>
                <w:rFonts w:asciiTheme="minorHAnsi" w:hAnsiTheme="minorHAnsi" w:cstheme="minorHAnsi"/>
                <w:b/>
                <w:bCs/>
                <w:spacing w:val="-4"/>
              </w:rPr>
            </w:pPr>
            <w:r w:rsidRPr="00FB0305">
              <w:rPr>
                <w:rFonts w:asciiTheme="minorHAnsi" w:hAnsiTheme="minorHAnsi" w:cstheme="minorHAnsi"/>
                <w:b/>
                <w:bCs/>
              </w:rPr>
              <w:t>Overall</w:t>
            </w:r>
            <w:r w:rsidRPr="00FB0305">
              <w:rPr>
                <w:rFonts w:asciiTheme="minorHAnsi" w:hAnsiTheme="minorHAnsi" w:cstheme="minorHAnsi"/>
                <w:b/>
                <w:bCs/>
                <w:spacing w:val="3"/>
              </w:rPr>
              <w:t xml:space="preserve"> </w:t>
            </w:r>
            <w:r w:rsidRPr="00FB0305">
              <w:rPr>
                <w:rFonts w:asciiTheme="minorHAnsi" w:hAnsiTheme="minorHAnsi" w:cstheme="minorHAnsi"/>
                <w:b/>
                <w:bCs/>
                <w:spacing w:val="-4"/>
              </w:rPr>
              <w:t>Cost</w:t>
            </w:r>
          </w:p>
        </w:tc>
        <w:tc>
          <w:tcPr>
            <w:tcW w:w="9559" w:type="dxa"/>
            <w:tcBorders>
              <w:top w:val="single" w:sz="4" w:space="0" w:color="000000"/>
              <w:left w:val="single" w:sz="4" w:space="0" w:color="000000"/>
              <w:bottom w:val="single" w:sz="4" w:space="0" w:color="000000"/>
              <w:right w:val="single" w:sz="4" w:space="0" w:color="000000"/>
            </w:tcBorders>
          </w:tcPr>
          <w:p w14:paraId="4BDC9D34" w14:textId="77777777" w:rsidR="002F22C7" w:rsidRPr="00FB0305" w:rsidRDefault="002F22C7" w:rsidP="007B6B06">
            <w:pPr>
              <w:pStyle w:val="TableParagraph"/>
              <w:kinsoku w:val="0"/>
              <w:overflowPunct w:val="0"/>
              <w:spacing w:before="11"/>
              <w:ind w:left="284"/>
              <w:rPr>
                <w:rFonts w:asciiTheme="minorHAnsi" w:hAnsiTheme="minorHAnsi" w:cstheme="minorHAnsi"/>
              </w:rPr>
            </w:pPr>
          </w:p>
          <w:p w14:paraId="6987B9CA" w14:textId="7FBEAC1F" w:rsidR="002F22C7" w:rsidRPr="00FB0305" w:rsidRDefault="0070320C" w:rsidP="007B6B06">
            <w:pPr>
              <w:pStyle w:val="TableParagraph"/>
              <w:kinsoku w:val="0"/>
              <w:overflowPunct w:val="0"/>
              <w:ind w:left="284" w:right="990"/>
              <w:jc w:val="center"/>
              <w:rPr>
                <w:rFonts w:asciiTheme="minorHAnsi" w:hAnsiTheme="minorHAnsi" w:cstheme="minorHAnsi"/>
                <w:spacing w:val="-2"/>
              </w:rPr>
            </w:pPr>
            <w:r>
              <w:rPr>
                <w:rFonts w:cs="Aptos"/>
                <w:spacing w:val="-2"/>
              </w:rPr>
              <w:t>€</w:t>
            </w:r>
            <w:r w:rsidRPr="00647C73">
              <w:rPr>
                <w:rFonts w:cs="Aptos"/>
                <w:spacing w:val="-2"/>
              </w:rPr>
              <w:t>2</w:t>
            </w:r>
            <w:r>
              <w:rPr>
                <w:rFonts w:cs="Aptos"/>
                <w:spacing w:val="-2"/>
              </w:rPr>
              <w:t>.7m</w:t>
            </w:r>
          </w:p>
        </w:tc>
      </w:tr>
    </w:tbl>
    <w:p w14:paraId="7C6C9C17" w14:textId="77777777" w:rsidR="002F22C7" w:rsidRPr="00FB0305" w:rsidRDefault="002F22C7" w:rsidP="002F22C7">
      <w:pPr>
        <w:pStyle w:val="BodyText"/>
        <w:kinsoku w:val="0"/>
        <w:overflowPunct w:val="0"/>
        <w:ind w:left="284"/>
        <w:rPr>
          <w:rFonts w:asciiTheme="minorHAnsi" w:hAnsiTheme="minorHAnsi" w:cstheme="minorHAnsi"/>
          <w:sz w:val="22"/>
          <w:szCs w:val="22"/>
        </w:rPr>
      </w:pPr>
    </w:p>
    <w:p w14:paraId="6DAD28E5" w14:textId="77777777" w:rsidR="002F22C7" w:rsidRDefault="002F22C7" w:rsidP="002F22C7">
      <w:pPr>
        <w:pStyle w:val="Heading3"/>
        <w:kinsoku w:val="0"/>
        <w:overflowPunct w:val="0"/>
        <w:spacing w:before="198"/>
        <w:ind w:left="284"/>
        <w:rPr>
          <w:rFonts w:asciiTheme="minorHAnsi" w:hAnsiTheme="minorHAnsi" w:cstheme="minorHAnsi"/>
          <w:sz w:val="22"/>
        </w:rPr>
      </w:pPr>
    </w:p>
    <w:p w14:paraId="2706D3DA" w14:textId="77777777" w:rsidR="002F22C7" w:rsidRDefault="002F22C7" w:rsidP="00B62FE2">
      <w:pPr>
        <w:pStyle w:val="Heading3"/>
        <w:kinsoku w:val="0"/>
        <w:overflowPunct w:val="0"/>
        <w:spacing w:before="0"/>
        <w:ind w:left="284" w:hanging="284"/>
        <w:rPr>
          <w:rFonts w:asciiTheme="minorHAnsi" w:hAnsiTheme="minorHAnsi" w:cstheme="minorHAnsi"/>
          <w:color w:val="auto"/>
          <w:spacing w:val="-2"/>
          <w:sz w:val="24"/>
          <w:szCs w:val="24"/>
        </w:rPr>
      </w:pPr>
      <w:r w:rsidRPr="00265DDB">
        <w:rPr>
          <w:rFonts w:asciiTheme="minorHAnsi" w:hAnsiTheme="minorHAnsi" w:cstheme="minorHAnsi"/>
          <w:color w:val="auto"/>
          <w:sz w:val="24"/>
          <w:szCs w:val="24"/>
        </w:rPr>
        <w:t>Project</w:t>
      </w:r>
      <w:r w:rsidRPr="00265DDB">
        <w:rPr>
          <w:rFonts w:asciiTheme="minorHAnsi" w:hAnsiTheme="minorHAnsi" w:cstheme="minorHAnsi"/>
          <w:color w:val="auto"/>
          <w:spacing w:val="1"/>
          <w:sz w:val="24"/>
          <w:szCs w:val="24"/>
        </w:rPr>
        <w:t xml:space="preserve"> </w:t>
      </w:r>
      <w:r w:rsidRPr="00265DDB">
        <w:rPr>
          <w:rFonts w:asciiTheme="minorHAnsi" w:hAnsiTheme="minorHAnsi" w:cstheme="minorHAnsi"/>
          <w:color w:val="auto"/>
          <w:spacing w:val="-2"/>
          <w:sz w:val="24"/>
          <w:szCs w:val="24"/>
        </w:rPr>
        <w:t>Description</w:t>
      </w:r>
    </w:p>
    <w:p w14:paraId="58FBB299" w14:textId="28636FF0" w:rsidR="0081029C" w:rsidRPr="004E57F8" w:rsidRDefault="0081029C" w:rsidP="004E57F8">
      <w:pPr>
        <w:jc w:val="both"/>
        <w:rPr>
          <w:rFonts w:asciiTheme="minorHAnsi" w:hAnsiTheme="minorHAnsi" w:cstheme="minorHAnsi"/>
          <w:sz w:val="24"/>
          <w:szCs w:val="24"/>
        </w:rPr>
      </w:pPr>
      <w:bookmarkStart w:id="24" w:name="_Hlk199252986"/>
      <w:r w:rsidRPr="004E57F8">
        <w:rPr>
          <w:rFonts w:asciiTheme="minorHAnsi" w:hAnsiTheme="minorHAnsi" w:cstheme="minorHAnsi"/>
          <w:sz w:val="24"/>
          <w:szCs w:val="24"/>
        </w:rPr>
        <w:t xml:space="preserve">County Kerry offers a variety of car parking options across its towns and tourist destinations, catering to both residents and visitors, both off-street parking in designated locations and on-street designated parking areas. The car parks are generally operated and maintained by Kerry County Council and are strategically located to serve both the town centres in the larger towns and to also facilitate parking for visitors in tourist destinations. As part of its role in operating car parks in the towns and villages across Kerry, the local authority spends funds in maintaining and operating the car parks. This includes the employment of traffic wardens to manage car parking both in Council-owned car parks </w:t>
      </w:r>
      <w:proofErr w:type="gramStart"/>
      <w:r w:rsidRPr="004E57F8">
        <w:rPr>
          <w:rFonts w:asciiTheme="minorHAnsi" w:hAnsiTheme="minorHAnsi" w:cstheme="minorHAnsi"/>
          <w:sz w:val="24"/>
          <w:szCs w:val="24"/>
        </w:rPr>
        <w:t>and also</w:t>
      </w:r>
      <w:proofErr w:type="gramEnd"/>
      <w:r w:rsidRPr="004E57F8">
        <w:rPr>
          <w:rFonts w:asciiTheme="minorHAnsi" w:hAnsiTheme="minorHAnsi" w:cstheme="minorHAnsi"/>
          <w:sz w:val="24"/>
          <w:szCs w:val="24"/>
        </w:rPr>
        <w:t xml:space="preserve"> for on-</w:t>
      </w:r>
      <w:proofErr w:type="gramStart"/>
      <w:r w:rsidRPr="004E57F8">
        <w:rPr>
          <w:rFonts w:asciiTheme="minorHAnsi" w:hAnsiTheme="minorHAnsi" w:cstheme="minorHAnsi"/>
          <w:sz w:val="24"/>
          <w:szCs w:val="24"/>
        </w:rPr>
        <w:t>street car</w:t>
      </w:r>
      <w:proofErr w:type="gramEnd"/>
      <w:r w:rsidRPr="004E57F8">
        <w:rPr>
          <w:rFonts w:asciiTheme="minorHAnsi" w:hAnsiTheme="minorHAnsi" w:cstheme="minorHAnsi"/>
          <w:sz w:val="24"/>
          <w:szCs w:val="24"/>
        </w:rPr>
        <w:t xml:space="preserve"> parking. </w:t>
      </w:r>
      <w:r w:rsidR="00063D96" w:rsidRPr="00063D96">
        <w:rPr>
          <w:rFonts w:asciiTheme="minorHAnsi" w:hAnsiTheme="minorHAnsi" w:cstheme="minorHAnsi"/>
          <w:sz w:val="24"/>
          <w:szCs w:val="24"/>
        </w:rPr>
        <w:t>There is also provision for loan charges, in relation to loans taken out for the development of new car parks.</w:t>
      </w:r>
    </w:p>
    <w:p w14:paraId="04CD8C3E" w14:textId="7E3A3F98" w:rsidR="0081029C" w:rsidRPr="004E57F8" w:rsidRDefault="0081029C" w:rsidP="004E57F8">
      <w:pPr>
        <w:jc w:val="both"/>
        <w:rPr>
          <w:rFonts w:asciiTheme="minorHAnsi" w:hAnsiTheme="minorHAnsi" w:cstheme="minorHAnsi"/>
          <w:sz w:val="24"/>
          <w:szCs w:val="24"/>
        </w:rPr>
      </w:pPr>
      <w:r w:rsidRPr="004E57F8">
        <w:rPr>
          <w:rFonts w:asciiTheme="minorHAnsi" w:hAnsiTheme="minorHAnsi" w:cstheme="minorHAnsi"/>
          <w:sz w:val="24"/>
          <w:szCs w:val="24"/>
        </w:rPr>
        <w:t>Parking in council-managed areas is regulated under the County of Kerry Traffic and Parking Byelaws, which outline provisions for parking on public roads, including resident and disabled parking permits. As outlined above, enforcement is carried out by traffic wardens, and penalties may be issued for non-compliance.</w:t>
      </w:r>
      <w:bookmarkEnd w:id="24"/>
      <w:r w:rsidR="004E57F8">
        <w:rPr>
          <w:rFonts w:asciiTheme="minorHAnsi" w:hAnsiTheme="minorHAnsi" w:cstheme="minorHAnsi"/>
          <w:sz w:val="24"/>
          <w:szCs w:val="24"/>
        </w:rPr>
        <w:t xml:space="preserve"> </w:t>
      </w:r>
      <w:r w:rsidRPr="004E57F8">
        <w:rPr>
          <w:rFonts w:asciiTheme="minorHAnsi" w:hAnsiTheme="minorHAnsi" w:cstheme="minorHAnsi"/>
          <w:sz w:val="24"/>
          <w:szCs w:val="24"/>
        </w:rPr>
        <w:t xml:space="preserve">Enforcement of car parks and on-street parking is required to ensure the use of parking spaces are not abused and that visitors and residents in the town can use car parks without them becoming congested. Additionally, Kerry County Council provides parking permits for residents and businesses to allow for </w:t>
      </w:r>
      <w:proofErr w:type="gramStart"/>
      <w:r w:rsidRPr="004E57F8">
        <w:rPr>
          <w:rFonts w:asciiTheme="minorHAnsi" w:hAnsiTheme="minorHAnsi" w:cstheme="minorHAnsi"/>
          <w:sz w:val="24"/>
          <w:szCs w:val="24"/>
        </w:rPr>
        <w:t>on-street</w:t>
      </w:r>
      <w:proofErr w:type="gramEnd"/>
      <w:r w:rsidRPr="004E57F8">
        <w:rPr>
          <w:rFonts w:asciiTheme="minorHAnsi" w:hAnsiTheme="minorHAnsi" w:cstheme="minorHAnsi"/>
          <w:sz w:val="24"/>
          <w:szCs w:val="24"/>
        </w:rPr>
        <w:t xml:space="preserve"> and off-street parking without having to pay parking fees </w:t>
      </w:r>
      <w:proofErr w:type="gramStart"/>
      <w:r w:rsidRPr="004E57F8">
        <w:rPr>
          <w:rFonts w:asciiTheme="minorHAnsi" w:hAnsiTheme="minorHAnsi" w:cstheme="minorHAnsi"/>
          <w:sz w:val="24"/>
          <w:szCs w:val="24"/>
        </w:rPr>
        <w:t>on a daily basis</w:t>
      </w:r>
      <w:proofErr w:type="gramEnd"/>
      <w:r w:rsidRPr="004E57F8">
        <w:rPr>
          <w:rFonts w:asciiTheme="minorHAnsi" w:hAnsiTheme="minorHAnsi" w:cstheme="minorHAnsi"/>
          <w:sz w:val="24"/>
          <w:szCs w:val="24"/>
        </w:rPr>
        <w:t xml:space="preserve">. </w:t>
      </w:r>
    </w:p>
    <w:p w14:paraId="5C89E636" w14:textId="77777777" w:rsidR="0081029C" w:rsidRPr="004E57F8" w:rsidRDefault="0081029C" w:rsidP="004E57F8">
      <w:pPr>
        <w:spacing w:after="0" w:afterAutospacing="0"/>
        <w:jc w:val="both"/>
        <w:rPr>
          <w:rFonts w:asciiTheme="minorHAnsi" w:hAnsiTheme="minorHAnsi" w:cstheme="minorHAnsi"/>
          <w:sz w:val="24"/>
          <w:szCs w:val="24"/>
        </w:rPr>
      </w:pPr>
      <w:proofErr w:type="gramStart"/>
      <w:r w:rsidRPr="004E57F8">
        <w:rPr>
          <w:rFonts w:asciiTheme="minorHAnsi" w:hAnsiTheme="minorHAnsi" w:cstheme="minorHAnsi"/>
          <w:sz w:val="24"/>
          <w:szCs w:val="24"/>
        </w:rPr>
        <w:t>For the purpose of</w:t>
      </w:r>
      <w:proofErr w:type="gramEnd"/>
      <w:r w:rsidRPr="004E57F8">
        <w:rPr>
          <w:rFonts w:asciiTheme="minorHAnsi" w:hAnsiTheme="minorHAnsi" w:cstheme="minorHAnsi"/>
          <w:sz w:val="24"/>
          <w:szCs w:val="24"/>
        </w:rPr>
        <w:t xml:space="preserve"> this check, an in-depth check was carried out on the management of the Car Parking Programme (B09), for which Kerry County Council incurred an expenditure of €2.7m   </w:t>
      </w:r>
      <w:proofErr w:type="gramStart"/>
      <w:r w:rsidRPr="004E57F8">
        <w:rPr>
          <w:rFonts w:asciiTheme="minorHAnsi" w:hAnsiTheme="minorHAnsi" w:cstheme="minorHAnsi"/>
          <w:sz w:val="24"/>
          <w:szCs w:val="24"/>
        </w:rPr>
        <w:t>The</w:t>
      </w:r>
      <w:proofErr w:type="gramEnd"/>
      <w:r w:rsidRPr="004E57F8">
        <w:rPr>
          <w:rFonts w:asciiTheme="minorHAnsi" w:hAnsiTheme="minorHAnsi" w:cstheme="minorHAnsi"/>
          <w:sz w:val="24"/>
          <w:szCs w:val="24"/>
        </w:rPr>
        <w:t xml:space="preserve"> programme in question (B09) covers </w:t>
      </w:r>
      <w:proofErr w:type="gramStart"/>
      <w:r w:rsidRPr="004E57F8">
        <w:rPr>
          <w:rFonts w:asciiTheme="minorHAnsi" w:hAnsiTheme="minorHAnsi" w:cstheme="minorHAnsi"/>
          <w:sz w:val="24"/>
          <w:szCs w:val="24"/>
        </w:rPr>
        <w:t>a number of</w:t>
      </w:r>
      <w:proofErr w:type="gramEnd"/>
      <w:r w:rsidRPr="004E57F8">
        <w:rPr>
          <w:rFonts w:asciiTheme="minorHAnsi" w:hAnsiTheme="minorHAnsi" w:cstheme="minorHAnsi"/>
          <w:sz w:val="24"/>
          <w:szCs w:val="24"/>
        </w:rPr>
        <w:t xml:space="preserve"> areas including: </w:t>
      </w:r>
    </w:p>
    <w:p w14:paraId="1EC58EA7" w14:textId="3C2806DB" w:rsidR="0081029C" w:rsidRPr="004E57F8" w:rsidRDefault="004E57F8" w:rsidP="004E57F8">
      <w:pPr>
        <w:widowControl w:val="0"/>
        <w:numPr>
          <w:ilvl w:val="0"/>
          <w:numId w:val="34"/>
        </w:numPr>
        <w:autoSpaceDE w:val="0"/>
        <w:autoSpaceDN w:val="0"/>
        <w:adjustRightInd w:val="0"/>
        <w:spacing w:after="0" w:afterAutospacing="0"/>
        <w:ind w:left="567" w:firstLine="0"/>
        <w:jc w:val="both"/>
        <w:rPr>
          <w:rFonts w:asciiTheme="minorHAnsi" w:hAnsiTheme="minorHAnsi" w:cstheme="minorHAnsi"/>
          <w:sz w:val="24"/>
          <w:szCs w:val="24"/>
        </w:rPr>
      </w:pPr>
      <w:r>
        <w:rPr>
          <w:rFonts w:asciiTheme="minorHAnsi" w:hAnsiTheme="minorHAnsi" w:cstheme="minorHAnsi"/>
          <w:sz w:val="24"/>
          <w:szCs w:val="24"/>
        </w:rPr>
        <w:t xml:space="preserve"> </w:t>
      </w:r>
      <w:r w:rsidR="0081029C" w:rsidRPr="004E57F8">
        <w:rPr>
          <w:rFonts w:asciiTheme="minorHAnsi" w:hAnsiTheme="minorHAnsi" w:cstheme="minorHAnsi"/>
          <w:sz w:val="24"/>
          <w:szCs w:val="24"/>
        </w:rPr>
        <w:t>Maintenance and Management of Car Parks</w:t>
      </w:r>
      <w:r>
        <w:rPr>
          <w:rFonts w:asciiTheme="minorHAnsi" w:hAnsiTheme="minorHAnsi" w:cstheme="minorHAnsi"/>
          <w:sz w:val="24"/>
          <w:szCs w:val="24"/>
        </w:rPr>
        <w:t xml:space="preserve">: </w:t>
      </w:r>
      <w:r w:rsidR="0081029C" w:rsidRPr="004E57F8">
        <w:rPr>
          <w:rFonts w:asciiTheme="minorHAnsi" w:hAnsiTheme="minorHAnsi" w:cstheme="minorHAnsi"/>
          <w:sz w:val="24"/>
          <w:szCs w:val="24"/>
        </w:rPr>
        <w:t xml:space="preserve">This provides for the management and maintenance of car parks throughout the county, including equipment, materials and general maintenance, </w:t>
      </w:r>
      <w:r w:rsidR="00063D96">
        <w:rPr>
          <w:rFonts w:asciiTheme="minorHAnsi" w:hAnsiTheme="minorHAnsi" w:cstheme="minorHAnsi"/>
          <w:sz w:val="24"/>
          <w:szCs w:val="24"/>
        </w:rPr>
        <w:t xml:space="preserve">provision for </w:t>
      </w:r>
      <w:r w:rsidR="0081029C" w:rsidRPr="004E57F8">
        <w:rPr>
          <w:rFonts w:asciiTheme="minorHAnsi" w:hAnsiTheme="minorHAnsi" w:cstheme="minorHAnsi"/>
          <w:sz w:val="24"/>
          <w:szCs w:val="24"/>
        </w:rPr>
        <w:t xml:space="preserve">loan charges, pay parking systems and back-office systems to process payments. </w:t>
      </w:r>
    </w:p>
    <w:p w14:paraId="569FAB6C" w14:textId="5C09D021" w:rsidR="0081029C" w:rsidRPr="004E57F8" w:rsidRDefault="0081029C" w:rsidP="004E57F8">
      <w:pPr>
        <w:widowControl w:val="0"/>
        <w:numPr>
          <w:ilvl w:val="0"/>
          <w:numId w:val="34"/>
        </w:numPr>
        <w:autoSpaceDE w:val="0"/>
        <w:autoSpaceDN w:val="0"/>
        <w:adjustRightInd w:val="0"/>
        <w:spacing w:after="0" w:afterAutospacing="0"/>
        <w:ind w:left="567" w:right="57" w:firstLine="0"/>
        <w:jc w:val="both"/>
        <w:rPr>
          <w:rFonts w:asciiTheme="minorHAnsi" w:hAnsiTheme="minorHAnsi" w:cstheme="minorHAnsi"/>
          <w:sz w:val="24"/>
          <w:szCs w:val="24"/>
        </w:rPr>
      </w:pPr>
      <w:r w:rsidRPr="004E57F8">
        <w:rPr>
          <w:rFonts w:asciiTheme="minorHAnsi" w:hAnsiTheme="minorHAnsi" w:cstheme="minorHAnsi"/>
          <w:sz w:val="24"/>
          <w:szCs w:val="24"/>
        </w:rPr>
        <w:t>Operation of Street Parking</w:t>
      </w:r>
      <w:r w:rsidR="004E57F8">
        <w:rPr>
          <w:rFonts w:asciiTheme="minorHAnsi" w:hAnsiTheme="minorHAnsi" w:cstheme="minorHAnsi"/>
          <w:sz w:val="24"/>
          <w:szCs w:val="24"/>
        </w:rPr>
        <w:t xml:space="preserve">: </w:t>
      </w:r>
      <w:r w:rsidRPr="004E57F8">
        <w:rPr>
          <w:rFonts w:asciiTheme="minorHAnsi" w:hAnsiTheme="minorHAnsi" w:cstheme="minorHAnsi"/>
          <w:sz w:val="24"/>
          <w:szCs w:val="24"/>
        </w:rPr>
        <w:t xml:space="preserve">This provides for the costs associated with the operation of street parking in several towns around the county, and includes equipment, contract maintenance </w:t>
      </w:r>
      <w:proofErr w:type="gramStart"/>
      <w:r w:rsidRPr="004E57F8">
        <w:rPr>
          <w:rFonts w:asciiTheme="minorHAnsi" w:hAnsiTheme="minorHAnsi" w:cstheme="minorHAnsi"/>
          <w:sz w:val="24"/>
          <w:szCs w:val="24"/>
        </w:rPr>
        <w:t>an</w:t>
      </w:r>
      <w:proofErr w:type="gramEnd"/>
      <w:r w:rsidRPr="004E57F8">
        <w:rPr>
          <w:rFonts w:asciiTheme="minorHAnsi" w:hAnsiTheme="minorHAnsi" w:cstheme="minorHAnsi"/>
          <w:sz w:val="24"/>
          <w:szCs w:val="24"/>
        </w:rPr>
        <w:t xml:space="preserve"> coin collection costs. </w:t>
      </w:r>
    </w:p>
    <w:p w14:paraId="3DD32F79" w14:textId="52D21ABC" w:rsidR="0081029C" w:rsidRPr="004E57F8" w:rsidRDefault="0081029C" w:rsidP="004E57F8">
      <w:pPr>
        <w:widowControl w:val="0"/>
        <w:numPr>
          <w:ilvl w:val="0"/>
          <w:numId w:val="34"/>
        </w:numPr>
        <w:autoSpaceDE w:val="0"/>
        <w:autoSpaceDN w:val="0"/>
        <w:adjustRightInd w:val="0"/>
        <w:spacing w:after="0" w:afterAutospacing="0"/>
        <w:ind w:left="709" w:hanging="142"/>
        <w:jc w:val="both"/>
        <w:rPr>
          <w:rFonts w:asciiTheme="minorHAnsi" w:hAnsiTheme="minorHAnsi" w:cstheme="minorHAnsi"/>
          <w:sz w:val="24"/>
          <w:szCs w:val="24"/>
        </w:rPr>
      </w:pPr>
      <w:r w:rsidRPr="004E57F8">
        <w:rPr>
          <w:rFonts w:asciiTheme="minorHAnsi" w:hAnsiTheme="minorHAnsi" w:cstheme="minorHAnsi"/>
          <w:sz w:val="24"/>
          <w:szCs w:val="24"/>
        </w:rPr>
        <w:t>Parking Enforcement</w:t>
      </w:r>
      <w:r w:rsidR="004E57F8">
        <w:rPr>
          <w:rFonts w:asciiTheme="minorHAnsi" w:hAnsiTheme="minorHAnsi" w:cstheme="minorHAnsi"/>
          <w:sz w:val="24"/>
          <w:szCs w:val="24"/>
        </w:rPr>
        <w:t>: T</w:t>
      </w:r>
      <w:r w:rsidRPr="004E57F8">
        <w:rPr>
          <w:rFonts w:asciiTheme="minorHAnsi" w:hAnsiTheme="minorHAnsi" w:cstheme="minorHAnsi"/>
          <w:sz w:val="24"/>
          <w:szCs w:val="24"/>
        </w:rPr>
        <w:t xml:space="preserve">his provides for the costs associated with the provision of year-round traffic warden services provided in </w:t>
      </w:r>
      <w:proofErr w:type="gramStart"/>
      <w:r w:rsidRPr="004E57F8">
        <w:rPr>
          <w:rFonts w:asciiTheme="minorHAnsi" w:hAnsiTheme="minorHAnsi" w:cstheme="minorHAnsi"/>
          <w:sz w:val="24"/>
          <w:szCs w:val="24"/>
        </w:rPr>
        <w:t>a number of</w:t>
      </w:r>
      <w:proofErr w:type="gramEnd"/>
      <w:r w:rsidRPr="004E57F8">
        <w:rPr>
          <w:rFonts w:asciiTheme="minorHAnsi" w:hAnsiTheme="minorHAnsi" w:cstheme="minorHAnsi"/>
          <w:sz w:val="24"/>
          <w:szCs w:val="24"/>
        </w:rPr>
        <w:t xml:space="preserve"> towns in Kerry: </w:t>
      </w:r>
      <w:proofErr w:type="spellStart"/>
      <w:r w:rsidRPr="004E57F8">
        <w:rPr>
          <w:rFonts w:asciiTheme="minorHAnsi" w:hAnsiTheme="minorHAnsi" w:cstheme="minorHAnsi"/>
          <w:sz w:val="24"/>
          <w:szCs w:val="24"/>
        </w:rPr>
        <w:t>Cahirciveen</w:t>
      </w:r>
      <w:proofErr w:type="spellEnd"/>
      <w:r w:rsidRPr="004E57F8">
        <w:rPr>
          <w:rFonts w:asciiTheme="minorHAnsi" w:hAnsiTheme="minorHAnsi" w:cstheme="minorHAnsi"/>
          <w:sz w:val="24"/>
          <w:szCs w:val="24"/>
        </w:rPr>
        <w:t xml:space="preserve">, Castleisland, Dingle, Kenmare, Killarney, Killorglin, Listowel, Tralee and during the summer months in </w:t>
      </w:r>
      <w:proofErr w:type="spellStart"/>
      <w:r w:rsidRPr="004E57F8">
        <w:rPr>
          <w:rFonts w:asciiTheme="minorHAnsi" w:hAnsiTheme="minorHAnsi" w:cstheme="minorHAnsi"/>
          <w:sz w:val="24"/>
          <w:szCs w:val="24"/>
        </w:rPr>
        <w:t>Ballybunion</w:t>
      </w:r>
      <w:proofErr w:type="spellEnd"/>
      <w:r w:rsidRPr="004E57F8">
        <w:rPr>
          <w:rFonts w:asciiTheme="minorHAnsi" w:hAnsiTheme="minorHAnsi" w:cstheme="minorHAnsi"/>
          <w:sz w:val="24"/>
          <w:szCs w:val="24"/>
        </w:rPr>
        <w:t xml:space="preserve">. Additionally, the administration costs of the traffic fines system </w:t>
      </w:r>
      <w:proofErr w:type="gramStart"/>
      <w:r w:rsidRPr="004E57F8">
        <w:rPr>
          <w:rFonts w:asciiTheme="minorHAnsi" w:hAnsiTheme="minorHAnsi" w:cstheme="minorHAnsi"/>
          <w:sz w:val="24"/>
          <w:szCs w:val="24"/>
        </w:rPr>
        <w:t>is</w:t>
      </w:r>
      <w:proofErr w:type="gramEnd"/>
      <w:r w:rsidRPr="004E57F8">
        <w:rPr>
          <w:rFonts w:asciiTheme="minorHAnsi" w:hAnsiTheme="minorHAnsi" w:cstheme="minorHAnsi"/>
          <w:sz w:val="24"/>
          <w:szCs w:val="24"/>
        </w:rPr>
        <w:t xml:space="preserve"> included.</w:t>
      </w:r>
    </w:p>
    <w:p w14:paraId="69D0F82A" w14:textId="77777777" w:rsidR="0081029C" w:rsidRPr="00DC1145" w:rsidRDefault="0081029C" w:rsidP="004E57F8">
      <w:pPr>
        <w:jc w:val="both"/>
        <w:rPr>
          <w:rFonts w:asciiTheme="minorHAnsi" w:hAnsiTheme="minorHAnsi" w:cstheme="minorHAnsi"/>
          <w:sz w:val="12"/>
          <w:szCs w:val="12"/>
        </w:rPr>
      </w:pPr>
    </w:p>
    <w:p w14:paraId="10CD60D7" w14:textId="77777777" w:rsidR="0081029C" w:rsidRPr="004E57F8" w:rsidRDefault="0081029C" w:rsidP="004E57F8">
      <w:pPr>
        <w:spacing w:after="0" w:afterAutospacing="0"/>
        <w:jc w:val="both"/>
        <w:rPr>
          <w:rFonts w:asciiTheme="minorHAnsi" w:hAnsiTheme="minorHAnsi" w:cstheme="minorHAnsi"/>
          <w:sz w:val="24"/>
          <w:szCs w:val="24"/>
        </w:rPr>
      </w:pPr>
      <w:r w:rsidRPr="004E57F8">
        <w:rPr>
          <w:rFonts w:asciiTheme="minorHAnsi" w:hAnsiTheme="minorHAnsi" w:cstheme="minorHAnsi"/>
          <w:sz w:val="24"/>
          <w:szCs w:val="24"/>
        </w:rPr>
        <w:t>Parking fees in council-owned car parks can typically be paid via:</w:t>
      </w:r>
    </w:p>
    <w:p w14:paraId="3208DC11" w14:textId="77777777" w:rsidR="0081029C" w:rsidRPr="004E57F8" w:rsidRDefault="0081029C" w:rsidP="004E57F8">
      <w:pPr>
        <w:widowControl w:val="0"/>
        <w:numPr>
          <w:ilvl w:val="0"/>
          <w:numId w:val="33"/>
        </w:numPr>
        <w:tabs>
          <w:tab w:val="num" w:pos="720"/>
        </w:tabs>
        <w:autoSpaceDE w:val="0"/>
        <w:autoSpaceDN w:val="0"/>
        <w:adjustRightInd w:val="0"/>
        <w:spacing w:after="0" w:afterAutospacing="0"/>
        <w:ind w:left="0" w:firstLine="567"/>
        <w:jc w:val="both"/>
        <w:rPr>
          <w:rFonts w:asciiTheme="minorHAnsi" w:hAnsiTheme="minorHAnsi" w:cstheme="minorHAnsi"/>
          <w:sz w:val="24"/>
          <w:szCs w:val="24"/>
        </w:rPr>
      </w:pPr>
      <w:r w:rsidRPr="004E57F8">
        <w:rPr>
          <w:rFonts w:asciiTheme="minorHAnsi" w:hAnsiTheme="minorHAnsi" w:cstheme="minorHAnsi"/>
          <w:b/>
          <w:bCs/>
          <w:sz w:val="24"/>
          <w:szCs w:val="24"/>
        </w:rPr>
        <w:t>Pay-and-display machines</w:t>
      </w:r>
      <w:r w:rsidRPr="004E57F8">
        <w:rPr>
          <w:rFonts w:asciiTheme="minorHAnsi" w:hAnsiTheme="minorHAnsi" w:cstheme="minorHAnsi"/>
          <w:sz w:val="24"/>
          <w:szCs w:val="24"/>
        </w:rPr>
        <w:t>: Accepting coins and sometimes card payments.</w:t>
      </w:r>
    </w:p>
    <w:p w14:paraId="18EF485A" w14:textId="77777777" w:rsidR="0081029C" w:rsidRPr="004E57F8" w:rsidRDefault="0081029C" w:rsidP="004E57F8">
      <w:pPr>
        <w:widowControl w:val="0"/>
        <w:numPr>
          <w:ilvl w:val="0"/>
          <w:numId w:val="33"/>
        </w:numPr>
        <w:tabs>
          <w:tab w:val="num" w:pos="720"/>
        </w:tabs>
        <w:autoSpaceDE w:val="0"/>
        <w:autoSpaceDN w:val="0"/>
        <w:adjustRightInd w:val="0"/>
        <w:spacing w:after="0" w:afterAutospacing="0"/>
        <w:ind w:left="0" w:firstLine="567"/>
        <w:jc w:val="both"/>
        <w:rPr>
          <w:rFonts w:asciiTheme="minorHAnsi" w:hAnsiTheme="minorHAnsi" w:cstheme="minorHAnsi"/>
          <w:sz w:val="24"/>
          <w:szCs w:val="24"/>
        </w:rPr>
      </w:pPr>
      <w:r w:rsidRPr="004E57F8">
        <w:rPr>
          <w:rFonts w:asciiTheme="minorHAnsi" w:hAnsiTheme="minorHAnsi" w:cstheme="minorHAnsi"/>
          <w:b/>
          <w:bCs/>
          <w:sz w:val="24"/>
          <w:szCs w:val="24"/>
        </w:rPr>
        <w:t>Online portals</w:t>
      </w:r>
      <w:r w:rsidRPr="004E57F8">
        <w:rPr>
          <w:rFonts w:asciiTheme="minorHAnsi" w:hAnsiTheme="minorHAnsi" w:cstheme="minorHAnsi"/>
          <w:sz w:val="24"/>
          <w:szCs w:val="24"/>
        </w:rPr>
        <w:t xml:space="preserve">: For managing permits and paying fines. </w:t>
      </w:r>
      <w:hyperlink r:id="rId24" w:tgtFrame="_blank" w:history="1">
        <w:r w:rsidRPr="004E57F8">
          <w:rPr>
            <w:rStyle w:val="Hyperlink"/>
            <w:rFonts w:asciiTheme="minorHAnsi" w:hAnsiTheme="minorHAnsi" w:cstheme="minorHAnsi"/>
            <w:sz w:val="24"/>
            <w:szCs w:val="24"/>
          </w:rPr>
          <w:t>kerrycoco.ie</w:t>
        </w:r>
      </w:hyperlink>
    </w:p>
    <w:p w14:paraId="0EB40759" w14:textId="77777777" w:rsidR="004E57F8" w:rsidRDefault="004E57F8" w:rsidP="004E57F8">
      <w:pPr>
        <w:jc w:val="both"/>
        <w:rPr>
          <w:rFonts w:asciiTheme="minorHAnsi" w:hAnsiTheme="minorHAnsi" w:cstheme="minorHAnsi"/>
          <w:b/>
          <w:bCs/>
          <w:sz w:val="24"/>
          <w:szCs w:val="24"/>
          <w:u w:val="single"/>
        </w:rPr>
      </w:pPr>
    </w:p>
    <w:p w14:paraId="482F649F" w14:textId="7A118F51" w:rsidR="0053568C" w:rsidRPr="004E57F8" w:rsidRDefault="0053568C" w:rsidP="004E57F8">
      <w:pPr>
        <w:spacing w:after="0" w:afterAutospacing="0"/>
        <w:jc w:val="both"/>
        <w:rPr>
          <w:rFonts w:asciiTheme="minorHAnsi" w:hAnsiTheme="minorHAnsi" w:cstheme="minorHAnsi"/>
          <w:b/>
          <w:bCs/>
          <w:sz w:val="24"/>
          <w:szCs w:val="24"/>
          <w:u w:val="single"/>
        </w:rPr>
      </w:pPr>
      <w:r w:rsidRPr="004E57F8">
        <w:rPr>
          <w:rFonts w:asciiTheme="minorHAnsi" w:hAnsiTheme="minorHAnsi" w:cstheme="minorHAnsi"/>
          <w:b/>
          <w:bCs/>
          <w:sz w:val="24"/>
          <w:szCs w:val="24"/>
          <w:u w:val="single"/>
        </w:rPr>
        <w:t xml:space="preserve">Kerry County Council Car Parks </w:t>
      </w:r>
    </w:p>
    <w:p w14:paraId="5D33F52A" w14:textId="77777777" w:rsidR="0053568C" w:rsidRPr="004E57F8" w:rsidRDefault="0053568C" w:rsidP="004E57F8">
      <w:pPr>
        <w:jc w:val="both"/>
        <w:rPr>
          <w:rFonts w:asciiTheme="minorHAnsi" w:hAnsiTheme="minorHAnsi" w:cstheme="minorHAnsi"/>
          <w:sz w:val="24"/>
          <w:szCs w:val="24"/>
        </w:rPr>
      </w:pPr>
      <w:r w:rsidRPr="004E57F8">
        <w:rPr>
          <w:rFonts w:asciiTheme="minorHAnsi" w:hAnsiTheme="minorHAnsi" w:cstheme="minorHAnsi"/>
          <w:sz w:val="24"/>
          <w:szCs w:val="24"/>
        </w:rPr>
        <w:t>Car Parks owned and operated by Kerry County Council include:</w:t>
      </w:r>
    </w:p>
    <w:p w14:paraId="2D51238D"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lastRenderedPageBreak/>
        <w:t>Brandon Car Park Tralee</w:t>
      </w:r>
    </w:p>
    <w:p w14:paraId="1CCDA327"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Parklands Car Park Tralee</w:t>
      </w:r>
    </w:p>
    <w:p w14:paraId="17F8DB39"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proofErr w:type="spellStart"/>
      <w:r w:rsidRPr="004E57F8">
        <w:rPr>
          <w:rFonts w:asciiTheme="minorHAnsi" w:hAnsiTheme="minorHAnsi" w:cstheme="minorHAnsi"/>
          <w:sz w:val="24"/>
          <w:szCs w:val="24"/>
        </w:rPr>
        <w:t>Garveys</w:t>
      </w:r>
      <w:proofErr w:type="spellEnd"/>
      <w:r w:rsidRPr="004E57F8">
        <w:rPr>
          <w:rFonts w:asciiTheme="minorHAnsi" w:hAnsiTheme="minorHAnsi" w:cstheme="minorHAnsi"/>
          <w:sz w:val="24"/>
          <w:szCs w:val="24"/>
        </w:rPr>
        <w:t xml:space="preserve"> Car Park, Tralee,</w:t>
      </w:r>
    </w:p>
    <w:p w14:paraId="40FEDB32"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North Circular Road, Tralee</w:t>
      </w:r>
    </w:p>
    <w:p w14:paraId="0C2BDD91"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St John’s Car Park, Tralee</w:t>
      </w:r>
    </w:p>
    <w:p w14:paraId="09DFB355"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The Square Listowel</w:t>
      </w:r>
    </w:p>
    <w:p w14:paraId="65EF8B6F"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Bridge Road Listowel</w:t>
      </w:r>
    </w:p>
    <w:p w14:paraId="31C50D13"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Courthouse Road Listowel</w:t>
      </w:r>
    </w:p>
    <w:p w14:paraId="6F934D05"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Dingle Marina</w:t>
      </w:r>
    </w:p>
    <w:p w14:paraId="00FE9EB9"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Spa Road, Dingle</w:t>
      </w:r>
    </w:p>
    <w:p w14:paraId="431BD3E2"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Library Place Killorglin</w:t>
      </w:r>
    </w:p>
    <w:p w14:paraId="1D9C532E"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 xml:space="preserve">Cliff Road, </w:t>
      </w:r>
      <w:proofErr w:type="spellStart"/>
      <w:r w:rsidRPr="004E57F8">
        <w:rPr>
          <w:rFonts w:asciiTheme="minorHAnsi" w:hAnsiTheme="minorHAnsi" w:cstheme="minorHAnsi"/>
          <w:sz w:val="24"/>
          <w:szCs w:val="24"/>
        </w:rPr>
        <w:t>Ballybunion</w:t>
      </w:r>
      <w:proofErr w:type="spellEnd"/>
    </w:p>
    <w:p w14:paraId="112FD4FE"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 xml:space="preserve">Sandhill Road Car Park, </w:t>
      </w:r>
      <w:proofErr w:type="spellStart"/>
      <w:r w:rsidRPr="004E57F8">
        <w:rPr>
          <w:rFonts w:asciiTheme="minorHAnsi" w:hAnsiTheme="minorHAnsi" w:cstheme="minorHAnsi"/>
          <w:sz w:val="24"/>
          <w:szCs w:val="24"/>
        </w:rPr>
        <w:t>Ballybunion</w:t>
      </w:r>
      <w:proofErr w:type="spellEnd"/>
    </w:p>
    <w:p w14:paraId="730AE079"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Glebe Car Park Killarney</w:t>
      </w:r>
    </w:p>
    <w:p w14:paraId="035277C0"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 xml:space="preserve">New </w:t>
      </w:r>
      <w:proofErr w:type="gramStart"/>
      <w:r w:rsidRPr="004E57F8">
        <w:rPr>
          <w:rFonts w:asciiTheme="minorHAnsi" w:hAnsiTheme="minorHAnsi" w:cstheme="minorHAnsi"/>
          <w:sz w:val="24"/>
          <w:szCs w:val="24"/>
        </w:rPr>
        <w:t>Street Car</w:t>
      </w:r>
      <w:proofErr w:type="gramEnd"/>
      <w:r w:rsidRPr="004E57F8">
        <w:rPr>
          <w:rFonts w:asciiTheme="minorHAnsi" w:hAnsiTheme="minorHAnsi" w:cstheme="minorHAnsi"/>
          <w:sz w:val="24"/>
          <w:szCs w:val="24"/>
        </w:rPr>
        <w:t xml:space="preserve"> Park Killarney</w:t>
      </w:r>
    </w:p>
    <w:p w14:paraId="0DC8A28C"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Rock Road Car Park Killarney</w:t>
      </w:r>
    </w:p>
    <w:p w14:paraId="65108543"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Friary Car Park Killarney</w:t>
      </w:r>
    </w:p>
    <w:p w14:paraId="45D55938"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Fair Hill Car Park Killarney</w:t>
      </w:r>
    </w:p>
    <w:p w14:paraId="24CC992E"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 xml:space="preserve">High </w:t>
      </w:r>
      <w:proofErr w:type="gramStart"/>
      <w:r w:rsidRPr="004E57F8">
        <w:rPr>
          <w:rFonts w:asciiTheme="minorHAnsi" w:hAnsiTheme="minorHAnsi" w:cstheme="minorHAnsi"/>
          <w:sz w:val="24"/>
          <w:szCs w:val="24"/>
        </w:rPr>
        <w:t>Street Car</w:t>
      </w:r>
      <w:proofErr w:type="gramEnd"/>
      <w:r w:rsidRPr="004E57F8">
        <w:rPr>
          <w:rFonts w:asciiTheme="minorHAnsi" w:hAnsiTheme="minorHAnsi" w:cstheme="minorHAnsi"/>
          <w:sz w:val="24"/>
          <w:szCs w:val="24"/>
        </w:rPr>
        <w:t xml:space="preserve"> Park Killarney</w:t>
      </w:r>
    </w:p>
    <w:p w14:paraId="581D3966"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proofErr w:type="spellStart"/>
      <w:r w:rsidRPr="004E57F8">
        <w:rPr>
          <w:rFonts w:asciiTheme="minorHAnsi" w:hAnsiTheme="minorHAnsi" w:cstheme="minorHAnsi"/>
          <w:sz w:val="24"/>
          <w:szCs w:val="24"/>
        </w:rPr>
        <w:t>Cahirciveen</w:t>
      </w:r>
      <w:proofErr w:type="spellEnd"/>
      <w:r w:rsidRPr="004E57F8">
        <w:rPr>
          <w:rFonts w:asciiTheme="minorHAnsi" w:hAnsiTheme="minorHAnsi" w:cstheme="minorHAnsi"/>
          <w:sz w:val="24"/>
          <w:szCs w:val="24"/>
        </w:rPr>
        <w:t>,</w:t>
      </w:r>
    </w:p>
    <w:p w14:paraId="742FE707" w14:textId="77777777" w:rsidR="0053568C" w:rsidRPr="004E57F8" w:rsidRDefault="0053568C" w:rsidP="00926005">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Railway Road Kenmare</w:t>
      </w:r>
    </w:p>
    <w:p w14:paraId="7233AE96" w14:textId="773E5E75" w:rsidR="0053568C" w:rsidRDefault="0053568C" w:rsidP="004E57F8">
      <w:pPr>
        <w:widowControl w:val="0"/>
        <w:numPr>
          <w:ilvl w:val="0"/>
          <w:numId w:val="35"/>
        </w:numPr>
        <w:autoSpaceDE w:val="0"/>
        <w:autoSpaceDN w:val="0"/>
        <w:adjustRightInd w:val="0"/>
        <w:spacing w:after="0" w:afterAutospacing="0"/>
        <w:ind w:left="567" w:hanging="283"/>
        <w:jc w:val="both"/>
        <w:rPr>
          <w:rFonts w:asciiTheme="minorHAnsi" w:hAnsiTheme="minorHAnsi" w:cstheme="minorHAnsi"/>
          <w:sz w:val="24"/>
          <w:szCs w:val="24"/>
        </w:rPr>
      </w:pPr>
      <w:r w:rsidRPr="004E57F8">
        <w:rPr>
          <w:rFonts w:asciiTheme="minorHAnsi" w:hAnsiTheme="minorHAnsi" w:cstheme="minorHAnsi"/>
          <w:sz w:val="24"/>
          <w:szCs w:val="24"/>
        </w:rPr>
        <w:t>Library, Castleisland</w:t>
      </w:r>
    </w:p>
    <w:p w14:paraId="491B1AF4" w14:textId="77777777" w:rsidR="00235C39" w:rsidRPr="00235C39" w:rsidRDefault="00235C39" w:rsidP="00235C39">
      <w:pPr>
        <w:widowControl w:val="0"/>
        <w:autoSpaceDE w:val="0"/>
        <w:autoSpaceDN w:val="0"/>
        <w:adjustRightInd w:val="0"/>
        <w:spacing w:after="0" w:afterAutospacing="0"/>
        <w:ind w:left="567"/>
        <w:jc w:val="both"/>
        <w:rPr>
          <w:rFonts w:asciiTheme="minorHAnsi" w:hAnsiTheme="minorHAnsi" w:cstheme="minorHAnsi"/>
          <w:sz w:val="24"/>
          <w:szCs w:val="24"/>
        </w:rPr>
      </w:pPr>
    </w:p>
    <w:p w14:paraId="43BDA41B" w14:textId="77777777" w:rsidR="0053568C" w:rsidRPr="004E57F8" w:rsidRDefault="0053568C" w:rsidP="004E57F8">
      <w:pPr>
        <w:jc w:val="both"/>
        <w:rPr>
          <w:rFonts w:asciiTheme="minorHAnsi" w:hAnsiTheme="minorHAnsi" w:cstheme="minorHAnsi"/>
          <w:sz w:val="24"/>
          <w:szCs w:val="24"/>
        </w:rPr>
      </w:pPr>
      <w:r w:rsidRPr="004E57F8">
        <w:rPr>
          <w:rFonts w:asciiTheme="minorHAnsi" w:hAnsiTheme="minorHAnsi" w:cstheme="minorHAnsi"/>
          <w:sz w:val="24"/>
          <w:szCs w:val="24"/>
        </w:rPr>
        <w:t xml:space="preserve">In Towns and Villages around Kerry, the significant number of visitors to the county, particularly coastal towns and villages and Blue Flag Beaches has resulted in the creation of car parks and parking areas, which are monitored and maintained by the Council and are covered by Council Parking By-laws or Beach By-laws to ensure enforcement. </w:t>
      </w:r>
    </w:p>
    <w:p w14:paraId="34CD65D0" w14:textId="77777777" w:rsidR="0081029C" w:rsidRPr="004E57F8" w:rsidRDefault="0081029C" w:rsidP="004E57F8">
      <w:pPr>
        <w:jc w:val="both"/>
        <w:rPr>
          <w:rFonts w:asciiTheme="minorHAnsi" w:hAnsiTheme="minorHAnsi" w:cstheme="minorHAnsi"/>
          <w:sz w:val="24"/>
          <w:szCs w:val="24"/>
        </w:rPr>
      </w:pPr>
    </w:p>
    <w:p w14:paraId="7F167036" w14:textId="77777777" w:rsidR="002F22C7" w:rsidRPr="004E57F8" w:rsidRDefault="002F22C7" w:rsidP="004E57F8">
      <w:pPr>
        <w:pStyle w:val="BodyText"/>
        <w:kinsoku w:val="0"/>
        <w:overflowPunct w:val="0"/>
        <w:jc w:val="both"/>
        <w:rPr>
          <w:rFonts w:asciiTheme="minorHAnsi" w:hAnsiTheme="minorHAnsi" w:cstheme="minorHAnsi"/>
          <w:spacing w:val="-2"/>
        </w:rPr>
      </w:pPr>
    </w:p>
    <w:p w14:paraId="1ADBD143" w14:textId="7F617EA9" w:rsidR="002F22C7" w:rsidRDefault="002F22C7" w:rsidP="002F22C7">
      <w:pPr>
        <w:pStyle w:val="BodyText"/>
        <w:kinsoku w:val="0"/>
        <w:overflowPunct w:val="0"/>
        <w:ind w:left="284" w:right="1237"/>
        <w:rPr>
          <w:spacing w:val="-2"/>
        </w:rPr>
      </w:pPr>
    </w:p>
    <w:p w14:paraId="7DF7C4BD" w14:textId="77777777" w:rsidR="002F22C7" w:rsidRDefault="002F22C7" w:rsidP="002F22C7">
      <w:pPr>
        <w:shd w:val="clear" w:color="auto" w:fill="FFFFFF"/>
        <w:spacing w:after="150"/>
        <w:ind w:left="284"/>
        <w:rPr>
          <w:rFonts w:asciiTheme="minorHAnsi" w:hAnsiTheme="minorHAnsi" w:cstheme="minorHAnsi"/>
          <w:color w:val="333333"/>
          <w:sz w:val="22"/>
        </w:rPr>
      </w:pPr>
    </w:p>
    <w:p w14:paraId="71A766F1" w14:textId="77777777" w:rsidR="002F22C7" w:rsidRDefault="002F22C7" w:rsidP="00235C39">
      <w:pPr>
        <w:shd w:val="clear" w:color="auto" w:fill="FFFFFF"/>
        <w:spacing w:after="150"/>
        <w:rPr>
          <w:rFonts w:asciiTheme="minorHAnsi" w:hAnsiTheme="minorHAnsi" w:cstheme="minorHAnsi"/>
          <w:color w:val="333333"/>
          <w:sz w:val="22"/>
        </w:rPr>
      </w:pPr>
    </w:p>
    <w:p w14:paraId="3E251FEA" w14:textId="77777777" w:rsidR="002F22C7" w:rsidRPr="00E3123B" w:rsidRDefault="002F22C7" w:rsidP="002F22C7">
      <w:pPr>
        <w:pBdr>
          <w:top w:val="single" w:sz="18" w:space="0" w:color="9BBB59"/>
          <w:bottom w:val="single" w:sz="18" w:space="1" w:color="9BBB59"/>
        </w:pBdr>
        <w:spacing w:after="200" w:line="276" w:lineRule="auto"/>
        <w:jc w:val="center"/>
        <w:rPr>
          <w:b/>
          <w:sz w:val="24"/>
        </w:rPr>
      </w:pPr>
      <w:r w:rsidRPr="00E3123B">
        <w:rPr>
          <w:b/>
          <w:sz w:val="24"/>
        </w:rPr>
        <w:lastRenderedPageBreak/>
        <w:t>Section B - Step 1: Logic Model Mapping</w:t>
      </w:r>
    </w:p>
    <w:p w14:paraId="3146314B" w14:textId="77777777" w:rsidR="002F22C7" w:rsidRDefault="002F22C7" w:rsidP="002F22C7">
      <w:pPr>
        <w:pStyle w:val="BodyText"/>
        <w:kinsoku w:val="0"/>
        <w:overflowPunct w:val="0"/>
        <w:rPr>
          <w:b/>
          <w:bCs/>
          <w:sz w:val="12"/>
          <w:szCs w:val="12"/>
        </w:rPr>
      </w:pPr>
    </w:p>
    <w:p w14:paraId="6CDDE98D" w14:textId="090B319E" w:rsidR="002F22C7" w:rsidRDefault="002F22C7" w:rsidP="002F22C7">
      <w:pPr>
        <w:pStyle w:val="BodyText"/>
        <w:kinsoku w:val="0"/>
        <w:overflowPunct w:val="0"/>
        <w:ind w:left="284"/>
        <w:rPr>
          <w:color w:val="000000"/>
          <w:spacing w:val="-2"/>
        </w:rPr>
      </w:pPr>
      <w:r>
        <w:t>As</w:t>
      </w:r>
      <w:r>
        <w:rPr>
          <w:spacing w:val="40"/>
        </w:rPr>
        <w:t xml:space="preserve"> </w:t>
      </w:r>
      <w:r>
        <w:t>part</w:t>
      </w:r>
      <w:r>
        <w:rPr>
          <w:spacing w:val="40"/>
        </w:rPr>
        <w:t xml:space="preserve"> </w:t>
      </w:r>
      <w:r>
        <w:t>of</w:t>
      </w:r>
      <w:r>
        <w:rPr>
          <w:spacing w:val="40"/>
        </w:rPr>
        <w:t xml:space="preserve"> </w:t>
      </w:r>
      <w:r>
        <w:t>this</w:t>
      </w:r>
      <w:r>
        <w:rPr>
          <w:spacing w:val="40"/>
        </w:rPr>
        <w:t xml:space="preserve"> </w:t>
      </w:r>
      <w:r>
        <w:t>In-Depth</w:t>
      </w:r>
      <w:r>
        <w:rPr>
          <w:spacing w:val="40"/>
        </w:rPr>
        <w:t xml:space="preserve"> </w:t>
      </w:r>
      <w:r>
        <w:t>Check,</w:t>
      </w:r>
      <w:r>
        <w:rPr>
          <w:spacing w:val="40"/>
        </w:rPr>
        <w:t xml:space="preserve"> </w:t>
      </w:r>
      <w:r>
        <w:t>Internal Audit, Kerry County Council</w:t>
      </w:r>
      <w:r>
        <w:rPr>
          <w:spacing w:val="40"/>
        </w:rPr>
        <w:t xml:space="preserve"> </w:t>
      </w:r>
      <w:r>
        <w:t>have</w:t>
      </w:r>
      <w:r>
        <w:rPr>
          <w:spacing w:val="40"/>
        </w:rPr>
        <w:t xml:space="preserve"> </w:t>
      </w:r>
      <w:r>
        <w:t>completed</w:t>
      </w:r>
      <w:r>
        <w:rPr>
          <w:spacing w:val="40"/>
        </w:rPr>
        <w:t xml:space="preserve"> </w:t>
      </w:r>
      <w:r>
        <w:t>a</w:t>
      </w:r>
      <w:r>
        <w:rPr>
          <w:spacing w:val="40"/>
        </w:rPr>
        <w:t xml:space="preserve"> </w:t>
      </w:r>
      <w:r>
        <w:t>Programme</w:t>
      </w:r>
      <w:r>
        <w:rPr>
          <w:spacing w:val="40"/>
        </w:rPr>
        <w:t xml:space="preserve"> </w:t>
      </w:r>
      <w:r>
        <w:t>Logic</w:t>
      </w:r>
      <w:r>
        <w:rPr>
          <w:spacing w:val="40"/>
        </w:rPr>
        <w:t xml:space="preserve"> </w:t>
      </w:r>
      <w:r>
        <w:t>Model (PLM)</w:t>
      </w:r>
      <w:r>
        <w:rPr>
          <w:spacing w:val="6"/>
        </w:rPr>
        <w:t xml:space="preserve"> </w:t>
      </w:r>
      <w:r>
        <w:t>for</w:t>
      </w:r>
      <w:r>
        <w:rPr>
          <w:spacing w:val="5"/>
        </w:rPr>
        <w:t xml:space="preserve"> </w:t>
      </w:r>
      <w:proofErr w:type="gramStart"/>
      <w:r>
        <w:t>the</w:t>
      </w:r>
      <w:r>
        <w:rPr>
          <w:spacing w:val="6"/>
        </w:rPr>
        <w:t xml:space="preserve"> </w:t>
      </w:r>
      <w:r w:rsidR="00686867" w:rsidRPr="009A37A4">
        <w:rPr>
          <w:rFonts w:asciiTheme="minorHAnsi" w:hAnsiTheme="minorHAnsi" w:cs="Aptos"/>
        </w:rPr>
        <w:t>)</w:t>
      </w:r>
      <w:proofErr w:type="gramEnd"/>
      <w:r w:rsidR="00686867" w:rsidRPr="009A37A4">
        <w:rPr>
          <w:rFonts w:asciiTheme="minorHAnsi" w:hAnsiTheme="minorHAnsi" w:cs="Aptos"/>
          <w:spacing w:val="6"/>
        </w:rPr>
        <w:t xml:space="preserve"> </w:t>
      </w:r>
      <w:r w:rsidR="00686867" w:rsidRPr="009A37A4">
        <w:rPr>
          <w:rFonts w:asciiTheme="minorHAnsi" w:hAnsiTheme="minorHAnsi" w:cs="Aptos"/>
        </w:rPr>
        <w:t>for</w:t>
      </w:r>
      <w:r w:rsidR="00686867" w:rsidRPr="009A37A4">
        <w:rPr>
          <w:rFonts w:asciiTheme="minorHAnsi" w:hAnsiTheme="minorHAnsi" w:cs="Aptos"/>
          <w:spacing w:val="5"/>
        </w:rPr>
        <w:t xml:space="preserve"> </w:t>
      </w:r>
      <w:r w:rsidR="00686867" w:rsidRPr="009A37A4">
        <w:rPr>
          <w:rFonts w:asciiTheme="minorHAnsi" w:hAnsiTheme="minorHAnsi" w:cs="Aptos"/>
        </w:rPr>
        <w:t>the</w:t>
      </w:r>
      <w:r w:rsidR="00686867" w:rsidRPr="009A37A4">
        <w:rPr>
          <w:rFonts w:asciiTheme="minorHAnsi" w:hAnsiTheme="minorHAnsi" w:cs="Aptos"/>
          <w:spacing w:val="6"/>
        </w:rPr>
        <w:t xml:space="preserve"> </w:t>
      </w:r>
      <w:r w:rsidR="00686867">
        <w:rPr>
          <w:rFonts w:cs="Aptos"/>
          <w:spacing w:val="6"/>
        </w:rPr>
        <w:t>Car Parking programme in Kerry</w:t>
      </w:r>
      <w:r>
        <w:t>.</w:t>
      </w:r>
      <w:r>
        <w:rPr>
          <w:color w:val="000000"/>
          <w:spacing w:val="7"/>
        </w:rPr>
        <w:t xml:space="preserve"> </w:t>
      </w:r>
      <w:r>
        <w:rPr>
          <w:color w:val="000000"/>
        </w:rPr>
        <w:t>A</w:t>
      </w:r>
      <w:r>
        <w:rPr>
          <w:color w:val="000000"/>
          <w:spacing w:val="7"/>
        </w:rPr>
        <w:t xml:space="preserve"> </w:t>
      </w:r>
      <w:r>
        <w:rPr>
          <w:color w:val="000000"/>
        </w:rPr>
        <w:t>PLM</w:t>
      </w:r>
      <w:r>
        <w:rPr>
          <w:color w:val="000000"/>
          <w:spacing w:val="8"/>
        </w:rPr>
        <w:t xml:space="preserve"> </w:t>
      </w:r>
      <w:r>
        <w:rPr>
          <w:color w:val="000000"/>
        </w:rPr>
        <w:t>is</w:t>
      </w:r>
      <w:r>
        <w:rPr>
          <w:color w:val="000000"/>
          <w:spacing w:val="3"/>
        </w:rPr>
        <w:t xml:space="preserve"> </w:t>
      </w:r>
      <w:r>
        <w:rPr>
          <w:color w:val="000000"/>
        </w:rPr>
        <w:t>a</w:t>
      </w:r>
      <w:r>
        <w:rPr>
          <w:color w:val="000000"/>
          <w:spacing w:val="7"/>
        </w:rPr>
        <w:t xml:space="preserve"> </w:t>
      </w:r>
      <w:r>
        <w:rPr>
          <w:color w:val="000000"/>
        </w:rPr>
        <w:t>standard</w:t>
      </w:r>
      <w:r>
        <w:rPr>
          <w:color w:val="000000"/>
          <w:spacing w:val="3"/>
        </w:rPr>
        <w:t xml:space="preserve"> </w:t>
      </w:r>
      <w:r>
        <w:rPr>
          <w:color w:val="000000"/>
        </w:rPr>
        <w:t>evaluation</w:t>
      </w:r>
      <w:r>
        <w:rPr>
          <w:color w:val="000000"/>
          <w:spacing w:val="4"/>
        </w:rPr>
        <w:t xml:space="preserve"> </w:t>
      </w:r>
      <w:r>
        <w:rPr>
          <w:color w:val="000000"/>
        </w:rPr>
        <w:t>tool</w:t>
      </w:r>
      <w:r>
        <w:rPr>
          <w:color w:val="000000"/>
          <w:spacing w:val="9"/>
        </w:rPr>
        <w:t xml:space="preserve"> </w:t>
      </w:r>
      <w:r>
        <w:rPr>
          <w:color w:val="000000"/>
        </w:rPr>
        <w:t>and</w:t>
      </w:r>
      <w:r>
        <w:rPr>
          <w:color w:val="000000"/>
          <w:spacing w:val="7"/>
        </w:rPr>
        <w:t xml:space="preserve"> </w:t>
      </w:r>
      <w:r>
        <w:rPr>
          <w:color w:val="000000"/>
        </w:rPr>
        <w:t>further</w:t>
      </w:r>
      <w:r>
        <w:rPr>
          <w:color w:val="000000"/>
          <w:spacing w:val="9"/>
        </w:rPr>
        <w:t xml:space="preserve"> </w:t>
      </w:r>
      <w:r>
        <w:rPr>
          <w:color w:val="000000"/>
        </w:rPr>
        <w:t>information</w:t>
      </w:r>
      <w:r>
        <w:rPr>
          <w:color w:val="000000"/>
          <w:spacing w:val="5"/>
        </w:rPr>
        <w:t xml:space="preserve"> </w:t>
      </w:r>
      <w:r>
        <w:rPr>
          <w:color w:val="000000"/>
          <w:spacing w:val="-5"/>
        </w:rPr>
        <w:t xml:space="preserve">on </w:t>
      </w:r>
      <w:r>
        <w:t>their</w:t>
      </w:r>
      <w:r>
        <w:rPr>
          <w:spacing w:val="-4"/>
        </w:rPr>
        <w:t xml:space="preserve"> </w:t>
      </w:r>
      <w:r>
        <w:t>nature</w:t>
      </w:r>
      <w:r>
        <w:rPr>
          <w:spacing w:val="-1"/>
        </w:rPr>
        <w:t xml:space="preserve"> </w:t>
      </w:r>
      <w:r>
        <w:t>is available</w:t>
      </w:r>
      <w:r>
        <w:rPr>
          <w:spacing w:val="-3"/>
        </w:rPr>
        <w:t xml:space="preserve"> </w:t>
      </w:r>
      <w:r>
        <w:t>in</w:t>
      </w:r>
      <w:r>
        <w:rPr>
          <w:spacing w:val="2"/>
        </w:rPr>
        <w:t xml:space="preserve"> </w:t>
      </w:r>
      <w:r>
        <w:t>the</w:t>
      </w:r>
      <w:r>
        <w:rPr>
          <w:spacing w:val="-1"/>
        </w:rPr>
        <w:t xml:space="preserve"> </w:t>
      </w:r>
      <w:r>
        <w:rPr>
          <w:color w:val="0000FF"/>
          <w:u w:val="single"/>
        </w:rPr>
        <w:t>Public</w:t>
      </w:r>
      <w:r>
        <w:rPr>
          <w:color w:val="0000FF"/>
          <w:spacing w:val="-1"/>
          <w:u w:val="single"/>
        </w:rPr>
        <w:t xml:space="preserve"> </w:t>
      </w:r>
      <w:r>
        <w:rPr>
          <w:color w:val="0000FF"/>
          <w:u w:val="single"/>
        </w:rPr>
        <w:t xml:space="preserve">Spending </w:t>
      </w:r>
      <w:r>
        <w:rPr>
          <w:color w:val="0000FF"/>
          <w:spacing w:val="-2"/>
          <w:u w:val="single"/>
        </w:rPr>
        <w:t>Code</w:t>
      </w:r>
      <w:r>
        <w:rPr>
          <w:color w:val="000000"/>
          <w:spacing w:val="-2"/>
        </w:rPr>
        <w:t>.</w:t>
      </w:r>
    </w:p>
    <w:p w14:paraId="1855C83A" w14:textId="77777777" w:rsidR="002F22C7" w:rsidRPr="005217BC" w:rsidRDefault="002F22C7" w:rsidP="002F22C7">
      <w:pPr>
        <w:pStyle w:val="BodyText"/>
        <w:kinsoku w:val="0"/>
        <w:overflowPunct w:val="0"/>
        <w:spacing w:before="4" w:after="1"/>
        <w:ind w:left="284"/>
        <w:rPr>
          <w:rFonts w:asciiTheme="minorHAnsi" w:hAnsiTheme="minorHAnsi" w:cstheme="minorHAnsi"/>
          <w:sz w:val="22"/>
          <w:szCs w:val="22"/>
        </w:rPr>
      </w:pPr>
    </w:p>
    <w:tbl>
      <w:tblPr>
        <w:tblW w:w="0" w:type="auto"/>
        <w:tblInd w:w="-5" w:type="dxa"/>
        <w:tblLayout w:type="fixed"/>
        <w:tblCellMar>
          <w:left w:w="0" w:type="dxa"/>
          <w:right w:w="0" w:type="dxa"/>
        </w:tblCellMar>
        <w:tblLook w:val="0000" w:firstRow="0" w:lastRow="0" w:firstColumn="0" w:lastColumn="0" w:noHBand="0" w:noVBand="0"/>
      </w:tblPr>
      <w:tblGrid>
        <w:gridCol w:w="10"/>
        <w:gridCol w:w="3065"/>
        <w:gridCol w:w="10"/>
        <w:gridCol w:w="3011"/>
        <w:gridCol w:w="10"/>
        <w:gridCol w:w="2541"/>
        <w:gridCol w:w="10"/>
        <w:gridCol w:w="3109"/>
        <w:gridCol w:w="10"/>
        <w:gridCol w:w="2966"/>
        <w:gridCol w:w="10"/>
      </w:tblGrid>
      <w:tr w:rsidR="002F22C7" w:rsidRPr="005217BC" w14:paraId="02653F82" w14:textId="77777777" w:rsidTr="007B6B06">
        <w:trPr>
          <w:gridBefore w:val="1"/>
          <w:wBefore w:w="10" w:type="dxa"/>
          <w:trHeight w:val="472"/>
        </w:trPr>
        <w:tc>
          <w:tcPr>
            <w:tcW w:w="3075" w:type="dxa"/>
            <w:gridSpan w:val="2"/>
            <w:tcBorders>
              <w:top w:val="single" w:sz="4" w:space="0" w:color="000000"/>
              <w:left w:val="single" w:sz="4" w:space="0" w:color="000000"/>
              <w:bottom w:val="single" w:sz="4" w:space="0" w:color="000000"/>
              <w:right w:val="single" w:sz="4" w:space="0" w:color="000000"/>
            </w:tcBorders>
            <w:shd w:val="clear" w:color="auto" w:fill="C5E0B3"/>
          </w:tcPr>
          <w:p w14:paraId="2DEF123E"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Objectives</w:t>
            </w:r>
          </w:p>
        </w:tc>
        <w:tc>
          <w:tcPr>
            <w:tcW w:w="3021" w:type="dxa"/>
            <w:gridSpan w:val="2"/>
            <w:tcBorders>
              <w:top w:val="single" w:sz="4" w:space="0" w:color="000000"/>
              <w:left w:val="single" w:sz="4" w:space="0" w:color="000000"/>
              <w:bottom w:val="single" w:sz="4" w:space="0" w:color="000000"/>
              <w:right w:val="single" w:sz="4" w:space="0" w:color="000000"/>
            </w:tcBorders>
            <w:shd w:val="clear" w:color="auto" w:fill="C5E0B3"/>
          </w:tcPr>
          <w:p w14:paraId="479B9EB4"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Inputs</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C5E0B3"/>
          </w:tcPr>
          <w:p w14:paraId="3824327D"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Activities</w:t>
            </w: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C5E0B3"/>
          </w:tcPr>
          <w:p w14:paraId="5FB1A9BE"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Outputs</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C5E0B3"/>
          </w:tcPr>
          <w:p w14:paraId="3DC9D10A" w14:textId="77777777" w:rsidR="002F22C7" w:rsidRPr="005217BC" w:rsidRDefault="002F22C7" w:rsidP="007B6B06">
            <w:pPr>
              <w:pStyle w:val="TableParagraph"/>
              <w:kinsoku w:val="0"/>
              <w:overflowPunct w:val="0"/>
              <w:spacing w:before="78"/>
              <w:ind w:left="284"/>
              <w:rPr>
                <w:rFonts w:asciiTheme="minorHAnsi" w:hAnsiTheme="minorHAnsi" w:cstheme="minorHAnsi"/>
                <w:b/>
                <w:bCs/>
                <w:spacing w:val="-2"/>
              </w:rPr>
            </w:pPr>
            <w:r w:rsidRPr="005217BC">
              <w:rPr>
                <w:rFonts w:asciiTheme="minorHAnsi" w:hAnsiTheme="minorHAnsi" w:cstheme="minorHAnsi"/>
                <w:b/>
                <w:bCs/>
                <w:spacing w:val="-2"/>
              </w:rPr>
              <w:t>Outcomes</w:t>
            </w:r>
          </w:p>
        </w:tc>
      </w:tr>
      <w:tr w:rsidR="002F22C7" w:rsidRPr="00020B6C" w14:paraId="36486C3B" w14:textId="77777777" w:rsidTr="00DC1145">
        <w:trPr>
          <w:gridAfter w:val="1"/>
          <w:wAfter w:w="10" w:type="dxa"/>
          <w:trHeight w:val="558"/>
        </w:trPr>
        <w:tc>
          <w:tcPr>
            <w:tcW w:w="3075" w:type="dxa"/>
            <w:gridSpan w:val="2"/>
            <w:tcBorders>
              <w:top w:val="single" w:sz="4" w:space="0" w:color="000000"/>
              <w:left w:val="double" w:sz="2" w:space="0" w:color="00000A"/>
              <w:bottom w:val="double" w:sz="2" w:space="0" w:color="00000A"/>
              <w:right w:val="single" w:sz="4" w:space="0" w:color="000000"/>
            </w:tcBorders>
          </w:tcPr>
          <w:p w14:paraId="5E12BF0C" w14:textId="77777777" w:rsidR="002F22C7" w:rsidRPr="00F23868" w:rsidRDefault="002F22C7" w:rsidP="007B6B06">
            <w:pPr>
              <w:pStyle w:val="BodyText"/>
              <w:widowControl/>
              <w:autoSpaceDE/>
              <w:autoSpaceDN/>
              <w:rPr>
                <w:sz w:val="22"/>
                <w:szCs w:val="22"/>
              </w:rPr>
            </w:pPr>
          </w:p>
          <w:p w14:paraId="0E886637" w14:textId="77777777" w:rsidR="00AA0599" w:rsidRPr="00AA0FD9" w:rsidRDefault="00AA0599" w:rsidP="00AA0599">
            <w:pPr>
              <w:pStyle w:val="BodyText"/>
              <w:widowControl/>
              <w:autoSpaceDE/>
              <w:autoSpaceDN/>
              <w:rPr>
                <w:rFonts w:cs="Aptos"/>
              </w:rPr>
            </w:pPr>
            <w:r w:rsidRPr="009A37A4">
              <w:rPr>
                <w:rFonts w:asciiTheme="minorHAnsi" w:hAnsiTheme="minorHAnsi" w:cs="Aptos"/>
              </w:rPr>
              <w:t>T</w:t>
            </w:r>
            <w:r>
              <w:rPr>
                <w:rFonts w:asciiTheme="minorHAnsi" w:hAnsiTheme="minorHAnsi" w:cs="Aptos"/>
              </w:rPr>
              <w:t>o meet the demand for car parking for both residents and visitors alike across the towns, villages and tourist destinations of Kerry.</w:t>
            </w:r>
          </w:p>
          <w:p w14:paraId="1038181B" w14:textId="77777777" w:rsidR="002F22C7" w:rsidRPr="00F23868" w:rsidRDefault="002F22C7" w:rsidP="007B6B06">
            <w:pPr>
              <w:pStyle w:val="BodyText"/>
              <w:widowControl/>
              <w:autoSpaceDE/>
              <w:autoSpaceDN/>
              <w:rPr>
                <w:sz w:val="22"/>
                <w:szCs w:val="22"/>
              </w:rPr>
            </w:pPr>
          </w:p>
          <w:p w14:paraId="530187FE" w14:textId="77777777" w:rsidR="002F22C7" w:rsidRPr="00F23868" w:rsidRDefault="002F22C7" w:rsidP="007B6B06">
            <w:pPr>
              <w:pStyle w:val="BodyText"/>
              <w:widowControl/>
              <w:autoSpaceDE/>
              <w:autoSpaceDN/>
              <w:rPr>
                <w:sz w:val="22"/>
                <w:szCs w:val="22"/>
              </w:rPr>
            </w:pPr>
          </w:p>
          <w:p w14:paraId="7CCB0059" w14:textId="77777777" w:rsidR="002F22C7" w:rsidRPr="00F23868" w:rsidRDefault="002F22C7" w:rsidP="007B6B06">
            <w:pPr>
              <w:pStyle w:val="BodyText"/>
              <w:widowControl/>
              <w:autoSpaceDE/>
              <w:autoSpaceDN/>
              <w:rPr>
                <w:sz w:val="22"/>
                <w:szCs w:val="22"/>
              </w:rPr>
            </w:pPr>
          </w:p>
        </w:tc>
        <w:tc>
          <w:tcPr>
            <w:tcW w:w="3021" w:type="dxa"/>
            <w:gridSpan w:val="2"/>
            <w:tcBorders>
              <w:top w:val="single" w:sz="4" w:space="0" w:color="000000"/>
              <w:left w:val="single" w:sz="4" w:space="0" w:color="000000"/>
              <w:bottom w:val="double" w:sz="2" w:space="0" w:color="00000A"/>
              <w:right w:val="single" w:sz="4" w:space="0" w:color="000000"/>
            </w:tcBorders>
          </w:tcPr>
          <w:p w14:paraId="12D957D0" w14:textId="2F63F4AF" w:rsidR="00EF22C7" w:rsidRPr="00F23868" w:rsidRDefault="002F22C7" w:rsidP="00EF22C7">
            <w:pPr>
              <w:pStyle w:val="TableParagraph"/>
              <w:kinsoku w:val="0"/>
              <w:overflowPunct w:val="0"/>
              <w:ind w:left="186"/>
            </w:pPr>
            <w:r w:rsidRPr="00F23868">
              <w:t xml:space="preserve"> </w:t>
            </w:r>
          </w:p>
          <w:p w14:paraId="14002D84" w14:textId="77777777" w:rsidR="00AA0599" w:rsidRDefault="00AA0599" w:rsidP="00AA0599">
            <w:pPr>
              <w:pStyle w:val="TableParagraph"/>
              <w:kinsoku w:val="0"/>
              <w:overflowPunct w:val="0"/>
              <w:ind w:left="186"/>
              <w:rPr>
                <w:rFonts w:asciiTheme="minorHAnsi" w:hAnsiTheme="minorHAnsi" w:cs="Aptos"/>
              </w:rPr>
            </w:pPr>
            <w:r w:rsidRPr="009A37A4">
              <w:rPr>
                <w:rFonts w:asciiTheme="minorHAnsi" w:hAnsiTheme="minorHAnsi" w:cs="Aptos"/>
              </w:rPr>
              <w:t>Financial Resources (</w:t>
            </w:r>
            <w:r>
              <w:rPr>
                <w:rFonts w:asciiTheme="minorHAnsi" w:hAnsiTheme="minorHAnsi" w:cs="Aptos"/>
              </w:rPr>
              <w:t>€2.7m)</w:t>
            </w:r>
          </w:p>
          <w:p w14:paraId="65DEE2D0" w14:textId="77777777" w:rsidR="00AA0599" w:rsidRDefault="00AA0599" w:rsidP="00AA0599">
            <w:pPr>
              <w:pStyle w:val="TableParagraph"/>
              <w:kinsoku w:val="0"/>
              <w:overflowPunct w:val="0"/>
              <w:ind w:left="186"/>
              <w:rPr>
                <w:rFonts w:asciiTheme="minorHAnsi" w:hAnsiTheme="minorHAnsi" w:cs="Aptos"/>
              </w:rPr>
            </w:pPr>
          </w:p>
          <w:p w14:paraId="32B038CE" w14:textId="77777777" w:rsidR="00AA0599" w:rsidRDefault="00AA0599" w:rsidP="00AA0599">
            <w:pPr>
              <w:pStyle w:val="TableParagraph"/>
              <w:kinsoku w:val="0"/>
              <w:overflowPunct w:val="0"/>
              <w:ind w:left="186"/>
              <w:rPr>
                <w:rFonts w:asciiTheme="minorHAnsi" w:hAnsiTheme="minorHAnsi" w:cs="Aptos"/>
              </w:rPr>
            </w:pPr>
            <w:r>
              <w:rPr>
                <w:rFonts w:asciiTheme="minorHAnsi" w:hAnsiTheme="minorHAnsi" w:cs="Aptos"/>
              </w:rPr>
              <w:t>Staff-</w:t>
            </w:r>
          </w:p>
          <w:p w14:paraId="2D7FF840" w14:textId="77777777" w:rsidR="00AA0599" w:rsidRDefault="00AA0599" w:rsidP="00AA0599">
            <w:pPr>
              <w:pStyle w:val="TableParagraph"/>
              <w:numPr>
                <w:ilvl w:val="0"/>
                <w:numId w:val="36"/>
              </w:numPr>
              <w:kinsoku w:val="0"/>
              <w:overflowPunct w:val="0"/>
              <w:adjustRightInd w:val="0"/>
              <w:ind w:left="469" w:hanging="218"/>
              <w:rPr>
                <w:rFonts w:asciiTheme="minorHAnsi" w:hAnsiTheme="minorHAnsi" w:cs="Aptos"/>
              </w:rPr>
            </w:pPr>
            <w:r>
              <w:rPr>
                <w:rFonts w:asciiTheme="minorHAnsi" w:hAnsiTheme="minorHAnsi" w:cs="Aptos"/>
              </w:rPr>
              <w:t>Administrative staff to manage the pay parking and fines process</w:t>
            </w:r>
          </w:p>
          <w:p w14:paraId="216378AF" w14:textId="77777777" w:rsidR="00AA0599" w:rsidRDefault="00AA0599" w:rsidP="00AA0599">
            <w:pPr>
              <w:pStyle w:val="TableParagraph"/>
              <w:numPr>
                <w:ilvl w:val="0"/>
                <w:numId w:val="36"/>
              </w:numPr>
              <w:kinsoku w:val="0"/>
              <w:overflowPunct w:val="0"/>
              <w:adjustRightInd w:val="0"/>
              <w:ind w:left="469" w:hanging="218"/>
              <w:rPr>
                <w:rFonts w:asciiTheme="minorHAnsi" w:hAnsiTheme="minorHAnsi" w:cs="Aptos"/>
              </w:rPr>
            </w:pPr>
            <w:r>
              <w:rPr>
                <w:rFonts w:asciiTheme="minorHAnsi" w:hAnsiTheme="minorHAnsi" w:cs="Aptos"/>
              </w:rPr>
              <w:t xml:space="preserve">Traffic Wardens for enforcement of parking by-laws and regulations and to ensure car parks experience continual turnover of parking spaces. </w:t>
            </w:r>
          </w:p>
          <w:p w14:paraId="0019855B" w14:textId="77777777" w:rsidR="00AA0599" w:rsidRPr="009A37A4" w:rsidRDefault="00AA0599" w:rsidP="00AA0599">
            <w:pPr>
              <w:pStyle w:val="TableParagraph"/>
              <w:numPr>
                <w:ilvl w:val="0"/>
                <w:numId w:val="36"/>
              </w:numPr>
              <w:kinsoku w:val="0"/>
              <w:overflowPunct w:val="0"/>
              <w:adjustRightInd w:val="0"/>
              <w:ind w:left="469" w:hanging="218"/>
              <w:rPr>
                <w:rFonts w:asciiTheme="minorHAnsi" w:hAnsiTheme="minorHAnsi" w:cs="Aptos"/>
              </w:rPr>
            </w:pPr>
            <w:r>
              <w:rPr>
                <w:rFonts w:asciiTheme="minorHAnsi" w:hAnsiTheme="minorHAnsi" w:cs="Aptos"/>
              </w:rPr>
              <w:t xml:space="preserve">Technical staff and outdoor staff for the upkeep and maintenance of car parks. </w:t>
            </w:r>
          </w:p>
          <w:p w14:paraId="53E360D1" w14:textId="163947E5" w:rsidR="002F22C7" w:rsidRPr="00F23868" w:rsidRDefault="002F22C7" w:rsidP="007B6B06">
            <w:pPr>
              <w:pStyle w:val="TableParagraph"/>
              <w:kinsoku w:val="0"/>
              <w:overflowPunct w:val="0"/>
              <w:ind w:left="186"/>
            </w:pPr>
          </w:p>
        </w:tc>
        <w:tc>
          <w:tcPr>
            <w:tcW w:w="2551" w:type="dxa"/>
            <w:gridSpan w:val="2"/>
            <w:tcBorders>
              <w:top w:val="single" w:sz="4" w:space="0" w:color="000000"/>
              <w:left w:val="single" w:sz="4" w:space="0" w:color="000000"/>
              <w:bottom w:val="double" w:sz="2" w:space="0" w:color="00000A"/>
              <w:right w:val="single" w:sz="4" w:space="0" w:color="000000"/>
            </w:tcBorders>
          </w:tcPr>
          <w:p w14:paraId="4FACBD35" w14:textId="77777777" w:rsidR="002F22C7" w:rsidRPr="00F23868" w:rsidRDefault="002F22C7" w:rsidP="007B6B06">
            <w:pPr>
              <w:pStyle w:val="TableParagraph"/>
              <w:kinsoku w:val="0"/>
              <w:overflowPunct w:val="0"/>
            </w:pPr>
          </w:p>
          <w:p w14:paraId="670E66BE" w14:textId="3B68F542" w:rsidR="004960A0" w:rsidRDefault="004960A0" w:rsidP="004960A0">
            <w:pPr>
              <w:pStyle w:val="TableParagraph"/>
              <w:kinsoku w:val="0"/>
              <w:overflowPunct w:val="0"/>
              <w:ind w:left="141"/>
              <w:rPr>
                <w:rFonts w:asciiTheme="minorHAnsi" w:hAnsiTheme="minorHAnsi" w:cs="Aptos"/>
              </w:rPr>
            </w:pPr>
            <w:r>
              <w:rPr>
                <w:rFonts w:asciiTheme="minorHAnsi" w:hAnsiTheme="minorHAnsi" w:cs="Aptos"/>
              </w:rPr>
              <w:t xml:space="preserve">Administration of Pay Parking to ensure pay parking machines are </w:t>
            </w:r>
            <w:r w:rsidR="00DC1145">
              <w:rPr>
                <w:rFonts w:asciiTheme="minorHAnsi" w:hAnsiTheme="minorHAnsi" w:cs="Aptos"/>
              </w:rPr>
              <w:t>operational,</w:t>
            </w:r>
            <w:r>
              <w:rPr>
                <w:rFonts w:asciiTheme="minorHAnsi" w:hAnsiTheme="minorHAnsi" w:cs="Aptos"/>
              </w:rPr>
              <w:t xml:space="preserve"> and cash is collected from machines and car payments are also processed. </w:t>
            </w:r>
          </w:p>
          <w:p w14:paraId="2E8869DB" w14:textId="77777777" w:rsidR="004960A0" w:rsidRDefault="004960A0" w:rsidP="004960A0">
            <w:pPr>
              <w:pStyle w:val="TableParagraph"/>
              <w:kinsoku w:val="0"/>
              <w:overflowPunct w:val="0"/>
              <w:ind w:left="141"/>
              <w:rPr>
                <w:rFonts w:asciiTheme="minorHAnsi" w:hAnsiTheme="minorHAnsi" w:cs="Aptos"/>
              </w:rPr>
            </w:pPr>
          </w:p>
          <w:p w14:paraId="4251C070" w14:textId="77777777" w:rsidR="004960A0" w:rsidRDefault="004960A0" w:rsidP="004960A0">
            <w:pPr>
              <w:pStyle w:val="TableParagraph"/>
              <w:kinsoku w:val="0"/>
              <w:overflowPunct w:val="0"/>
              <w:ind w:left="141"/>
              <w:rPr>
                <w:rFonts w:asciiTheme="minorHAnsi" w:hAnsiTheme="minorHAnsi" w:cs="Aptos"/>
              </w:rPr>
            </w:pPr>
            <w:r>
              <w:rPr>
                <w:rFonts w:asciiTheme="minorHAnsi" w:hAnsiTheme="minorHAnsi" w:cs="Aptos"/>
              </w:rPr>
              <w:t>Use of courier services to process, transfer and lodge cash payments.</w:t>
            </w:r>
          </w:p>
          <w:p w14:paraId="55506646" w14:textId="77777777" w:rsidR="004960A0" w:rsidRDefault="004960A0" w:rsidP="004960A0">
            <w:pPr>
              <w:pStyle w:val="TableParagraph"/>
              <w:kinsoku w:val="0"/>
              <w:overflowPunct w:val="0"/>
              <w:ind w:left="141"/>
              <w:rPr>
                <w:rFonts w:asciiTheme="minorHAnsi" w:hAnsiTheme="minorHAnsi" w:cs="Aptos"/>
              </w:rPr>
            </w:pPr>
          </w:p>
          <w:p w14:paraId="08706041" w14:textId="77777777" w:rsidR="004960A0" w:rsidRDefault="004960A0" w:rsidP="004960A0">
            <w:pPr>
              <w:pStyle w:val="TableParagraph"/>
              <w:kinsoku w:val="0"/>
              <w:overflowPunct w:val="0"/>
              <w:ind w:left="141"/>
              <w:rPr>
                <w:rFonts w:asciiTheme="minorHAnsi" w:hAnsiTheme="minorHAnsi" w:cs="Aptos"/>
              </w:rPr>
            </w:pPr>
            <w:r>
              <w:rPr>
                <w:rFonts w:asciiTheme="minorHAnsi" w:hAnsiTheme="minorHAnsi" w:cs="Aptos"/>
              </w:rPr>
              <w:t xml:space="preserve">Enforcement of parking spaces by traffic wardens ensuring compliance with parking regulations, issuing of fines, ensuring fines are paid. </w:t>
            </w:r>
          </w:p>
          <w:p w14:paraId="0DA10DB3" w14:textId="77777777" w:rsidR="003475F1" w:rsidRDefault="003475F1" w:rsidP="004960A0">
            <w:pPr>
              <w:pStyle w:val="TableParagraph"/>
              <w:kinsoku w:val="0"/>
              <w:overflowPunct w:val="0"/>
              <w:ind w:left="141"/>
              <w:rPr>
                <w:rFonts w:asciiTheme="minorHAnsi" w:hAnsiTheme="minorHAnsi" w:cs="Aptos"/>
              </w:rPr>
            </w:pPr>
          </w:p>
          <w:p w14:paraId="279BE23C" w14:textId="77777777" w:rsidR="003475F1" w:rsidRPr="009A37A4" w:rsidRDefault="003475F1" w:rsidP="003475F1">
            <w:pPr>
              <w:pStyle w:val="TableParagraph"/>
              <w:kinsoku w:val="0"/>
              <w:overflowPunct w:val="0"/>
              <w:ind w:left="141"/>
              <w:rPr>
                <w:rFonts w:asciiTheme="minorHAnsi" w:hAnsiTheme="minorHAnsi" w:cs="Aptos"/>
              </w:rPr>
            </w:pPr>
            <w:r>
              <w:rPr>
                <w:rFonts w:asciiTheme="minorHAnsi" w:hAnsiTheme="minorHAnsi" w:cs="Aptos"/>
              </w:rPr>
              <w:t>Continual monitoring of car parks, car parking requirements relating to seasonal demand and sourcing additional temporary car parking where possible to deal with high-season demand.</w:t>
            </w:r>
          </w:p>
          <w:p w14:paraId="30E3767E" w14:textId="77777777" w:rsidR="002F22C7" w:rsidRPr="00F23868" w:rsidRDefault="002F22C7" w:rsidP="00DC1145">
            <w:pPr>
              <w:pStyle w:val="TableParagraph"/>
              <w:kinsoku w:val="0"/>
              <w:overflowPunct w:val="0"/>
              <w:ind w:left="0"/>
            </w:pPr>
          </w:p>
        </w:tc>
        <w:tc>
          <w:tcPr>
            <w:tcW w:w="3119" w:type="dxa"/>
            <w:gridSpan w:val="2"/>
            <w:tcBorders>
              <w:top w:val="single" w:sz="4" w:space="0" w:color="000000"/>
              <w:left w:val="single" w:sz="4" w:space="0" w:color="000000"/>
              <w:bottom w:val="double" w:sz="2" w:space="0" w:color="00000A"/>
              <w:right w:val="single" w:sz="4" w:space="0" w:color="000000"/>
            </w:tcBorders>
          </w:tcPr>
          <w:p w14:paraId="5DD8F6E9" w14:textId="77777777" w:rsidR="00691BCF" w:rsidRDefault="00691BCF" w:rsidP="00691BCF">
            <w:pPr>
              <w:pStyle w:val="TableParagraph"/>
              <w:kinsoku w:val="0"/>
              <w:overflowPunct w:val="0"/>
              <w:spacing w:before="1"/>
              <w:ind w:left="142" w:right="133"/>
              <w:rPr>
                <w:rFonts w:asciiTheme="minorHAnsi" w:hAnsiTheme="minorHAnsi" w:cs="Aptos"/>
                <w:spacing w:val="-2"/>
              </w:rPr>
            </w:pPr>
          </w:p>
          <w:p w14:paraId="67445EC0" w14:textId="08F5EEDB" w:rsidR="00691BCF" w:rsidRDefault="00691BCF" w:rsidP="00691BCF">
            <w:pPr>
              <w:pStyle w:val="TableParagraph"/>
              <w:kinsoku w:val="0"/>
              <w:overflowPunct w:val="0"/>
              <w:spacing w:before="1"/>
              <w:ind w:left="142" w:right="133"/>
              <w:rPr>
                <w:rFonts w:asciiTheme="minorHAnsi" w:hAnsiTheme="minorHAnsi" w:cs="Aptos"/>
                <w:spacing w:val="-2"/>
              </w:rPr>
            </w:pPr>
            <w:r>
              <w:rPr>
                <w:rFonts w:asciiTheme="minorHAnsi" w:hAnsiTheme="minorHAnsi" w:cs="Aptos"/>
                <w:spacing w:val="-2"/>
              </w:rPr>
              <w:t xml:space="preserve">Provision of high-standard car parks in Kerry, adequate for the requirements of residents and visitors alike. </w:t>
            </w:r>
          </w:p>
          <w:p w14:paraId="44F3CDC2" w14:textId="77777777" w:rsidR="00691BCF" w:rsidRDefault="00691BCF" w:rsidP="00691BCF">
            <w:pPr>
              <w:pStyle w:val="TableParagraph"/>
              <w:kinsoku w:val="0"/>
              <w:overflowPunct w:val="0"/>
              <w:spacing w:before="1"/>
              <w:ind w:left="142" w:right="133"/>
              <w:rPr>
                <w:rFonts w:asciiTheme="minorHAnsi" w:hAnsiTheme="minorHAnsi" w:cs="Aptos"/>
                <w:spacing w:val="-2"/>
              </w:rPr>
            </w:pPr>
          </w:p>
          <w:p w14:paraId="5829556E" w14:textId="77777777" w:rsidR="00691BCF" w:rsidRDefault="00691BCF" w:rsidP="00691BCF">
            <w:pPr>
              <w:pStyle w:val="TableParagraph"/>
              <w:kinsoku w:val="0"/>
              <w:overflowPunct w:val="0"/>
              <w:spacing w:before="1"/>
              <w:ind w:left="142" w:right="133"/>
              <w:rPr>
                <w:rFonts w:asciiTheme="minorHAnsi" w:hAnsiTheme="minorHAnsi" w:cs="Aptos"/>
                <w:spacing w:val="-2"/>
              </w:rPr>
            </w:pPr>
            <w:r>
              <w:rPr>
                <w:rFonts w:asciiTheme="minorHAnsi" w:hAnsiTheme="minorHAnsi" w:cs="Aptos"/>
                <w:spacing w:val="-2"/>
              </w:rPr>
              <w:t xml:space="preserve">Maintenance of car parks at a high standard, and </w:t>
            </w:r>
          </w:p>
          <w:p w14:paraId="44BF4184" w14:textId="77777777" w:rsidR="00691BCF" w:rsidRDefault="00691BCF" w:rsidP="00691BCF">
            <w:pPr>
              <w:pStyle w:val="TableParagraph"/>
              <w:kinsoku w:val="0"/>
              <w:overflowPunct w:val="0"/>
              <w:spacing w:before="1"/>
              <w:ind w:left="142" w:right="133"/>
              <w:rPr>
                <w:rFonts w:asciiTheme="minorHAnsi" w:hAnsiTheme="minorHAnsi" w:cs="Aptos"/>
                <w:spacing w:val="-2"/>
              </w:rPr>
            </w:pPr>
          </w:p>
          <w:p w14:paraId="21458A41" w14:textId="722A05B2" w:rsidR="002F22C7" w:rsidRPr="00F23868" w:rsidRDefault="00691BCF" w:rsidP="00691BCF">
            <w:pPr>
              <w:pStyle w:val="TableParagraph"/>
              <w:kinsoku w:val="0"/>
              <w:overflowPunct w:val="0"/>
              <w:spacing w:before="1"/>
              <w:ind w:left="142" w:right="133"/>
              <w:rPr>
                <w:spacing w:val="-2"/>
              </w:rPr>
            </w:pPr>
            <w:r>
              <w:rPr>
                <w:rFonts w:asciiTheme="minorHAnsi" w:hAnsiTheme="minorHAnsi" w:cs="Aptos"/>
                <w:spacing w:val="-2"/>
              </w:rPr>
              <w:t>Ensuring that illegal on-</w:t>
            </w:r>
            <w:proofErr w:type="gramStart"/>
            <w:r>
              <w:rPr>
                <w:rFonts w:asciiTheme="minorHAnsi" w:hAnsiTheme="minorHAnsi" w:cs="Aptos"/>
                <w:spacing w:val="-2"/>
              </w:rPr>
              <w:t>street car</w:t>
            </w:r>
            <w:proofErr w:type="gramEnd"/>
            <w:r>
              <w:rPr>
                <w:rFonts w:asciiTheme="minorHAnsi" w:hAnsiTheme="minorHAnsi" w:cs="Aptos"/>
                <w:spacing w:val="-2"/>
              </w:rPr>
              <w:t xml:space="preserve"> parking does not result in delayed traffic </w:t>
            </w:r>
            <w:r w:rsidR="00DC1145">
              <w:rPr>
                <w:rFonts w:asciiTheme="minorHAnsi" w:hAnsiTheme="minorHAnsi" w:cs="Aptos"/>
                <w:spacing w:val="-2"/>
              </w:rPr>
              <w:t>movements or</w:t>
            </w:r>
            <w:r>
              <w:rPr>
                <w:rFonts w:asciiTheme="minorHAnsi" w:hAnsiTheme="minorHAnsi" w:cs="Aptos"/>
                <w:spacing w:val="-2"/>
              </w:rPr>
              <w:t xml:space="preserve"> restrict parking spaces.</w:t>
            </w:r>
          </w:p>
        </w:tc>
        <w:tc>
          <w:tcPr>
            <w:tcW w:w="2976" w:type="dxa"/>
            <w:gridSpan w:val="2"/>
            <w:tcBorders>
              <w:top w:val="single" w:sz="4" w:space="0" w:color="000000"/>
              <w:left w:val="single" w:sz="4" w:space="0" w:color="000000"/>
              <w:bottom w:val="double" w:sz="2" w:space="0" w:color="00000A"/>
              <w:right w:val="double" w:sz="2" w:space="0" w:color="00000A"/>
            </w:tcBorders>
          </w:tcPr>
          <w:p w14:paraId="71E67F11" w14:textId="77777777" w:rsidR="008A72BE" w:rsidRDefault="008A72BE" w:rsidP="008A72BE">
            <w:pPr>
              <w:pStyle w:val="TableParagraph"/>
              <w:kinsoku w:val="0"/>
              <w:overflowPunct w:val="0"/>
              <w:rPr>
                <w:rFonts w:asciiTheme="minorHAnsi" w:hAnsiTheme="minorHAnsi" w:cs="Aptos"/>
              </w:rPr>
            </w:pPr>
          </w:p>
          <w:p w14:paraId="2F1F9572" w14:textId="0E691F68" w:rsidR="008A72BE" w:rsidRPr="009A37A4" w:rsidRDefault="008A72BE" w:rsidP="008A72BE">
            <w:pPr>
              <w:pStyle w:val="TableParagraph"/>
              <w:kinsoku w:val="0"/>
              <w:overflowPunct w:val="0"/>
              <w:rPr>
                <w:rFonts w:asciiTheme="minorHAnsi" w:hAnsiTheme="minorHAnsi" w:cs="Aptos"/>
              </w:rPr>
            </w:pPr>
            <w:r>
              <w:rPr>
                <w:rFonts w:asciiTheme="minorHAnsi" w:hAnsiTheme="minorHAnsi" w:cs="Aptos"/>
              </w:rPr>
              <w:t>Given the significant number of visitors to Kerry, particularly during the summer season, such work will ensure that there is a continual, regular number of parking spaces available for residents and visitors.</w:t>
            </w:r>
          </w:p>
          <w:p w14:paraId="30D6AA1A" w14:textId="365B9B92" w:rsidR="002F22C7" w:rsidRPr="00F23868" w:rsidRDefault="002F22C7" w:rsidP="007B6B06">
            <w:pPr>
              <w:pStyle w:val="TableParagraph"/>
              <w:kinsoku w:val="0"/>
              <w:overflowPunct w:val="0"/>
            </w:pPr>
          </w:p>
        </w:tc>
      </w:tr>
    </w:tbl>
    <w:p w14:paraId="136CE389" w14:textId="77777777" w:rsidR="002F22C7" w:rsidRDefault="002F22C7" w:rsidP="002F22C7">
      <w:pPr>
        <w:pStyle w:val="BodyText"/>
        <w:kinsoku w:val="0"/>
        <w:overflowPunct w:val="0"/>
        <w:spacing w:before="52"/>
        <w:jc w:val="both"/>
        <w:rPr>
          <w:b/>
          <w:bCs/>
        </w:rPr>
      </w:pPr>
    </w:p>
    <w:p w14:paraId="5361B8EA" w14:textId="77777777" w:rsidR="002F22C7" w:rsidRDefault="002F22C7" w:rsidP="00202719">
      <w:pPr>
        <w:pStyle w:val="BodyText"/>
        <w:kinsoku w:val="0"/>
        <w:overflowPunct w:val="0"/>
        <w:spacing w:before="52"/>
        <w:ind w:left="284" w:hanging="284"/>
        <w:jc w:val="both"/>
        <w:rPr>
          <w:color w:val="FF0000"/>
          <w:spacing w:val="-2"/>
        </w:rPr>
      </w:pPr>
      <w:r>
        <w:rPr>
          <w:b/>
          <w:bCs/>
        </w:rPr>
        <w:t>Description</w:t>
      </w:r>
      <w:r>
        <w:rPr>
          <w:b/>
          <w:bCs/>
          <w:spacing w:val="-3"/>
        </w:rPr>
        <w:t xml:space="preserve"> </w:t>
      </w:r>
      <w:r>
        <w:rPr>
          <w:b/>
          <w:bCs/>
        </w:rPr>
        <w:t>of</w:t>
      </w:r>
      <w:r>
        <w:rPr>
          <w:b/>
          <w:bCs/>
          <w:spacing w:val="-3"/>
        </w:rPr>
        <w:t xml:space="preserve"> </w:t>
      </w:r>
      <w:r>
        <w:rPr>
          <w:b/>
          <w:bCs/>
        </w:rPr>
        <w:t>Programme</w:t>
      </w:r>
      <w:r>
        <w:rPr>
          <w:b/>
          <w:bCs/>
          <w:spacing w:val="-4"/>
        </w:rPr>
        <w:t xml:space="preserve"> </w:t>
      </w:r>
      <w:r>
        <w:rPr>
          <w:b/>
          <w:bCs/>
        </w:rPr>
        <w:t>Logic</w:t>
      </w:r>
      <w:r>
        <w:rPr>
          <w:b/>
          <w:bCs/>
          <w:spacing w:val="-1"/>
        </w:rPr>
        <w:t xml:space="preserve"> </w:t>
      </w:r>
      <w:r>
        <w:rPr>
          <w:b/>
          <w:bCs/>
        </w:rPr>
        <w:t>Model</w:t>
      </w:r>
    </w:p>
    <w:p w14:paraId="66FFC10C" w14:textId="77777777" w:rsidR="002F22C7" w:rsidRPr="005217BC" w:rsidRDefault="002F22C7" w:rsidP="002F22C7">
      <w:pPr>
        <w:pStyle w:val="BodyText"/>
        <w:kinsoku w:val="0"/>
        <w:overflowPunct w:val="0"/>
        <w:spacing w:before="2"/>
        <w:rPr>
          <w:rFonts w:asciiTheme="minorHAnsi" w:hAnsiTheme="minorHAnsi" w:cstheme="minorHAnsi"/>
          <w:sz w:val="22"/>
          <w:szCs w:val="22"/>
        </w:rPr>
      </w:pPr>
    </w:p>
    <w:p w14:paraId="6B2EDD37" w14:textId="77777777" w:rsidR="003C4A94" w:rsidRPr="00434031" w:rsidRDefault="002F22C7" w:rsidP="00434031">
      <w:pPr>
        <w:pStyle w:val="BodyText"/>
        <w:kinsoku w:val="0"/>
        <w:overflowPunct w:val="0"/>
        <w:spacing w:before="1" w:line="276" w:lineRule="auto"/>
        <w:jc w:val="both"/>
        <w:rPr>
          <w:rFonts w:asciiTheme="minorHAnsi" w:hAnsiTheme="minorHAnsi" w:cs="Aptos"/>
        </w:rPr>
      </w:pPr>
      <w:r w:rsidRPr="00434031">
        <w:rPr>
          <w:rFonts w:asciiTheme="minorHAnsi" w:hAnsiTheme="minorHAnsi" w:cstheme="minorHAnsi"/>
          <w:b/>
          <w:bCs/>
          <w:i/>
          <w:iCs/>
        </w:rPr>
        <w:t>Objectives</w:t>
      </w:r>
      <w:r w:rsidRPr="00434031">
        <w:rPr>
          <w:rFonts w:asciiTheme="minorHAnsi" w:hAnsiTheme="minorHAnsi" w:cstheme="minorHAnsi"/>
          <w:i/>
          <w:iCs/>
        </w:rPr>
        <w:t xml:space="preserve">: </w:t>
      </w:r>
      <w:r w:rsidR="003C4A94" w:rsidRPr="00434031">
        <w:rPr>
          <w:rFonts w:asciiTheme="minorHAnsi" w:hAnsiTheme="minorHAnsi" w:cs="Aptos"/>
        </w:rPr>
        <w:t xml:space="preserve">The provision of car parking is critical for Kerry, not only in its towns and villages, but also in areas of high-scenic value, which attract large number of visitors. Parking is required for both residents and visitors to ensure safe parking which does not restrict traffic movement, to allow visitors and locals to park close to shopping areas and to attract more visitors to areas, with safe, designated parking areas. </w:t>
      </w:r>
    </w:p>
    <w:p w14:paraId="4DCBD0E0" w14:textId="77777777" w:rsidR="002F22C7" w:rsidRPr="005217BC" w:rsidRDefault="002F22C7" w:rsidP="00434031">
      <w:pPr>
        <w:pStyle w:val="BodyText"/>
        <w:kinsoku w:val="0"/>
        <w:overflowPunct w:val="0"/>
        <w:spacing w:before="1" w:line="276" w:lineRule="auto"/>
        <w:ind w:right="1295"/>
        <w:jc w:val="both"/>
        <w:rPr>
          <w:rFonts w:asciiTheme="minorHAnsi" w:hAnsiTheme="minorHAnsi" w:cstheme="minorHAnsi"/>
          <w:i/>
          <w:iCs/>
          <w:sz w:val="22"/>
          <w:szCs w:val="22"/>
        </w:rPr>
      </w:pPr>
    </w:p>
    <w:p w14:paraId="056D1EA9" w14:textId="1B5C4B4B" w:rsidR="002F22C7" w:rsidRDefault="002F22C7" w:rsidP="00EF22C7">
      <w:pPr>
        <w:spacing w:after="0" w:afterAutospacing="0"/>
        <w:ind w:right="555"/>
        <w:jc w:val="both"/>
        <w:rPr>
          <w:rFonts w:asciiTheme="minorHAnsi" w:hAnsiTheme="minorHAnsi" w:cstheme="minorHAnsi"/>
          <w:i/>
          <w:iCs/>
          <w:sz w:val="24"/>
          <w:szCs w:val="24"/>
        </w:rPr>
      </w:pPr>
      <w:r w:rsidRPr="0084615D">
        <w:rPr>
          <w:rFonts w:asciiTheme="minorHAnsi" w:hAnsiTheme="minorHAnsi" w:cstheme="minorHAnsi"/>
          <w:b/>
          <w:bCs/>
          <w:i/>
          <w:iCs/>
          <w:sz w:val="24"/>
          <w:szCs w:val="24"/>
        </w:rPr>
        <w:t>Inputs</w:t>
      </w:r>
      <w:r w:rsidRPr="0084615D">
        <w:rPr>
          <w:rFonts w:asciiTheme="minorHAnsi" w:hAnsiTheme="minorHAnsi" w:cstheme="minorHAnsi"/>
          <w:i/>
          <w:iCs/>
          <w:sz w:val="24"/>
          <w:szCs w:val="24"/>
        </w:rPr>
        <w:t xml:space="preserve">: </w:t>
      </w:r>
    </w:p>
    <w:p w14:paraId="55049174" w14:textId="67B7B85C" w:rsidR="0040202E" w:rsidRPr="009A37A4" w:rsidRDefault="0040202E" w:rsidP="0040202E">
      <w:pPr>
        <w:spacing w:after="80" w:line="276" w:lineRule="auto"/>
        <w:jc w:val="both"/>
        <w:rPr>
          <w:rFonts w:asciiTheme="minorHAnsi" w:hAnsiTheme="minorHAnsi" w:cs="Aptos"/>
          <w:sz w:val="24"/>
        </w:rPr>
      </w:pPr>
      <w:r w:rsidRPr="009A37A4">
        <w:rPr>
          <w:rFonts w:asciiTheme="minorHAnsi" w:hAnsiTheme="minorHAnsi" w:cs="Aptos"/>
          <w:sz w:val="24"/>
        </w:rPr>
        <w:t xml:space="preserve">Financial Inputs: </w:t>
      </w:r>
      <w:r>
        <w:rPr>
          <w:rFonts w:asciiTheme="minorHAnsi" w:hAnsiTheme="minorHAnsi" w:cs="Aptos"/>
          <w:sz w:val="24"/>
        </w:rPr>
        <w:t xml:space="preserve">Funding of €2.7m is budgeted for in 2024, which relates to expenditure on staffing, administration, and maintenance and management of car parks. </w:t>
      </w:r>
    </w:p>
    <w:p w14:paraId="5BAA6674" w14:textId="42E29EAC" w:rsidR="0040202E" w:rsidRPr="005710B1" w:rsidRDefault="0040202E" w:rsidP="005710B1">
      <w:pPr>
        <w:spacing w:after="80" w:line="276" w:lineRule="auto"/>
        <w:jc w:val="both"/>
        <w:rPr>
          <w:rFonts w:asciiTheme="minorHAnsi" w:hAnsiTheme="minorHAnsi" w:cstheme="minorHAnsi"/>
          <w:sz w:val="24"/>
        </w:rPr>
      </w:pPr>
      <w:r w:rsidRPr="005710B1">
        <w:rPr>
          <w:rFonts w:asciiTheme="minorHAnsi" w:hAnsiTheme="minorHAnsi" w:cstheme="minorHAnsi"/>
          <w:sz w:val="24"/>
        </w:rPr>
        <w:t>Human Inputs: Staffing resources are required for administering pay-parking, including the pay &amp; displace machines, cash delivery, processing of card payments, cash delivery services, enforcement of parking regulations, processing of fines.</w:t>
      </w:r>
    </w:p>
    <w:p w14:paraId="766A0EF3" w14:textId="7D97C80D" w:rsidR="00DE59D1" w:rsidRPr="005710B1" w:rsidRDefault="002F22C7" w:rsidP="006853F9">
      <w:pPr>
        <w:pStyle w:val="BodyText"/>
        <w:kinsoku w:val="0"/>
        <w:overflowPunct w:val="0"/>
        <w:spacing w:before="1" w:line="276" w:lineRule="auto"/>
        <w:jc w:val="both"/>
        <w:rPr>
          <w:rFonts w:asciiTheme="minorHAnsi" w:hAnsiTheme="minorHAnsi" w:cs="Aptos"/>
        </w:rPr>
      </w:pPr>
      <w:r w:rsidRPr="005217BC">
        <w:rPr>
          <w:rFonts w:asciiTheme="minorHAnsi" w:hAnsiTheme="minorHAnsi" w:cstheme="minorHAnsi"/>
          <w:b/>
          <w:bCs/>
          <w:i/>
          <w:iCs/>
          <w:sz w:val="22"/>
        </w:rPr>
        <w:t>Activities</w:t>
      </w:r>
      <w:r w:rsidRPr="0084615D">
        <w:rPr>
          <w:rFonts w:asciiTheme="minorHAnsi" w:hAnsiTheme="minorHAnsi" w:cstheme="minorHAnsi"/>
          <w:i/>
          <w:iCs/>
        </w:rPr>
        <w:t xml:space="preserve">: </w:t>
      </w:r>
      <w:r w:rsidR="00DE59D1" w:rsidRPr="009A37A4">
        <w:rPr>
          <w:rFonts w:asciiTheme="minorHAnsi" w:hAnsiTheme="minorHAnsi" w:cs="Aptos"/>
        </w:rPr>
        <w:t xml:space="preserve">Activities carried </w:t>
      </w:r>
      <w:r w:rsidR="00DE59D1">
        <w:rPr>
          <w:rFonts w:asciiTheme="minorHAnsi" w:hAnsiTheme="minorHAnsi" w:cs="Aptos"/>
        </w:rPr>
        <w:t xml:space="preserve">out include administration of the pay-parking programme, pay &amp; display machines, managing cash and card payments, issuing of traffic fines and managing payment of those fines. </w:t>
      </w:r>
      <w:r w:rsidR="00DE59D1">
        <w:rPr>
          <w:rFonts w:cs="Aptos"/>
        </w:rPr>
        <w:t>Continued monitoring of car parks ensures detection of issues, ensuring car parks are kept at a high-standard and pay &amp; display machine outages are dealt with early, leading to reduction in downtime of these machines.</w:t>
      </w:r>
      <w:r w:rsidR="005710B1">
        <w:rPr>
          <w:rFonts w:asciiTheme="minorHAnsi" w:hAnsiTheme="minorHAnsi" w:cs="Aptos"/>
        </w:rPr>
        <w:t xml:space="preserve"> </w:t>
      </w:r>
      <w:r w:rsidR="00DE59D1">
        <w:rPr>
          <w:rFonts w:cs="Aptos"/>
        </w:rPr>
        <w:t xml:space="preserve">In areas where there can be a high-demand for parking during high-tourist season, staff look to source suitable, available temporary parking to accommodate larger traffic numbers. </w:t>
      </w:r>
    </w:p>
    <w:p w14:paraId="4F95859E" w14:textId="77777777" w:rsidR="002F22C7" w:rsidRPr="00457744" w:rsidRDefault="002F22C7" w:rsidP="006853F9">
      <w:pPr>
        <w:pStyle w:val="BodyText"/>
        <w:kinsoku w:val="0"/>
        <w:overflowPunct w:val="0"/>
        <w:spacing w:before="1" w:line="276" w:lineRule="auto"/>
        <w:jc w:val="both"/>
        <w:rPr>
          <w:sz w:val="18"/>
          <w:szCs w:val="18"/>
        </w:rPr>
      </w:pPr>
    </w:p>
    <w:p w14:paraId="082243DC" w14:textId="13641B0A" w:rsidR="008B3DB0" w:rsidRPr="009A37A4" w:rsidRDefault="002F22C7" w:rsidP="006853F9">
      <w:pPr>
        <w:pStyle w:val="BodyText"/>
        <w:kinsoku w:val="0"/>
        <w:overflowPunct w:val="0"/>
        <w:spacing w:before="74" w:line="278" w:lineRule="auto"/>
        <w:jc w:val="both"/>
        <w:rPr>
          <w:rFonts w:asciiTheme="minorHAnsi" w:hAnsiTheme="minorHAnsi" w:cs="Aptos"/>
          <w:color w:val="FF0000"/>
        </w:rPr>
      </w:pPr>
      <w:r w:rsidRPr="005217BC">
        <w:rPr>
          <w:rFonts w:asciiTheme="minorHAnsi" w:hAnsiTheme="minorHAnsi" w:cstheme="minorHAnsi"/>
          <w:b/>
          <w:bCs/>
          <w:i/>
          <w:iCs/>
        </w:rPr>
        <w:t>Outputs</w:t>
      </w:r>
      <w:r w:rsidRPr="005217BC">
        <w:rPr>
          <w:rFonts w:asciiTheme="minorHAnsi" w:hAnsiTheme="minorHAnsi" w:cstheme="minorHAnsi"/>
          <w:i/>
          <w:iCs/>
        </w:rPr>
        <w:t xml:space="preserve">: </w:t>
      </w:r>
      <w:r w:rsidR="008B3DB0">
        <w:rPr>
          <w:rFonts w:asciiTheme="minorHAnsi" w:hAnsiTheme="minorHAnsi" w:cs="Aptos"/>
        </w:rPr>
        <w:t xml:space="preserve">Provision of high-quality car parks in towns, villages and areas of high scenic value. </w:t>
      </w:r>
      <w:r w:rsidR="008B3DB0">
        <w:rPr>
          <w:rFonts w:cs="Aptos"/>
        </w:rPr>
        <w:t xml:space="preserve"> In addition, provision of parking enforcement for on-</w:t>
      </w:r>
      <w:proofErr w:type="gramStart"/>
      <w:r w:rsidR="008B3DB0">
        <w:rPr>
          <w:rFonts w:cs="Aptos"/>
        </w:rPr>
        <w:t>street car</w:t>
      </w:r>
      <w:proofErr w:type="gramEnd"/>
      <w:r w:rsidR="00FB3958">
        <w:rPr>
          <w:rFonts w:cs="Aptos"/>
        </w:rPr>
        <w:t>-</w:t>
      </w:r>
      <w:r w:rsidR="008B3DB0">
        <w:rPr>
          <w:rFonts w:cs="Aptos"/>
        </w:rPr>
        <w:t xml:space="preserve">parking to prevent disruption to traffic flow. </w:t>
      </w:r>
    </w:p>
    <w:p w14:paraId="7C6EBFAD" w14:textId="77777777" w:rsidR="002F22C7" w:rsidRPr="00457744" w:rsidRDefault="002F22C7" w:rsidP="006853F9">
      <w:pPr>
        <w:pStyle w:val="BodyText"/>
        <w:kinsoku w:val="0"/>
        <w:overflowPunct w:val="0"/>
        <w:spacing w:before="74" w:line="278" w:lineRule="auto"/>
        <w:jc w:val="both"/>
        <w:rPr>
          <w:sz w:val="14"/>
          <w:szCs w:val="14"/>
        </w:rPr>
      </w:pPr>
    </w:p>
    <w:p w14:paraId="16EE3AE6" w14:textId="77777777" w:rsidR="00DD5D98" w:rsidRPr="00DD5D98" w:rsidRDefault="002F22C7" w:rsidP="00AB3C89">
      <w:pPr>
        <w:pStyle w:val="TableParagraph"/>
        <w:kinsoku w:val="0"/>
        <w:overflowPunct w:val="0"/>
        <w:ind w:left="0"/>
        <w:jc w:val="both"/>
        <w:rPr>
          <w:rFonts w:asciiTheme="minorHAnsi" w:hAnsiTheme="minorHAnsi" w:cs="Aptos"/>
        </w:rPr>
      </w:pPr>
      <w:r w:rsidRPr="002A185B">
        <w:rPr>
          <w:rFonts w:asciiTheme="minorHAnsi" w:hAnsiTheme="minorHAnsi" w:cstheme="minorHAnsi"/>
          <w:b/>
          <w:bCs/>
          <w:i/>
          <w:iCs/>
          <w:sz w:val="24"/>
          <w:szCs w:val="24"/>
        </w:rPr>
        <w:t>Outcomes</w:t>
      </w:r>
      <w:r w:rsidRPr="002A185B">
        <w:rPr>
          <w:rFonts w:asciiTheme="minorHAnsi" w:hAnsiTheme="minorHAnsi" w:cstheme="minorHAnsi"/>
          <w:i/>
          <w:iCs/>
          <w:sz w:val="24"/>
          <w:szCs w:val="24"/>
        </w:rPr>
        <w:t xml:space="preserve">: </w:t>
      </w:r>
      <w:r w:rsidR="00AA79E4" w:rsidRPr="002A185B">
        <w:rPr>
          <w:rFonts w:asciiTheme="minorHAnsi" w:hAnsiTheme="minorHAnsi" w:cs="Aptos"/>
        </w:rPr>
        <w:t>Towns and villages around Kerry benefit from the provision of high-quality car parks in areas of need, with enforcement ens</w:t>
      </w:r>
      <w:r w:rsidR="0069391F" w:rsidRPr="002A185B">
        <w:rPr>
          <w:rFonts w:asciiTheme="minorHAnsi" w:hAnsiTheme="minorHAnsi" w:cs="Aptos"/>
        </w:rPr>
        <w:t>uring</w:t>
      </w:r>
      <w:r w:rsidR="00DD5D98">
        <w:rPr>
          <w:rFonts w:asciiTheme="minorHAnsi" w:hAnsiTheme="minorHAnsi" w:cs="Aptos"/>
        </w:rPr>
        <w:t xml:space="preserve"> </w:t>
      </w:r>
      <w:r w:rsidR="00DD5D98" w:rsidRPr="00DD5D98">
        <w:rPr>
          <w:rFonts w:asciiTheme="minorHAnsi" w:hAnsiTheme="minorHAnsi" w:cs="Aptos"/>
        </w:rPr>
        <w:t>that traffic flow in Kerry’s towns and villages is not impacted, while providing regular car parking spaces.</w:t>
      </w:r>
    </w:p>
    <w:p w14:paraId="1915B6FC" w14:textId="4C564892" w:rsidR="002F22C7" w:rsidRDefault="002F22C7" w:rsidP="006853F9">
      <w:pPr>
        <w:pStyle w:val="TableParagraph"/>
        <w:kinsoku w:val="0"/>
        <w:overflowPunct w:val="0"/>
        <w:ind w:left="0"/>
        <w:jc w:val="both"/>
        <w:rPr>
          <w:rFonts w:asciiTheme="minorHAnsi" w:hAnsiTheme="minorHAnsi" w:cs="Aptos"/>
        </w:rPr>
      </w:pPr>
    </w:p>
    <w:p w14:paraId="1DFCD0C9" w14:textId="77777777" w:rsidR="00235C39" w:rsidRDefault="00235C39" w:rsidP="006853F9">
      <w:pPr>
        <w:pStyle w:val="TableParagraph"/>
        <w:kinsoku w:val="0"/>
        <w:overflowPunct w:val="0"/>
        <w:ind w:left="0"/>
        <w:jc w:val="both"/>
        <w:rPr>
          <w:rFonts w:asciiTheme="minorHAnsi" w:hAnsiTheme="minorHAnsi" w:cs="Aptos"/>
        </w:rPr>
      </w:pPr>
    </w:p>
    <w:p w14:paraId="3A394226" w14:textId="77777777" w:rsidR="00235C39" w:rsidRDefault="00235C39" w:rsidP="006853F9">
      <w:pPr>
        <w:pStyle w:val="TableParagraph"/>
        <w:kinsoku w:val="0"/>
        <w:overflowPunct w:val="0"/>
        <w:ind w:left="0"/>
        <w:jc w:val="both"/>
        <w:rPr>
          <w:rFonts w:asciiTheme="minorHAnsi" w:hAnsiTheme="minorHAnsi" w:cs="Aptos"/>
        </w:rPr>
      </w:pPr>
    </w:p>
    <w:p w14:paraId="6AB1ADF1" w14:textId="77777777" w:rsidR="00235C39" w:rsidRDefault="00235C39" w:rsidP="006853F9">
      <w:pPr>
        <w:pStyle w:val="TableParagraph"/>
        <w:kinsoku w:val="0"/>
        <w:overflowPunct w:val="0"/>
        <w:ind w:left="0"/>
        <w:jc w:val="both"/>
        <w:rPr>
          <w:rFonts w:asciiTheme="minorHAnsi" w:hAnsiTheme="minorHAnsi" w:cs="Aptos"/>
        </w:rPr>
      </w:pPr>
    </w:p>
    <w:p w14:paraId="47FCC4A7" w14:textId="77777777" w:rsidR="00235C39" w:rsidRDefault="00235C39" w:rsidP="006853F9">
      <w:pPr>
        <w:pStyle w:val="TableParagraph"/>
        <w:kinsoku w:val="0"/>
        <w:overflowPunct w:val="0"/>
        <w:ind w:left="0"/>
        <w:jc w:val="both"/>
        <w:rPr>
          <w:rFonts w:asciiTheme="minorHAnsi" w:hAnsiTheme="minorHAnsi" w:cs="Aptos"/>
        </w:rPr>
      </w:pPr>
    </w:p>
    <w:p w14:paraId="74EAD54B" w14:textId="77777777" w:rsidR="00235C39" w:rsidRDefault="00235C39" w:rsidP="006853F9">
      <w:pPr>
        <w:pStyle w:val="TableParagraph"/>
        <w:kinsoku w:val="0"/>
        <w:overflowPunct w:val="0"/>
        <w:ind w:left="0"/>
        <w:jc w:val="both"/>
        <w:rPr>
          <w:rFonts w:asciiTheme="minorHAnsi" w:hAnsiTheme="minorHAnsi" w:cs="Aptos"/>
        </w:rPr>
      </w:pPr>
    </w:p>
    <w:p w14:paraId="208B8B53" w14:textId="77777777" w:rsidR="00235C39" w:rsidRDefault="00235C39" w:rsidP="006853F9">
      <w:pPr>
        <w:pStyle w:val="TableParagraph"/>
        <w:kinsoku w:val="0"/>
        <w:overflowPunct w:val="0"/>
        <w:ind w:left="0"/>
        <w:jc w:val="both"/>
        <w:rPr>
          <w:rFonts w:asciiTheme="minorHAnsi" w:hAnsiTheme="minorHAnsi" w:cs="Aptos"/>
        </w:rPr>
      </w:pPr>
    </w:p>
    <w:p w14:paraId="764BD04C" w14:textId="77777777" w:rsidR="00235C39" w:rsidRDefault="00235C39" w:rsidP="006853F9">
      <w:pPr>
        <w:pStyle w:val="TableParagraph"/>
        <w:kinsoku w:val="0"/>
        <w:overflowPunct w:val="0"/>
        <w:ind w:left="0"/>
        <w:jc w:val="both"/>
        <w:rPr>
          <w:rFonts w:asciiTheme="minorHAnsi" w:hAnsiTheme="minorHAnsi" w:cs="Aptos"/>
        </w:rPr>
      </w:pPr>
    </w:p>
    <w:p w14:paraId="18832A55" w14:textId="77777777" w:rsidR="00235C39" w:rsidRDefault="00235C39" w:rsidP="006853F9">
      <w:pPr>
        <w:pStyle w:val="TableParagraph"/>
        <w:kinsoku w:val="0"/>
        <w:overflowPunct w:val="0"/>
        <w:ind w:left="0"/>
        <w:jc w:val="both"/>
        <w:rPr>
          <w:rFonts w:asciiTheme="minorHAnsi" w:hAnsiTheme="minorHAnsi" w:cs="Aptos"/>
        </w:rPr>
      </w:pPr>
    </w:p>
    <w:p w14:paraId="2948CCF1" w14:textId="77777777" w:rsidR="00235C39" w:rsidRDefault="00235C39" w:rsidP="006853F9">
      <w:pPr>
        <w:pStyle w:val="TableParagraph"/>
        <w:kinsoku w:val="0"/>
        <w:overflowPunct w:val="0"/>
        <w:ind w:left="0"/>
        <w:jc w:val="both"/>
        <w:rPr>
          <w:rFonts w:asciiTheme="minorHAnsi" w:hAnsiTheme="minorHAnsi" w:cs="Aptos"/>
        </w:rPr>
      </w:pPr>
    </w:p>
    <w:p w14:paraId="2C72457E" w14:textId="77777777" w:rsidR="0069391F" w:rsidRPr="0069391F" w:rsidRDefault="0069391F" w:rsidP="0069391F">
      <w:pPr>
        <w:pStyle w:val="TableParagraph"/>
        <w:kinsoku w:val="0"/>
        <w:overflowPunct w:val="0"/>
        <w:ind w:left="0" w:right="141"/>
        <w:jc w:val="both"/>
        <w:rPr>
          <w:rFonts w:asciiTheme="minorHAnsi" w:hAnsiTheme="minorHAnsi" w:cstheme="minorHAnsi"/>
          <w:sz w:val="24"/>
          <w:szCs w:val="24"/>
        </w:rPr>
      </w:pPr>
    </w:p>
    <w:p w14:paraId="1ACCDBD6" w14:textId="50CCD099" w:rsidR="002F22C7" w:rsidRPr="00235C39" w:rsidRDefault="002F22C7" w:rsidP="00235C39">
      <w:pPr>
        <w:pBdr>
          <w:top w:val="single" w:sz="18" w:space="1" w:color="9BBB59"/>
          <w:bottom w:val="single" w:sz="18" w:space="1" w:color="9BBB59"/>
        </w:pBdr>
        <w:spacing w:after="200" w:line="276" w:lineRule="auto"/>
        <w:jc w:val="center"/>
        <w:rPr>
          <w:b/>
          <w:sz w:val="24"/>
        </w:rPr>
      </w:pPr>
      <w:r w:rsidRPr="00E3123B">
        <w:rPr>
          <w:b/>
          <w:sz w:val="24"/>
        </w:rPr>
        <w:t xml:space="preserve">Section B - Step </w:t>
      </w:r>
      <w:r>
        <w:rPr>
          <w:b/>
          <w:sz w:val="24"/>
        </w:rPr>
        <w:t>2</w:t>
      </w:r>
      <w:r w:rsidRPr="00E3123B">
        <w:rPr>
          <w:b/>
          <w:sz w:val="24"/>
        </w:rPr>
        <w:t xml:space="preserve">: </w:t>
      </w:r>
      <w:r>
        <w:rPr>
          <w:b/>
          <w:sz w:val="24"/>
        </w:rPr>
        <w:t>Summary Timeline of Project/Programm</w:t>
      </w:r>
      <w:r w:rsidR="00235C39">
        <w:rPr>
          <w:b/>
          <w:sz w:val="24"/>
        </w:rPr>
        <w:t>e</w:t>
      </w:r>
    </w:p>
    <w:p w14:paraId="401A5F88" w14:textId="1E2CA045" w:rsidR="002F22C7" w:rsidRPr="005217BC" w:rsidRDefault="002F22C7" w:rsidP="002F22C7">
      <w:pPr>
        <w:pStyle w:val="BodyText"/>
        <w:kinsoku w:val="0"/>
        <w:overflowPunct w:val="0"/>
        <w:spacing w:before="52"/>
        <w:ind w:left="567" w:right="90"/>
        <w:rPr>
          <w:color w:val="000000"/>
          <w:sz w:val="22"/>
          <w:szCs w:val="22"/>
        </w:rPr>
      </w:pPr>
      <w:r w:rsidRPr="005217BC">
        <w:rPr>
          <w:sz w:val="22"/>
          <w:szCs w:val="22"/>
        </w:rPr>
        <w:t>The</w:t>
      </w:r>
      <w:r w:rsidRPr="005217BC">
        <w:rPr>
          <w:spacing w:val="40"/>
          <w:sz w:val="22"/>
          <w:szCs w:val="22"/>
        </w:rPr>
        <w:t xml:space="preserve"> </w:t>
      </w:r>
      <w:r w:rsidRPr="005217BC">
        <w:rPr>
          <w:sz w:val="22"/>
          <w:szCs w:val="22"/>
        </w:rPr>
        <w:t>following</w:t>
      </w:r>
      <w:r w:rsidRPr="005217BC">
        <w:rPr>
          <w:spacing w:val="40"/>
          <w:sz w:val="22"/>
          <w:szCs w:val="22"/>
        </w:rPr>
        <w:t xml:space="preserve"> </w:t>
      </w:r>
      <w:r w:rsidRPr="005217BC">
        <w:rPr>
          <w:sz w:val="22"/>
          <w:szCs w:val="22"/>
        </w:rPr>
        <w:t>section</w:t>
      </w:r>
      <w:r w:rsidRPr="005217BC">
        <w:rPr>
          <w:spacing w:val="40"/>
          <w:sz w:val="22"/>
          <w:szCs w:val="22"/>
        </w:rPr>
        <w:t xml:space="preserve"> </w:t>
      </w:r>
      <w:r w:rsidRPr="005217BC">
        <w:rPr>
          <w:sz w:val="22"/>
          <w:szCs w:val="22"/>
        </w:rPr>
        <w:t>tracks</w:t>
      </w:r>
      <w:r w:rsidRPr="005217BC">
        <w:rPr>
          <w:spacing w:val="39"/>
          <w:sz w:val="22"/>
          <w:szCs w:val="22"/>
        </w:rPr>
        <w:t xml:space="preserve"> </w:t>
      </w:r>
      <w:r w:rsidR="005413E1">
        <w:t>Car Parking Programme</w:t>
      </w:r>
      <w:r w:rsidRPr="005217BC">
        <w:rPr>
          <w:color w:val="FF0000"/>
          <w:spacing w:val="40"/>
          <w:sz w:val="22"/>
          <w:szCs w:val="22"/>
        </w:rPr>
        <w:t xml:space="preserve"> </w:t>
      </w:r>
      <w:r w:rsidRPr="005217BC">
        <w:rPr>
          <w:color w:val="000000"/>
          <w:sz w:val="22"/>
          <w:szCs w:val="22"/>
        </w:rPr>
        <w:t>from</w:t>
      </w:r>
      <w:r w:rsidRPr="005217BC">
        <w:rPr>
          <w:color w:val="000000"/>
          <w:spacing w:val="40"/>
          <w:sz w:val="22"/>
          <w:szCs w:val="22"/>
        </w:rPr>
        <w:t xml:space="preserve"> </w:t>
      </w:r>
      <w:r w:rsidRPr="005217BC">
        <w:rPr>
          <w:color w:val="000000"/>
          <w:sz w:val="22"/>
          <w:szCs w:val="22"/>
        </w:rPr>
        <w:t>inception</w:t>
      </w:r>
      <w:r w:rsidRPr="005217BC">
        <w:rPr>
          <w:color w:val="000000"/>
          <w:spacing w:val="40"/>
          <w:sz w:val="22"/>
          <w:szCs w:val="22"/>
        </w:rPr>
        <w:t xml:space="preserve"> </w:t>
      </w:r>
      <w:r w:rsidRPr="005217BC">
        <w:rPr>
          <w:color w:val="000000"/>
          <w:sz w:val="22"/>
          <w:szCs w:val="22"/>
        </w:rPr>
        <w:t>to</w:t>
      </w:r>
      <w:r w:rsidRPr="005217BC">
        <w:rPr>
          <w:color w:val="000000"/>
          <w:spacing w:val="40"/>
          <w:sz w:val="22"/>
          <w:szCs w:val="22"/>
        </w:rPr>
        <w:t xml:space="preserve"> </w:t>
      </w:r>
      <w:r w:rsidRPr="005217BC">
        <w:rPr>
          <w:color w:val="000000"/>
          <w:sz w:val="22"/>
          <w:szCs w:val="22"/>
        </w:rPr>
        <w:t>conclusion</w:t>
      </w:r>
      <w:r w:rsidRPr="005217BC">
        <w:rPr>
          <w:color w:val="000000"/>
          <w:spacing w:val="40"/>
          <w:sz w:val="22"/>
          <w:szCs w:val="22"/>
        </w:rPr>
        <w:t xml:space="preserve"> </w:t>
      </w:r>
      <w:r w:rsidRPr="005217BC">
        <w:rPr>
          <w:color w:val="000000"/>
          <w:sz w:val="22"/>
          <w:szCs w:val="22"/>
        </w:rPr>
        <w:t>in</w:t>
      </w:r>
      <w:r w:rsidRPr="005217BC">
        <w:rPr>
          <w:color w:val="000000"/>
          <w:spacing w:val="39"/>
          <w:sz w:val="22"/>
          <w:szCs w:val="22"/>
        </w:rPr>
        <w:t xml:space="preserve"> </w:t>
      </w:r>
      <w:r w:rsidRPr="005217BC">
        <w:rPr>
          <w:color w:val="000000"/>
          <w:sz w:val="22"/>
          <w:szCs w:val="22"/>
        </w:rPr>
        <w:t>terms</w:t>
      </w:r>
      <w:r w:rsidRPr="005217BC">
        <w:rPr>
          <w:color w:val="000000"/>
          <w:spacing w:val="40"/>
          <w:sz w:val="22"/>
          <w:szCs w:val="22"/>
        </w:rPr>
        <w:t xml:space="preserve"> </w:t>
      </w:r>
      <w:r w:rsidRPr="005217BC">
        <w:rPr>
          <w:color w:val="000000"/>
          <w:sz w:val="22"/>
          <w:szCs w:val="22"/>
        </w:rPr>
        <w:t>of major project/programme milestones.</w:t>
      </w:r>
    </w:p>
    <w:p w14:paraId="122A1391" w14:textId="77777777" w:rsidR="005413E1" w:rsidRPr="009A37A4" w:rsidRDefault="005413E1" w:rsidP="00F705B0">
      <w:pPr>
        <w:pStyle w:val="BodyText"/>
        <w:kinsoku w:val="0"/>
        <w:overflowPunct w:val="0"/>
        <w:spacing w:before="52" w:line="276" w:lineRule="auto"/>
        <w:ind w:right="1237"/>
        <w:rPr>
          <w:rFonts w:asciiTheme="minorHAnsi" w:hAnsiTheme="minorHAnsi" w:cs="Aptos"/>
          <w:color w:val="000000"/>
        </w:rPr>
      </w:pPr>
    </w:p>
    <w:p w14:paraId="733D4D35" w14:textId="77777777" w:rsidR="005413E1" w:rsidRPr="009A37A4" w:rsidRDefault="005413E1" w:rsidP="005413E1">
      <w:pPr>
        <w:pStyle w:val="BodyText"/>
        <w:kinsoku w:val="0"/>
        <w:overflowPunct w:val="0"/>
        <w:spacing w:before="52" w:line="276" w:lineRule="auto"/>
        <w:ind w:left="1260" w:right="1237"/>
        <w:rPr>
          <w:rFonts w:asciiTheme="minorHAnsi" w:hAnsiTheme="minorHAnsi" w:cs="Aptos"/>
          <w:color w:val="000000"/>
        </w:rPr>
      </w:pPr>
    </w:p>
    <w:tbl>
      <w:tblPr>
        <w:tblW w:w="0" w:type="auto"/>
        <w:tblInd w:w="7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107"/>
        <w:gridCol w:w="3914"/>
      </w:tblGrid>
      <w:tr w:rsidR="005413E1" w:rsidRPr="009A37A4" w14:paraId="267227DF" w14:textId="77777777" w:rsidTr="00A6198C">
        <w:trPr>
          <w:trHeight w:val="343"/>
        </w:trPr>
        <w:tc>
          <w:tcPr>
            <w:tcW w:w="6107" w:type="dxa"/>
            <w:tcBorders>
              <w:right w:val="nil"/>
            </w:tcBorders>
            <w:shd w:val="clear" w:color="auto" w:fill="5B9BD5"/>
          </w:tcPr>
          <w:p w14:paraId="11C7D88D" w14:textId="77777777" w:rsidR="005413E1" w:rsidRPr="009A37A4" w:rsidRDefault="005413E1" w:rsidP="00A6198C">
            <w:pPr>
              <w:pStyle w:val="BodyText"/>
              <w:kinsoku w:val="0"/>
              <w:overflowPunct w:val="0"/>
              <w:spacing w:before="52" w:line="276" w:lineRule="auto"/>
              <w:ind w:right="1237"/>
              <w:rPr>
                <w:rFonts w:asciiTheme="minorHAnsi" w:hAnsiTheme="minorHAnsi" w:cs="Aptos"/>
                <w:b/>
                <w:bCs/>
                <w:color w:val="000000"/>
              </w:rPr>
            </w:pPr>
            <w:r w:rsidRPr="009A37A4">
              <w:rPr>
                <w:rFonts w:asciiTheme="minorHAnsi" w:hAnsiTheme="minorHAnsi" w:cs="Aptos"/>
                <w:b/>
                <w:bCs/>
                <w:color w:val="000000"/>
              </w:rPr>
              <w:t>Key Deliverables/Milestones</w:t>
            </w:r>
          </w:p>
        </w:tc>
        <w:tc>
          <w:tcPr>
            <w:tcW w:w="3914" w:type="dxa"/>
            <w:tcBorders>
              <w:left w:val="nil"/>
            </w:tcBorders>
            <w:shd w:val="clear" w:color="auto" w:fill="5B9BD5"/>
          </w:tcPr>
          <w:p w14:paraId="3ACB5B16" w14:textId="77777777" w:rsidR="005413E1" w:rsidRPr="009A37A4" w:rsidRDefault="005413E1" w:rsidP="00A6198C">
            <w:pPr>
              <w:pStyle w:val="BodyText"/>
              <w:kinsoku w:val="0"/>
              <w:overflowPunct w:val="0"/>
              <w:spacing w:before="52" w:line="276" w:lineRule="auto"/>
              <w:ind w:right="1237"/>
              <w:rPr>
                <w:rFonts w:asciiTheme="minorHAnsi" w:hAnsiTheme="minorHAnsi" w:cs="Aptos"/>
                <w:b/>
                <w:bCs/>
                <w:color w:val="000000"/>
              </w:rPr>
            </w:pPr>
            <w:r w:rsidRPr="009A37A4">
              <w:rPr>
                <w:rFonts w:asciiTheme="minorHAnsi" w:hAnsiTheme="minorHAnsi" w:cs="Aptos"/>
                <w:b/>
                <w:bCs/>
                <w:color w:val="000000"/>
              </w:rPr>
              <w:t>Dates</w:t>
            </w:r>
          </w:p>
        </w:tc>
      </w:tr>
      <w:tr w:rsidR="005413E1" w:rsidRPr="009A37A4" w14:paraId="1CAB78AF" w14:textId="77777777" w:rsidTr="00A6198C">
        <w:trPr>
          <w:trHeight w:val="343"/>
        </w:trPr>
        <w:tc>
          <w:tcPr>
            <w:tcW w:w="6107" w:type="dxa"/>
            <w:shd w:val="clear" w:color="auto" w:fill="5B9BD5"/>
          </w:tcPr>
          <w:p w14:paraId="0470576E" w14:textId="77777777" w:rsidR="005413E1" w:rsidRPr="009A37A4"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Approval of Annual Budget of Kerry County Council</w:t>
            </w:r>
          </w:p>
        </w:tc>
        <w:tc>
          <w:tcPr>
            <w:tcW w:w="3914" w:type="dxa"/>
            <w:shd w:val="clear" w:color="auto" w:fill="BDD6EE"/>
          </w:tcPr>
          <w:p w14:paraId="64D6BA07" w14:textId="77777777" w:rsidR="005413E1" w:rsidRPr="009A37A4"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November 2023</w:t>
            </w:r>
          </w:p>
        </w:tc>
      </w:tr>
      <w:tr w:rsidR="005413E1" w:rsidRPr="009A37A4" w14:paraId="398A6667" w14:textId="77777777" w:rsidTr="00A6198C">
        <w:trPr>
          <w:trHeight w:val="343"/>
        </w:trPr>
        <w:tc>
          <w:tcPr>
            <w:tcW w:w="6107" w:type="dxa"/>
            <w:shd w:val="clear" w:color="auto" w:fill="5B9BD5"/>
          </w:tcPr>
          <w:p w14:paraId="794198C1" w14:textId="77777777" w:rsidR="005413E1" w:rsidRPr="009A37A4"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Application by residents &amp; business owners for parking permits for on-street &amp; off-street Parking (available on a 3/6/12 month basis)</w:t>
            </w:r>
          </w:p>
        </w:tc>
        <w:tc>
          <w:tcPr>
            <w:tcW w:w="3914" w:type="dxa"/>
            <w:shd w:val="clear" w:color="auto" w:fill="BDD6EE"/>
          </w:tcPr>
          <w:p w14:paraId="648E1361" w14:textId="77777777" w:rsidR="005413E1" w:rsidRPr="009A37A4"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Jan-December 2024</w:t>
            </w:r>
          </w:p>
        </w:tc>
      </w:tr>
      <w:tr w:rsidR="005413E1" w:rsidRPr="009A37A4" w14:paraId="5CEABAA3" w14:textId="77777777" w:rsidTr="00A6198C">
        <w:trPr>
          <w:trHeight w:val="343"/>
        </w:trPr>
        <w:tc>
          <w:tcPr>
            <w:tcW w:w="6107" w:type="dxa"/>
            <w:shd w:val="clear" w:color="auto" w:fill="5B9BD5"/>
          </w:tcPr>
          <w:p w14:paraId="0D87420E" w14:textId="77777777" w:rsidR="005413E1"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Cash collection from Pay Parking Machines</w:t>
            </w:r>
          </w:p>
        </w:tc>
        <w:tc>
          <w:tcPr>
            <w:tcW w:w="3914" w:type="dxa"/>
            <w:shd w:val="clear" w:color="auto" w:fill="BDD6EE"/>
          </w:tcPr>
          <w:p w14:paraId="18FDD540" w14:textId="77777777" w:rsidR="005413E1"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Jan-December 2024 (x5 days a week)</w:t>
            </w:r>
          </w:p>
        </w:tc>
      </w:tr>
      <w:tr w:rsidR="005413E1" w:rsidRPr="009A37A4" w14:paraId="4F8C3E95" w14:textId="77777777" w:rsidTr="00A6198C">
        <w:trPr>
          <w:trHeight w:val="343"/>
        </w:trPr>
        <w:tc>
          <w:tcPr>
            <w:tcW w:w="6107" w:type="dxa"/>
            <w:shd w:val="clear" w:color="auto" w:fill="5B9BD5"/>
          </w:tcPr>
          <w:p w14:paraId="3406D682" w14:textId="77777777" w:rsidR="005413E1"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Pay &amp; Display receipting</w:t>
            </w:r>
          </w:p>
        </w:tc>
        <w:tc>
          <w:tcPr>
            <w:tcW w:w="3914" w:type="dxa"/>
            <w:shd w:val="clear" w:color="auto" w:fill="BDD6EE"/>
          </w:tcPr>
          <w:p w14:paraId="05600429" w14:textId="77777777" w:rsidR="005413E1"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Jan-December 2024 (weekly)</w:t>
            </w:r>
          </w:p>
        </w:tc>
      </w:tr>
      <w:tr w:rsidR="005413E1" w:rsidRPr="009A37A4" w14:paraId="07084C26" w14:textId="77777777" w:rsidTr="00A6198C">
        <w:trPr>
          <w:trHeight w:val="343"/>
        </w:trPr>
        <w:tc>
          <w:tcPr>
            <w:tcW w:w="6107" w:type="dxa"/>
            <w:shd w:val="clear" w:color="auto" w:fill="5B9BD5"/>
          </w:tcPr>
          <w:p w14:paraId="5249C1FB" w14:textId="77777777" w:rsidR="005413E1" w:rsidRPr="009A37A4"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Credit Card Receipt- Agresso reporting</w:t>
            </w:r>
          </w:p>
        </w:tc>
        <w:tc>
          <w:tcPr>
            <w:tcW w:w="3914" w:type="dxa"/>
            <w:shd w:val="clear" w:color="auto" w:fill="BDD6EE"/>
          </w:tcPr>
          <w:p w14:paraId="72A38A94" w14:textId="77777777" w:rsidR="005413E1" w:rsidRPr="009A37A4" w:rsidRDefault="005413E1" w:rsidP="00A6198C">
            <w:pPr>
              <w:pStyle w:val="BodyText"/>
              <w:kinsoku w:val="0"/>
              <w:overflowPunct w:val="0"/>
              <w:spacing w:before="52" w:line="276" w:lineRule="auto"/>
              <w:ind w:right="1237"/>
              <w:rPr>
                <w:rFonts w:asciiTheme="minorHAnsi" w:hAnsiTheme="minorHAnsi" w:cs="Aptos"/>
                <w:color w:val="000000"/>
              </w:rPr>
            </w:pPr>
            <w:r>
              <w:rPr>
                <w:rFonts w:asciiTheme="minorHAnsi" w:hAnsiTheme="minorHAnsi" w:cs="Aptos"/>
                <w:color w:val="000000"/>
              </w:rPr>
              <w:t>Jan-December 2024 (Monthly)</w:t>
            </w:r>
          </w:p>
        </w:tc>
      </w:tr>
    </w:tbl>
    <w:p w14:paraId="1DBB0B4D" w14:textId="77777777" w:rsidR="002F22C7" w:rsidRDefault="002F22C7" w:rsidP="002F22C7">
      <w:pPr>
        <w:pStyle w:val="BodyText"/>
        <w:kinsoku w:val="0"/>
        <w:overflowPunct w:val="0"/>
        <w:adjustRightInd w:val="0"/>
        <w:spacing w:before="9"/>
        <w:rPr>
          <w:rFonts w:asciiTheme="minorHAnsi" w:hAnsiTheme="minorHAnsi" w:cstheme="minorHAnsi"/>
          <w:sz w:val="22"/>
          <w:szCs w:val="22"/>
        </w:rPr>
      </w:pPr>
    </w:p>
    <w:p w14:paraId="1B374D51"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494BD66F"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0819362D"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16B762CF"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51E4A388"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1C4C9AF9"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16D24A69"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0F8B889C"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0118DB1F"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1CBF2619"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6D4882C0"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7F5ED293" w14:textId="77777777" w:rsidR="00235C39" w:rsidRDefault="00235C39" w:rsidP="002F22C7">
      <w:pPr>
        <w:pStyle w:val="BodyText"/>
        <w:kinsoku w:val="0"/>
        <w:overflowPunct w:val="0"/>
        <w:adjustRightInd w:val="0"/>
        <w:spacing w:before="9"/>
        <w:rPr>
          <w:rFonts w:asciiTheme="minorHAnsi" w:hAnsiTheme="minorHAnsi" w:cstheme="minorHAnsi"/>
          <w:sz w:val="22"/>
          <w:szCs w:val="22"/>
        </w:rPr>
      </w:pPr>
    </w:p>
    <w:p w14:paraId="5B1F5093" w14:textId="77777777" w:rsidR="00235C39" w:rsidRPr="004D6F41" w:rsidRDefault="00235C39" w:rsidP="002F22C7">
      <w:pPr>
        <w:pStyle w:val="BodyText"/>
        <w:kinsoku w:val="0"/>
        <w:overflowPunct w:val="0"/>
        <w:adjustRightInd w:val="0"/>
        <w:spacing w:before="9"/>
        <w:rPr>
          <w:rFonts w:asciiTheme="minorHAnsi" w:hAnsiTheme="minorHAnsi" w:cstheme="minorHAnsi"/>
          <w:sz w:val="22"/>
          <w:szCs w:val="22"/>
        </w:rPr>
      </w:pPr>
    </w:p>
    <w:p w14:paraId="2BAD5DDE" w14:textId="77777777" w:rsidR="002F22C7" w:rsidRPr="005217BC" w:rsidRDefault="002F22C7" w:rsidP="002F22C7">
      <w:pPr>
        <w:pStyle w:val="BodyText"/>
        <w:kinsoku w:val="0"/>
        <w:overflowPunct w:val="0"/>
        <w:spacing w:before="9"/>
        <w:ind w:left="284"/>
        <w:rPr>
          <w:rFonts w:asciiTheme="minorHAnsi" w:hAnsiTheme="minorHAnsi" w:cstheme="minorHAnsi"/>
          <w:sz w:val="22"/>
          <w:szCs w:val="22"/>
        </w:rPr>
      </w:pPr>
    </w:p>
    <w:p w14:paraId="34F6DFC5" w14:textId="77777777" w:rsidR="002F22C7" w:rsidRPr="00C81604" w:rsidRDefault="002F22C7" w:rsidP="002F22C7">
      <w:pPr>
        <w:pBdr>
          <w:top w:val="single" w:sz="18" w:space="1" w:color="9BBB59"/>
          <w:bottom w:val="single" w:sz="18" w:space="1" w:color="9BBB59"/>
        </w:pBdr>
        <w:jc w:val="center"/>
        <w:rPr>
          <w:b/>
          <w:noProof/>
          <w:sz w:val="24"/>
          <w:lang w:val="en-US"/>
        </w:rPr>
      </w:pPr>
      <w:r w:rsidRPr="00AC3FC0">
        <w:rPr>
          <w:b/>
          <w:noProof/>
          <w:sz w:val="24"/>
          <w:lang w:val="en-US"/>
        </w:rPr>
        <w:t>Section B - Step 3: Analysis of Key Documents</w:t>
      </w:r>
    </w:p>
    <w:p w14:paraId="7DF36566" w14:textId="776ADC9E" w:rsidR="002F22C7" w:rsidRPr="00411038" w:rsidRDefault="002F22C7" w:rsidP="002F22C7">
      <w:pPr>
        <w:kinsoku w:val="0"/>
        <w:overflowPunct w:val="0"/>
        <w:spacing w:before="52" w:line="278" w:lineRule="auto"/>
        <w:ind w:left="284" w:right="1237"/>
        <w:rPr>
          <w:rFonts w:asciiTheme="minorHAnsi" w:hAnsiTheme="minorHAnsi" w:cstheme="minorHAnsi"/>
          <w:color w:val="000000"/>
          <w:sz w:val="22"/>
        </w:rPr>
      </w:pPr>
      <w:r w:rsidRPr="00B13781">
        <w:rPr>
          <w:rFonts w:asciiTheme="minorHAnsi" w:hAnsiTheme="minorHAnsi" w:cstheme="minorHAnsi"/>
          <w:sz w:val="22"/>
        </w:rPr>
        <w:t>The</w:t>
      </w:r>
      <w:r w:rsidRPr="00B13781">
        <w:rPr>
          <w:rFonts w:asciiTheme="minorHAnsi" w:hAnsiTheme="minorHAnsi" w:cstheme="minorHAnsi"/>
          <w:spacing w:val="40"/>
          <w:sz w:val="22"/>
        </w:rPr>
        <w:t xml:space="preserve"> </w:t>
      </w:r>
      <w:r w:rsidRPr="00B13781">
        <w:rPr>
          <w:rFonts w:asciiTheme="minorHAnsi" w:hAnsiTheme="minorHAnsi" w:cstheme="minorHAnsi"/>
          <w:sz w:val="22"/>
        </w:rPr>
        <w:t>following</w:t>
      </w:r>
      <w:r w:rsidRPr="00B13781">
        <w:rPr>
          <w:rFonts w:asciiTheme="minorHAnsi" w:hAnsiTheme="minorHAnsi" w:cstheme="minorHAnsi"/>
          <w:spacing w:val="40"/>
          <w:sz w:val="22"/>
        </w:rPr>
        <w:t xml:space="preserve"> </w:t>
      </w:r>
      <w:r w:rsidRPr="00B13781">
        <w:rPr>
          <w:rFonts w:asciiTheme="minorHAnsi" w:hAnsiTheme="minorHAnsi" w:cstheme="minorHAnsi"/>
          <w:sz w:val="22"/>
        </w:rPr>
        <w:t>section</w:t>
      </w:r>
      <w:r w:rsidRPr="00B13781">
        <w:rPr>
          <w:rFonts w:asciiTheme="minorHAnsi" w:hAnsiTheme="minorHAnsi" w:cstheme="minorHAnsi"/>
          <w:spacing w:val="40"/>
          <w:sz w:val="22"/>
        </w:rPr>
        <w:t xml:space="preserve"> </w:t>
      </w:r>
      <w:r w:rsidRPr="00B13781">
        <w:rPr>
          <w:rFonts w:asciiTheme="minorHAnsi" w:hAnsiTheme="minorHAnsi" w:cstheme="minorHAnsi"/>
          <w:sz w:val="22"/>
        </w:rPr>
        <w:t>reviews</w:t>
      </w:r>
      <w:r w:rsidRPr="00B13781">
        <w:rPr>
          <w:rFonts w:asciiTheme="minorHAnsi" w:hAnsiTheme="minorHAnsi" w:cstheme="minorHAnsi"/>
          <w:spacing w:val="40"/>
          <w:sz w:val="22"/>
        </w:rPr>
        <w:t xml:space="preserve"> </w:t>
      </w:r>
      <w:r w:rsidRPr="00B13781">
        <w:rPr>
          <w:rFonts w:asciiTheme="minorHAnsi" w:hAnsiTheme="minorHAnsi" w:cstheme="minorHAnsi"/>
          <w:sz w:val="22"/>
        </w:rPr>
        <w:t>the</w:t>
      </w:r>
      <w:r w:rsidRPr="00B13781">
        <w:rPr>
          <w:rFonts w:asciiTheme="minorHAnsi" w:hAnsiTheme="minorHAnsi" w:cstheme="minorHAnsi"/>
          <w:spacing w:val="40"/>
          <w:sz w:val="22"/>
        </w:rPr>
        <w:t xml:space="preserve"> </w:t>
      </w:r>
      <w:r w:rsidRPr="00B13781">
        <w:rPr>
          <w:rFonts w:asciiTheme="minorHAnsi" w:hAnsiTheme="minorHAnsi" w:cstheme="minorHAnsi"/>
          <w:sz w:val="22"/>
        </w:rPr>
        <w:t>key</w:t>
      </w:r>
      <w:r w:rsidRPr="00B13781">
        <w:rPr>
          <w:rFonts w:asciiTheme="minorHAnsi" w:hAnsiTheme="minorHAnsi" w:cstheme="minorHAnsi"/>
          <w:spacing w:val="40"/>
          <w:sz w:val="22"/>
        </w:rPr>
        <w:t xml:space="preserve"> </w:t>
      </w:r>
      <w:r w:rsidRPr="00B13781">
        <w:rPr>
          <w:rFonts w:asciiTheme="minorHAnsi" w:hAnsiTheme="minorHAnsi" w:cstheme="minorHAnsi"/>
          <w:sz w:val="22"/>
        </w:rPr>
        <w:t>documentation</w:t>
      </w:r>
      <w:r w:rsidRPr="00B13781">
        <w:rPr>
          <w:rFonts w:asciiTheme="minorHAnsi" w:hAnsiTheme="minorHAnsi" w:cstheme="minorHAnsi"/>
          <w:spacing w:val="40"/>
          <w:sz w:val="22"/>
        </w:rPr>
        <w:t xml:space="preserve"> </w:t>
      </w:r>
      <w:r w:rsidRPr="00B13781">
        <w:rPr>
          <w:rFonts w:asciiTheme="minorHAnsi" w:hAnsiTheme="minorHAnsi" w:cstheme="minorHAnsi"/>
          <w:sz w:val="22"/>
        </w:rPr>
        <w:t>relating</w:t>
      </w:r>
      <w:r w:rsidRPr="00B13781">
        <w:rPr>
          <w:rFonts w:asciiTheme="minorHAnsi" w:hAnsiTheme="minorHAnsi" w:cstheme="minorHAnsi"/>
          <w:spacing w:val="40"/>
          <w:sz w:val="22"/>
        </w:rPr>
        <w:t xml:space="preserve"> </w:t>
      </w:r>
      <w:r w:rsidRPr="00B13781">
        <w:rPr>
          <w:rFonts w:asciiTheme="minorHAnsi" w:hAnsiTheme="minorHAnsi" w:cstheme="minorHAnsi"/>
          <w:sz w:val="22"/>
        </w:rPr>
        <w:t>to</w:t>
      </w:r>
      <w:r w:rsidRPr="00B13781">
        <w:rPr>
          <w:rFonts w:asciiTheme="minorHAnsi" w:hAnsiTheme="minorHAnsi" w:cstheme="minorHAnsi"/>
          <w:spacing w:val="40"/>
          <w:sz w:val="22"/>
        </w:rPr>
        <w:t xml:space="preserve"> </w:t>
      </w:r>
      <w:r w:rsidRPr="00B13781">
        <w:rPr>
          <w:rFonts w:asciiTheme="minorHAnsi" w:hAnsiTheme="minorHAnsi" w:cstheme="minorHAnsi"/>
          <w:sz w:val="22"/>
        </w:rPr>
        <w:t>appraisal,</w:t>
      </w:r>
      <w:r w:rsidRPr="00B13781">
        <w:rPr>
          <w:rFonts w:asciiTheme="minorHAnsi" w:hAnsiTheme="minorHAnsi" w:cstheme="minorHAnsi"/>
          <w:spacing w:val="40"/>
          <w:sz w:val="22"/>
        </w:rPr>
        <w:t xml:space="preserve"> </w:t>
      </w:r>
      <w:r w:rsidRPr="00B13781">
        <w:rPr>
          <w:rFonts w:asciiTheme="minorHAnsi" w:hAnsiTheme="minorHAnsi" w:cstheme="minorHAnsi"/>
          <w:sz w:val="22"/>
        </w:rPr>
        <w:t>analysis</w:t>
      </w:r>
      <w:r w:rsidRPr="00B13781">
        <w:rPr>
          <w:rFonts w:asciiTheme="minorHAnsi" w:hAnsiTheme="minorHAnsi" w:cstheme="minorHAnsi"/>
          <w:spacing w:val="40"/>
          <w:sz w:val="22"/>
        </w:rPr>
        <w:t xml:space="preserve"> </w:t>
      </w:r>
      <w:r w:rsidRPr="00B13781">
        <w:rPr>
          <w:rFonts w:asciiTheme="minorHAnsi" w:hAnsiTheme="minorHAnsi" w:cstheme="minorHAnsi"/>
          <w:sz w:val="22"/>
        </w:rPr>
        <w:t xml:space="preserve">and evaluation for </w:t>
      </w:r>
      <w:r w:rsidR="009A2CF0">
        <w:rPr>
          <w:rFonts w:ascii="Calibri" w:hAnsi="Calibri" w:cs="Calibri"/>
          <w:sz w:val="24"/>
          <w:szCs w:val="24"/>
        </w:rPr>
        <w:t>Car Parking Programme.</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4849"/>
        <w:gridCol w:w="6237"/>
      </w:tblGrid>
      <w:tr w:rsidR="002F22C7" w:rsidRPr="00B13781" w14:paraId="7079AF8E" w14:textId="77777777" w:rsidTr="007B6B06">
        <w:trPr>
          <w:trHeight w:val="481"/>
          <w:tblHeader/>
        </w:trPr>
        <w:tc>
          <w:tcPr>
            <w:tcW w:w="8926" w:type="dxa"/>
            <w:gridSpan w:val="2"/>
            <w:shd w:val="clear" w:color="auto" w:fill="E2EFD9"/>
            <w:tcMar>
              <w:left w:w="108" w:type="dxa"/>
            </w:tcMar>
            <w:vAlign w:val="center"/>
          </w:tcPr>
          <w:p w14:paraId="7D85FC47"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Project/Programme Key Documents</w:t>
            </w:r>
          </w:p>
        </w:tc>
        <w:tc>
          <w:tcPr>
            <w:tcW w:w="6237" w:type="dxa"/>
            <w:shd w:val="clear" w:color="auto" w:fill="E2EFD9"/>
          </w:tcPr>
          <w:p w14:paraId="182C244F" w14:textId="77777777" w:rsidR="002F22C7" w:rsidRPr="00806340" w:rsidRDefault="002F22C7" w:rsidP="007B6B06">
            <w:pPr>
              <w:ind w:left="284" w:right="-660"/>
              <w:jc w:val="center"/>
              <w:rPr>
                <w:rFonts w:asciiTheme="minorHAnsi" w:hAnsiTheme="minorHAnsi" w:cstheme="minorHAnsi"/>
                <w:b/>
                <w:szCs w:val="20"/>
              </w:rPr>
            </w:pPr>
          </w:p>
        </w:tc>
      </w:tr>
      <w:tr w:rsidR="002F22C7" w:rsidRPr="00B13781" w14:paraId="54B28DD3" w14:textId="77777777" w:rsidTr="007B6B06">
        <w:trPr>
          <w:trHeight w:val="491"/>
          <w:tblHeader/>
        </w:trPr>
        <w:tc>
          <w:tcPr>
            <w:tcW w:w="4077" w:type="dxa"/>
            <w:shd w:val="clear" w:color="auto" w:fill="E2EFD9"/>
            <w:tcMar>
              <w:left w:w="108" w:type="dxa"/>
            </w:tcMar>
            <w:vAlign w:val="center"/>
          </w:tcPr>
          <w:p w14:paraId="0750D805"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Title</w:t>
            </w:r>
          </w:p>
        </w:tc>
        <w:tc>
          <w:tcPr>
            <w:tcW w:w="4849" w:type="dxa"/>
            <w:shd w:val="clear" w:color="auto" w:fill="E2EFD9"/>
            <w:vAlign w:val="center"/>
          </w:tcPr>
          <w:p w14:paraId="437BEDFD"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Details</w:t>
            </w:r>
          </w:p>
        </w:tc>
        <w:tc>
          <w:tcPr>
            <w:tcW w:w="6237" w:type="dxa"/>
            <w:shd w:val="clear" w:color="auto" w:fill="E2EFD9"/>
          </w:tcPr>
          <w:p w14:paraId="0465E944" w14:textId="77777777" w:rsidR="002F22C7" w:rsidRPr="00806340" w:rsidRDefault="002F22C7" w:rsidP="007B6B06">
            <w:pPr>
              <w:ind w:left="284" w:right="-660"/>
              <w:jc w:val="center"/>
              <w:rPr>
                <w:rFonts w:asciiTheme="minorHAnsi" w:hAnsiTheme="minorHAnsi" w:cstheme="minorHAnsi"/>
                <w:b/>
                <w:szCs w:val="20"/>
              </w:rPr>
            </w:pPr>
            <w:r w:rsidRPr="00806340">
              <w:rPr>
                <w:rFonts w:asciiTheme="minorHAnsi" w:hAnsiTheme="minorHAnsi" w:cstheme="minorHAnsi"/>
                <w:b/>
                <w:szCs w:val="20"/>
              </w:rPr>
              <w:t>Quality of Document</w:t>
            </w:r>
          </w:p>
        </w:tc>
      </w:tr>
      <w:tr w:rsidR="00567B73" w:rsidRPr="00020B6C" w14:paraId="0D94FE32" w14:textId="77777777" w:rsidTr="007B6B06">
        <w:trPr>
          <w:trHeight w:val="735"/>
        </w:trPr>
        <w:tc>
          <w:tcPr>
            <w:tcW w:w="4077" w:type="dxa"/>
            <w:tcMar>
              <w:left w:w="108" w:type="dxa"/>
            </w:tcMar>
            <w:vAlign w:val="center"/>
          </w:tcPr>
          <w:p w14:paraId="02DBD207" w14:textId="0BD19B23" w:rsidR="00567B73" w:rsidRPr="00806340" w:rsidRDefault="00567B73" w:rsidP="00095DAE">
            <w:pPr>
              <w:spacing w:after="0" w:afterAutospacing="0"/>
              <w:rPr>
                <w:rFonts w:asciiTheme="minorHAnsi" w:hAnsiTheme="minorHAnsi" w:cstheme="minorHAnsi"/>
                <w:szCs w:val="20"/>
              </w:rPr>
            </w:pPr>
            <w:r>
              <w:rPr>
                <w:rFonts w:asciiTheme="minorHAnsi" w:hAnsiTheme="minorHAnsi" w:cs="Aptos"/>
                <w:sz w:val="24"/>
                <w:szCs w:val="24"/>
              </w:rPr>
              <w:t>Parking Byelaws</w:t>
            </w:r>
          </w:p>
        </w:tc>
        <w:tc>
          <w:tcPr>
            <w:tcW w:w="4849" w:type="dxa"/>
          </w:tcPr>
          <w:p w14:paraId="602B0D9B" w14:textId="03395640" w:rsidR="00567B73" w:rsidRPr="00806340" w:rsidRDefault="00567B73" w:rsidP="00567B73">
            <w:pPr>
              <w:rPr>
                <w:rFonts w:asciiTheme="minorHAnsi" w:hAnsiTheme="minorHAnsi" w:cstheme="minorHAnsi"/>
                <w:szCs w:val="20"/>
              </w:rPr>
            </w:pPr>
            <w:r>
              <w:rPr>
                <w:rFonts w:asciiTheme="minorHAnsi" w:hAnsiTheme="minorHAnsi" w:cs="Aptos"/>
                <w:sz w:val="24"/>
                <w:szCs w:val="24"/>
              </w:rPr>
              <w:t>Provide the authority for the local authority to make laws in relation to the use and operation of car parks provided by them.</w:t>
            </w:r>
          </w:p>
        </w:tc>
        <w:tc>
          <w:tcPr>
            <w:tcW w:w="6237" w:type="dxa"/>
          </w:tcPr>
          <w:p w14:paraId="49AE8222" w14:textId="77777777" w:rsidR="00567B73" w:rsidRDefault="00567B73" w:rsidP="00567B73">
            <w:pPr>
              <w:rPr>
                <w:rFonts w:asciiTheme="minorHAnsi" w:hAnsiTheme="minorHAnsi" w:cs="Aptos"/>
                <w:sz w:val="24"/>
                <w:szCs w:val="24"/>
              </w:rPr>
            </w:pPr>
            <w:r>
              <w:rPr>
                <w:rFonts w:asciiTheme="minorHAnsi" w:hAnsiTheme="minorHAnsi" w:cs="Aptos"/>
                <w:sz w:val="24"/>
                <w:szCs w:val="24"/>
              </w:rPr>
              <w:t xml:space="preserve">Clear documentation, outlining the car parks in question and the regulations relating to their use, as well as what is prohibited and the right for the local authority to charge parking fees. </w:t>
            </w:r>
          </w:p>
          <w:p w14:paraId="16672221" w14:textId="46C324A0" w:rsidR="00567B73" w:rsidRPr="00806340" w:rsidRDefault="00567B73" w:rsidP="00567B73">
            <w:pPr>
              <w:rPr>
                <w:rFonts w:asciiTheme="minorHAnsi" w:hAnsiTheme="minorHAnsi" w:cstheme="minorHAnsi"/>
                <w:szCs w:val="20"/>
              </w:rPr>
            </w:pPr>
            <w:r>
              <w:rPr>
                <w:rFonts w:asciiTheme="minorHAnsi" w:hAnsiTheme="minorHAnsi" w:cs="Aptos"/>
                <w:sz w:val="24"/>
                <w:szCs w:val="24"/>
              </w:rPr>
              <w:t xml:space="preserve"> </w:t>
            </w:r>
          </w:p>
        </w:tc>
      </w:tr>
      <w:tr w:rsidR="00567B73" w:rsidRPr="00020B6C" w14:paraId="6F68A7FB" w14:textId="77777777" w:rsidTr="007B6B06">
        <w:trPr>
          <w:trHeight w:val="735"/>
        </w:trPr>
        <w:tc>
          <w:tcPr>
            <w:tcW w:w="4077" w:type="dxa"/>
            <w:tcMar>
              <w:left w:w="108" w:type="dxa"/>
            </w:tcMar>
            <w:vAlign w:val="center"/>
          </w:tcPr>
          <w:p w14:paraId="6C0276C4" w14:textId="77777777" w:rsidR="00567B73" w:rsidRDefault="00567B73" w:rsidP="00567B73">
            <w:pPr>
              <w:rPr>
                <w:rFonts w:asciiTheme="minorHAnsi" w:hAnsiTheme="minorHAnsi" w:cs="Aptos"/>
                <w:sz w:val="24"/>
                <w:szCs w:val="24"/>
              </w:rPr>
            </w:pPr>
            <w:r>
              <w:rPr>
                <w:rFonts w:asciiTheme="minorHAnsi" w:hAnsiTheme="minorHAnsi" w:cs="Aptos"/>
                <w:sz w:val="24"/>
                <w:szCs w:val="24"/>
              </w:rPr>
              <w:t>Road Traffic Act 2002 (Sec 12)</w:t>
            </w:r>
          </w:p>
          <w:p w14:paraId="6CAEDD7A" w14:textId="35932428" w:rsidR="00567B73" w:rsidRPr="00806340" w:rsidRDefault="00567B73" w:rsidP="00095DAE">
            <w:pPr>
              <w:spacing w:after="0" w:afterAutospacing="0"/>
              <w:rPr>
                <w:rFonts w:asciiTheme="minorHAnsi" w:hAnsiTheme="minorHAnsi" w:cstheme="minorHAnsi"/>
                <w:szCs w:val="20"/>
              </w:rPr>
            </w:pPr>
            <w:r>
              <w:rPr>
                <w:rFonts w:asciiTheme="minorHAnsi" w:hAnsiTheme="minorHAnsi" w:cs="Aptos"/>
                <w:sz w:val="24"/>
                <w:szCs w:val="24"/>
              </w:rPr>
              <w:t>Road Traffic Act 2004 (Part 3)</w:t>
            </w:r>
          </w:p>
        </w:tc>
        <w:tc>
          <w:tcPr>
            <w:tcW w:w="4849" w:type="dxa"/>
          </w:tcPr>
          <w:p w14:paraId="0B737295" w14:textId="68DEDC2F" w:rsidR="00567B73" w:rsidRPr="00806340" w:rsidRDefault="00567B73" w:rsidP="00567B73">
            <w:pPr>
              <w:rPr>
                <w:rFonts w:asciiTheme="minorHAnsi" w:hAnsiTheme="minorHAnsi" w:cstheme="minorHAnsi"/>
                <w:szCs w:val="20"/>
              </w:rPr>
            </w:pPr>
            <w:r>
              <w:rPr>
                <w:rFonts w:asciiTheme="minorHAnsi" w:hAnsiTheme="minorHAnsi" w:cs="Aptos"/>
                <w:sz w:val="24"/>
                <w:szCs w:val="24"/>
              </w:rPr>
              <w:t>Provides the authority for Traffic Wardens to apply fixed charge fines relating to parking offences</w:t>
            </w:r>
          </w:p>
        </w:tc>
        <w:tc>
          <w:tcPr>
            <w:tcW w:w="6237" w:type="dxa"/>
          </w:tcPr>
          <w:p w14:paraId="66FF68E9" w14:textId="48B1E61E" w:rsidR="00567B73" w:rsidRPr="00806340" w:rsidRDefault="00567B73" w:rsidP="00567B73">
            <w:pPr>
              <w:rPr>
                <w:rFonts w:asciiTheme="minorHAnsi" w:hAnsiTheme="minorHAnsi" w:cstheme="minorHAnsi"/>
                <w:szCs w:val="20"/>
              </w:rPr>
            </w:pPr>
            <w:r>
              <w:rPr>
                <w:rFonts w:asciiTheme="minorHAnsi" w:hAnsiTheme="minorHAnsi" w:cs="Aptos"/>
                <w:sz w:val="24"/>
                <w:szCs w:val="24"/>
              </w:rPr>
              <w:t xml:space="preserve">Legislation is clear and provides the legislative background for Traffic Wardens to give out fines. </w:t>
            </w:r>
          </w:p>
        </w:tc>
      </w:tr>
      <w:tr w:rsidR="009B317D" w:rsidRPr="00020B6C" w14:paraId="01900E40" w14:textId="77777777" w:rsidTr="00172B81">
        <w:trPr>
          <w:trHeight w:val="502"/>
        </w:trPr>
        <w:tc>
          <w:tcPr>
            <w:tcW w:w="4077" w:type="dxa"/>
            <w:tcMar>
              <w:left w:w="108" w:type="dxa"/>
            </w:tcMar>
            <w:vAlign w:val="center"/>
          </w:tcPr>
          <w:p w14:paraId="1D013342" w14:textId="2BCF7B7B" w:rsidR="009B317D" w:rsidRPr="00806340" w:rsidRDefault="009B317D" w:rsidP="00095DAE">
            <w:pPr>
              <w:widowControl w:val="0"/>
              <w:autoSpaceDE w:val="0"/>
              <w:autoSpaceDN w:val="0"/>
              <w:adjustRightInd w:val="0"/>
              <w:spacing w:after="0" w:afterAutospacing="0"/>
              <w:rPr>
                <w:rFonts w:asciiTheme="minorHAnsi" w:hAnsiTheme="minorHAnsi" w:cstheme="minorHAnsi"/>
                <w:szCs w:val="20"/>
              </w:rPr>
            </w:pPr>
            <w:r>
              <w:rPr>
                <w:rFonts w:asciiTheme="minorHAnsi" w:hAnsiTheme="minorHAnsi" w:cs="Aptos"/>
                <w:sz w:val="24"/>
                <w:szCs w:val="24"/>
              </w:rPr>
              <w:t>Kerry County Development Plan</w:t>
            </w:r>
          </w:p>
        </w:tc>
        <w:tc>
          <w:tcPr>
            <w:tcW w:w="4849" w:type="dxa"/>
          </w:tcPr>
          <w:p w14:paraId="5218342E" w14:textId="51C0D7D4" w:rsidR="009B317D" w:rsidRPr="00806340" w:rsidRDefault="009B317D" w:rsidP="009B317D">
            <w:pPr>
              <w:rPr>
                <w:rFonts w:asciiTheme="minorHAnsi" w:hAnsiTheme="minorHAnsi" w:cstheme="minorHAnsi"/>
                <w:szCs w:val="20"/>
              </w:rPr>
            </w:pPr>
            <w:r>
              <w:rPr>
                <w:rFonts w:asciiTheme="minorHAnsi" w:hAnsiTheme="minorHAnsi" w:cs="Aptos"/>
                <w:sz w:val="24"/>
                <w:szCs w:val="24"/>
              </w:rPr>
              <w:t xml:space="preserve">Outlines the requirement for the provision of adequate car parking throughout the county for the proper functioning of settlements and access to services. </w:t>
            </w:r>
          </w:p>
        </w:tc>
        <w:tc>
          <w:tcPr>
            <w:tcW w:w="6237" w:type="dxa"/>
          </w:tcPr>
          <w:p w14:paraId="0596B450" w14:textId="6E24B80E" w:rsidR="009B317D" w:rsidRPr="00806340" w:rsidRDefault="009B317D" w:rsidP="009B317D">
            <w:pPr>
              <w:rPr>
                <w:rFonts w:asciiTheme="minorHAnsi" w:hAnsiTheme="minorHAnsi" w:cstheme="minorHAnsi"/>
                <w:szCs w:val="20"/>
              </w:rPr>
            </w:pPr>
            <w:r>
              <w:rPr>
                <w:rFonts w:asciiTheme="minorHAnsi" w:hAnsiTheme="minorHAnsi" w:cs="Aptos"/>
                <w:sz w:val="24"/>
                <w:szCs w:val="24"/>
              </w:rPr>
              <w:t xml:space="preserve">Clearly outlines the need for parking, which it acknowledges must be offset, in town centres, with the obligations to reduce overall car dependency </w:t>
            </w:r>
            <w:proofErr w:type="gramStart"/>
            <w:r>
              <w:rPr>
                <w:rFonts w:asciiTheme="minorHAnsi" w:hAnsiTheme="minorHAnsi" w:cs="Aptos"/>
                <w:sz w:val="24"/>
                <w:szCs w:val="24"/>
              </w:rPr>
              <w:t>in order to</w:t>
            </w:r>
            <w:proofErr w:type="gramEnd"/>
            <w:r>
              <w:rPr>
                <w:rFonts w:asciiTheme="minorHAnsi" w:hAnsiTheme="minorHAnsi" w:cs="Aptos"/>
                <w:sz w:val="24"/>
                <w:szCs w:val="24"/>
              </w:rPr>
              <w:t xml:space="preserve"> achieve climate change targets. </w:t>
            </w:r>
          </w:p>
        </w:tc>
      </w:tr>
      <w:tr w:rsidR="00B9282B" w:rsidRPr="00020B6C" w14:paraId="2796FF01" w14:textId="77777777" w:rsidTr="00991F51">
        <w:trPr>
          <w:trHeight w:val="735"/>
        </w:trPr>
        <w:tc>
          <w:tcPr>
            <w:tcW w:w="4077" w:type="dxa"/>
            <w:tcMar>
              <w:left w:w="108" w:type="dxa"/>
            </w:tcMar>
            <w:vAlign w:val="center"/>
          </w:tcPr>
          <w:p w14:paraId="44F9D069" w14:textId="6A8148B5" w:rsidR="00B9282B" w:rsidRPr="00806340" w:rsidRDefault="00B9282B" w:rsidP="00B9282B">
            <w:pPr>
              <w:numPr>
                <w:ilvl w:val="0"/>
                <w:numId w:val="21"/>
              </w:numPr>
              <w:autoSpaceDE w:val="0"/>
              <w:autoSpaceDN w:val="0"/>
              <w:adjustRightInd w:val="0"/>
              <w:spacing w:after="0" w:afterAutospacing="0"/>
              <w:rPr>
                <w:rFonts w:asciiTheme="minorHAnsi" w:hAnsiTheme="minorHAnsi" w:cstheme="minorHAnsi"/>
                <w:color w:val="000000"/>
                <w:szCs w:val="20"/>
              </w:rPr>
            </w:pPr>
            <w:r>
              <w:rPr>
                <w:rFonts w:asciiTheme="minorHAnsi" w:hAnsiTheme="minorHAnsi" w:cs="Aptos"/>
                <w:sz w:val="24"/>
                <w:szCs w:val="24"/>
              </w:rPr>
              <w:t>Expenditure reports</w:t>
            </w:r>
          </w:p>
        </w:tc>
        <w:tc>
          <w:tcPr>
            <w:tcW w:w="4849" w:type="dxa"/>
          </w:tcPr>
          <w:p w14:paraId="3EBD2CC4" w14:textId="7CCF299B" w:rsidR="00B9282B" w:rsidRPr="00806340" w:rsidRDefault="00B9282B" w:rsidP="00B9282B">
            <w:pPr>
              <w:rPr>
                <w:rFonts w:asciiTheme="minorHAnsi" w:hAnsiTheme="minorHAnsi" w:cstheme="minorHAnsi"/>
                <w:szCs w:val="20"/>
              </w:rPr>
            </w:pPr>
            <w:r>
              <w:rPr>
                <w:rFonts w:asciiTheme="minorHAnsi" w:hAnsiTheme="minorHAnsi" w:cs="Aptos"/>
                <w:sz w:val="24"/>
                <w:szCs w:val="24"/>
              </w:rPr>
              <w:t>Outlines the level of spending that the section or programme has undergone and provides detail on this.</w:t>
            </w:r>
          </w:p>
        </w:tc>
        <w:tc>
          <w:tcPr>
            <w:tcW w:w="6237" w:type="dxa"/>
          </w:tcPr>
          <w:p w14:paraId="7C496AE6" w14:textId="60196798" w:rsidR="00B9282B" w:rsidRPr="00806340" w:rsidRDefault="00B9282B" w:rsidP="00B9282B">
            <w:pPr>
              <w:rPr>
                <w:rFonts w:asciiTheme="minorHAnsi" w:hAnsiTheme="minorHAnsi" w:cstheme="minorHAnsi"/>
                <w:szCs w:val="20"/>
              </w:rPr>
            </w:pPr>
            <w:r>
              <w:rPr>
                <w:rFonts w:asciiTheme="minorHAnsi" w:hAnsiTheme="minorHAnsi" w:cs="Aptos"/>
                <w:sz w:val="24"/>
                <w:szCs w:val="24"/>
              </w:rPr>
              <w:t>Clear and easy to read, as it sets out in detail in what areas monies have been spent, and for what reason.</w:t>
            </w:r>
          </w:p>
        </w:tc>
      </w:tr>
      <w:tr w:rsidR="00A55827" w:rsidRPr="00020B6C" w14:paraId="4022511B" w14:textId="77777777" w:rsidTr="000D0681">
        <w:trPr>
          <w:trHeight w:val="735"/>
        </w:trPr>
        <w:tc>
          <w:tcPr>
            <w:tcW w:w="4077" w:type="dxa"/>
            <w:tcMar>
              <w:left w:w="108" w:type="dxa"/>
            </w:tcMar>
            <w:vAlign w:val="center"/>
          </w:tcPr>
          <w:p w14:paraId="416FCA6B" w14:textId="42905104" w:rsidR="00A55827" w:rsidRPr="00806340" w:rsidRDefault="00A55827" w:rsidP="00A55827">
            <w:pPr>
              <w:numPr>
                <w:ilvl w:val="0"/>
                <w:numId w:val="21"/>
              </w:numPr>
              <w:autoSpaceDE w:val="0"/>
              <w:autoSpaceDN w:val="0"/>
              <w:adjustRightInd w:val="0"/>
              <w:spacing w:after="0" w:afterAutospacing="0"/>
              <w:rPr>
                <w:rFonts w:asciiTheme="minorHAnsi" w:hAnsiTheme="minorHAnsi" w:cstheme="minorHAnsi"/>
                <w:color w:val="000000"/>
                <w:szCs w:val="20"/>
              </w:rPr>
            </w:pPr>
            <w:r>
              <w:rPr>
                <w:rFonts w:asciiTheme="minorHAnsi" w:hAnsiTheme="minorHAnsi" w:cs="Aptos"/>
                <w:sz w:val="24"/>
                <w:szCs w:val="24"/>
              </w:rPr>
              <w:t>Procedure Manuals</w:t>
            </w:r>
          </w:p>
        </w:tc>
        <w:tc>
          <w:tcPr>
            <w:tcW w:w="4849" w:type="dxa"/>
          </w:tcPr>
          <w:p w14:paraId="78B53366" w14:textId="3580E756" w:rsidR="00A55827" w:rsidRPr="00806340" w:rsidRDefault="00A55827" w:rsidP="00A55827">
            <w:pPr>
              <w:rPr>
                <w:rFonts w:asciiTheme="minorHAnsi" w:hAnsiTheme="minorHAnsi" w:cstheme="minorHAnsi"/>
                <w:szCs w:val="20"/>
              </w:rPr>
            </w:pPr>
            <w:r>
              <w:rPr>
                <w:rFonts w:asciiTheme="minorHAnsi" w:hAnsiTheme="minorHAnsi" w:cs="Aptos"/>
                <w:sz w:val="24"/>
                <w:szCs w:val="24"/>
              </w:rPr>
              <w:t>Procedure Manuals provide description of tasks and templates, provide standardised reporting and documentation</w:t>
            </w:r>
          </w:p>
        </w:tc>
        <w:tc>
          <w:tcPr>
            <w:tcW w:w="6237" w:type="dxa"/>
          </w:tcPr>
          <w:p w14:paraId="5A81C9A9" w14:textId="2D37A2C3" w:rsidR="00A55827" w:rsidRPr="00806340" w:rsidRDefault="00A55827" w:rsidP="00A55827">
            <w:pPr>
              <w:rPr>
                <w:rFonts w:asciiTheme="minorHAnsi" w:hAnsiTheme="minorHAnsi" w:cstheme="minorHAnsi"/>
                <w:szCs w:val="20"/>
              </w:rPr>
            </w:pPr>
            <w:r>
              <w:rPr>
                <w:rFonts w:asciiTheme="minorHAnsi" w:hAnsiTheme="minorHAnsi" w:cs="Aptos"/>
                <w:sz w:val="24"/>
                <w:szCs w:val="24"/>
              </w:rPr>
              <w:t xml:space="preserve">Procedure manuals are clear easy to read and well laid out. There are clear directions in the procedure manuals on how to process and advance the various tasks. It would be recommended that regular reviews of the manuals would be undertaken to ensure they are up to date. </w:t>
            </w:r>
          </w:p>
        </w:tc>
      </w:tr>
      <w:tr w:rsidR="00E9183B" w:rsidRPr="00020B6C" w14:paraId="5EAA1FAF" w14:textId="77777777" w:rsidTr="007B6B06">
        <w:trPr>
          <w:trHeight w:val="735"/>
        </w:trPr>
        <w:tc>
          <w:tcPr>
            <w:tcW w:w="4077" w:type="dxa"/>
            <w:tcMar>
              <w:left w:w="108" w:type="dxa"/>
            </w:tcMar>
          </w:tcPr>
          <w:p w14:paraId="339DF7FC" w14:textId="65217D74" w:rsidR="00E9183B" w:rsidRPr="00806340" w:rsidRDefault="00E9183B" w:rsidP="00E9183B">
            <w:pPr>
              <w:numPr>
                <w:ilvl w:val="0"/>
                <w:numId w:val="21"/>
              </w:numPr>
              <w:autoSpaceDE w:val="0"/>
              <w:autoSpaceDN w:val="0"/>
              <w:adjustRightInd w:val="0"/>
              <w:spacing w:after="0" w:afterAutospacing="0"/>
              <w:rPr>
                <w:rFonts w:asciiTheme="minorHAnsi" w:hAnsiTheme="minorHAnsi" w:cstheme="minorHAnsi"/>
                <w:color w:val="000000"/>
                <w:szCs w:val="20"/>
              </w:rPr>
            </w:pPr>
            <w:r>
              <w:rPr>
                <w:rFonts w:asciiTheme="minorHAnsi" w:hAnsiTheme="minorHAnsi" w:cs="Aptos"/>
                <w:sz w:val="24"/>
                <w:szCs w:val="24"/>
              </w:rPr>
              <w:t>Operational Team Plan</w:t>
            </w:r>
          </w:p>
        </w:tc>
        <w:tc>
          <w:tcPr>
            <w:tcW w:w="4849" w:type="dxa"/>
          </w:tcPr>
          <w:p w14:paraId="4E3F608D" w14:textId="50D6AB93" w:rsidR="00E9183B" w:rsidRPr="00806340" w:rsidRDefault="00E9183B" w:rsidP="00E9183B">
            <w:pPr>
              <w:rPr>
                <w:rFonts w:asciiTheme="minorHAnsi" w:hAnsiTheme="minorHAnsi" w:cstheme="minorHAnsi"/>
                <w:szCs w:val="20"/>
              </w:rPr>
            </w:pPr>
            <w:r>
              <w:rPr>
                <w:rFonts w:asciiTheme="minorHAnsi" w:hAnsiTheme="minorHAnsi" w:cs="Aptos"/>
                <w:sz w:val="24"/>
                <w:szCs w:val="24"/>
              </w:rPr>
              <w:t>Operational Team Plan</w:t>
            </w:r>
          </w:p>
        </w:tc>
        <w:tc>
          <w:tcPr>
            <w:tcW w:w="6237" w:type="dxa"/>
          </w:tcPr>
          <w:p w14:paraId="7067F18A" w14:textId="5680F779" w:rsidR="00E9183B" w:rsidRPr="00806340" w:rsidRDefault="00E9183B" w:rsidP="00E9183B">
            <w:pPr>
              <w:rPr>
                <w:rFonts w:asciiTheme="minorHAnsi" w:hAnsiTheme="minorHAnsi" w:cstheme="minorHAnsi"/>
                <w:szCs w:val="20"/>
              </w:rPr>
            </w:pPr>
            <w:r>
              <w:rPr>
                <w:rFonts w:asciiTheme="minorHAnsi" w:hAnsiTheme="minorHAnsi" w:cs="Aptos"/>
                <w:sz w:val="24"/>
                <w:szCs w:val="24"/>
              </w:rPr>
              <w:t xml:space="preserve">The Plan outlines the work of the departments. </w:t>
            </w:r>
          </w:p>
        </w:tc>
      </w:tr>
      <w:tr w:rsidR="00FB0061" w:rsidRPr="00020B6C" w14:paraId="5BC7D525" w14:textId="77777777" w:rsidTr="007B6B06">
        <w:trPr>
          <w:trHeight w:val="735"/>
        </w:trPr>
        <w:tc>
          <w:tcPr>
            <w:tcW w:w="4077" w:type="dxa"/>
            <w:tcMar>
              <w:left w:w="108" w:type="dxa"/>
            </w:tcMar>
          </w:tcPr>
          <w:p w14:paraId="05B08B29" w14:textId="7D4EB770" w:rsidR="00FB0061" w:rsidRPr="00806340" w:rsidRDefault="00FB0061" w:rsidP="00FB0061">
            <w:pPr>
              <w:numPr>
                <w:ilvl w:val="0"/>
                <w:numId w:val="21"/>
              </w:numPr>
              <w:autoSpaceDE w:val="0"/>
              <w:autoSpaceDN w:val="0"/>
              <w:adjustRightInd w:val="0"/>
              <w:spacing w:after="0" w:afterAutospacing="0"/>
              <w:rPr>
                <w:rFonts w:asciiTheme="minorHAnsi" w:hAnsiTheme="minorHAnsi" w:cstheme="minorHAnsi"/>
                <w:color w:val="000000"/>
                <w:szCs w:val="20"/>
              </w:rPr>
            </w:pPr>
            <w:r>
              <w:rPr>
                <w:rFonts w:asciiTheme="minorHAnsi" w:hAnsiTheme="minorHAnsi" w:cs="Aptos"/>
                <w:color w:val="000000"/>
                <w:sz w:val="24"/>
                <w:szCs w:val="24"/>
              </w:rPr>
              <w:t>Risk Register 2024</w:t>
            </w:r>
          </w:p>
        </w:tc>
        <w:tc>
          <w:tcPr>
            <w:tcW w:w="4849" w:type="dxa"/>
          </w:tcPr>
          <w:p w14:paraId="60D749E2" w14:textId="4FE02F6F" w:rsidR="00FB0061" w:rsidRPr="00806340" w:rsidRDefault="00FB0061" w:rsidP="00FB0061">
            <w:pPr>
              <w:rPr>
                <w:rFonts w:asciiTheme="minorHAnsi" w:hAnsiTheme="minorHAnsi" w:cstheme="minorHAnsi"/>
                <w:szCs w:val="20"/>
              </w:rPr>
            </w:pPr>
            <w:r>
              <w:rPr>
                <w:rFonts w:asciiTheme="minorHAnsi" w:hAnsiTheme="minorHAnsi" w:cs="Aptos"/>
                <w:sz w:val="24"/>
                <w:szCs w:val="24"/>
              </w:rPr>
              <w:t>Undertaken in accordance with Kerry County Council’s Risk Management Policy</w:t>
            </w:r>
          </w:p>
        </w:tc>
        <w:tc>
          <w:tcPr>
            <w:tcW w:w="6237" w:type="dxa"/>
          </w:tcPr>
          <w:p w14:paraId="3E3A4076" w14:textId="668896F4" w:rsidR="00FB0061" w:rsidRPr="00806340" w:rsidRDefault="00FB0061" w:rsidP="00FB0061">
            <w:pPr>
              <w:rPr>
                <w:rFonts w:asciiTheme="minorHAnsi" w:hAnsiTheme="minorHAnsi" w:cstheme="minorHAnsi"/>
                <w:szCs w:val="20"/>
              </w:rPr>
            </w:pPr>
            <w:r w:rsidRPr="00345CF6">
              <w:rPr>
                <w:rFonts w:asciiTheme="minorHAnsi" w:hAnsiTheme="minorHAnsi" w:cs="Aptos"/>
                <w:sz w:val="24"/>
                <w:szCs w:val="24"/>
              </w:rPr>
              <w:t xml:space="preserve">The Risk Register is reviewed and updated regularly to reflect current risks facing the Local Authority at Corporate and </w:t>
            </w:r>
            <w:r w:rsidRPr="00345CF6">
              <w:rPr>
                <w:rFonts w:asciiTheme="minorHAnsi" w:hAnsiTheme="minorHAnsi" w:cs="Aptos"/>
                <w:sz w:val="24"/>
                <w:szCs w:val="24"/>
              </w:rPr>
              <w:lastRenderedPageBreak/>
              <w:t xml:space="preserve">Directorate Level. The register identifies, classifies and outlines control of events and activities to which the Roads &amp; Transportation Department are subject to. It is documented in accordance with the Risk Procedure of Kerry County Council. The risk register outlines the objective of enhancing the existing strategic transportation infrastructure, of which Car Parks form a part. </w:t>
            </w:r>
          </w:p>
        </w:tc>
      </w:tr>
      <w:tr w:rsidR="00FB0061" w:rsidRPr="00020B6C" w14:paraId="34B021EE" w14:textId="77777777" w:rsidTr="007B6B06">
        <w:trPr>
          <w:trHeight w:val="735"/>
        </w:trPr>
        <w:tc>
          <w:tcPr>
            <w:tcW w:w="4077" w:type="dxa"/>
            <w:tcMar>
              <w:left w:w="108" w:type="dxa"/>
            </w:tcMar>
          </w:tcPr>
          <w:p w14:paraId="6302945C" w14:textId="28B1168F" w:rsidR="00FB0061" w:rsidRDefault="00FB0061" w:rsidP="00FB0061">
            <w:pPr>
              <w:numPr>
                <w:ilvl w:val="0"/>
                <w:numId w:val="21"/>
              </w:numPr>
              <w:autoSpaceDE w:val="0"/>
              <w:autoSpaceDN w:val="0"/>
              <w:adjustRightInd w:val="0"/>
              <w:spacing w:after="0" w:afterAutospacing="0"/>
              <w:rPr>
                <w:rFonts w:asciiTheme="minorHAnsi" w:hAnsiTheme="minorHAnsi" w:cs="Aptos"/>
                <w:color w:val="000000"/>
                <w:sz w:val="24"/>
                <w:szCs w:val="24"/>
              </w:rPr>
            </w:pPr>
            <w:r>
              <w:rPr>
                <w:rFonts w:asciiTheme="minorHAnsi" w:hAnsiTheme="minorHAnsi" w:cs="Aptos"/>
                <w:color w:val="000000"/>
                <w:sz w:val="24"/>
                <w:szCs w:val="24"/>
              </w:rPr>
              <w:lastRenderedPageBreak/>
              <w:t>Budget 2024</w:t>
            </w:r>
          </w:p>
        </w:tc>
        <w:tc>
          <w:tcPr>
            <w:tcW w:w="4849" w:type="dxa"/>
          </w:tcPr>
          <w:p w14:paraId="75028528" w14:textId="2CBB2A24" w:rsidR="00FB0061" w:rsidRDefault="00FB0061" w:rsidP="00FB0061">
            <w:pPr>
              <w:rPr>
                <w:rFonts w:asciiTheme="minorHAnsi" w:hAnsiTheme="minorHAnsi" w:cs="Aptos"/>
                <w:sz w:val="24"/>
                <w:szCs w:val="24"/>
              </w:rPr>
            </w:pPr>
            <w:r>
              <w:rPr>
                <w:rFonts w:asciiTheme="minorHAnsi" w:hAnsiTheme="minorHAnsi" w:cs="Aptos"/>
                <w:sz w:val="24"/>
                <w:szCs w:val="24"/>
              </w:rPr>
              <w:t>Outlines the approved spend for Departments, and Kerry County Council</w:t>
            </w:r>
          </w:p>
        </w:tc>
        <w:tc>
          <w:tcPr>
            <w:tcW w:w="6237" w:type="dxa"/>
          </w:tcPr>
          <w:p w14:paraId="7CBB3368" w14:textId="234C77C7" w:rsidR="00FB0061" w:rsidRPr="00345CF6" w:rsidRDefault="00FB0061" w:rsidP="00FB0061">
            <w:pPr>
              <w:rPr>
                <w:rFonts w:asciiTheme="minorHAnsi" w:hAnsiTheme="minorHAnsi" w:cs="Aptos"/>
                <w:sz w:val="24"/>
                <w:szCs w:val="24"/>
              </w:rPr>
            </w:pPr>
            <w:r>
              <w:rPr>
                <w:rFonts w:asciiTheme="minorHAnsi" w:hAnsiTheme="minorHAnsi" w:cs="Aptos"/>
                <w:sz w:val="24"/>
                <w:szCs w:val="24"/>
              </w:rPr>
              <w:t>The Budget sets out clearly the budget for Kerry County Council for 2024, as approved by the Elected Members. It clearly breaks down the agreed spend for each section and programme.</w:t>
            </w:r>
          </w:p>
        </w:tc>
      </w:tr>
    </w:tbl>
    <w:p w14:paraId="66C1902B" w14:textId="77777777" w:rsidR="002F22C7" w:rsidRPr="00B13781" w:rsidRDefault="002F22C7" w:rsidP="002F22C7">
      <w:pPr>
        <w:shd w:val="clear" w:color="auto" w:fill="FFFFFF"/>
        <w:spacing w:after="150"/>
        <w:ind w:right="-660"/>
        <w:rPr>
          <w:rFonts w:asciiTheme="minorHAnsi" w:hAnsiTheme="minorHAnsi" w:cstheme="minorHAnsi"/>
          <w:color w:val="333333"/>
          <w:sz w:val="22"/>
        </w:rPr>
        <w:sectPr w:rsidR="002F22C7" w:rsidRPr="00B13781" w:rsidSect="005B53D3">
          <w:pgSz w:w="16840" w:h="11907" w:orient="landscape" w:code="9"/>
          <w:pgMar w:top="284" w:right="1134" w:bottom="624" w:left="1134" w:header="0" w:footer="0" w:gutter="0"/>
          <w:cols w:space="720"/>
          <w:formProt w:val="0"/>
          <w:docGrid w:linePitch="360" w:charSpace="-2049"/>
        </w:sectPr>
      </w:pPr>
    </w:p>
    <w:p w14:paraId="2AC4B46A" w14:textId="77777777" w:rsidR="002F22C7" w:rsidRPr="00933FF3" w:rsidRDefault="002F22C7" w:rsidP="002F22C7">
      <w:pPr>
        <w:pBdr>
          <w:top w:val="single" w:sz="18" w:space="1" w:color="9BBB59"/>
          <w:bottom w:val="single" w:sz="18" w:space="1" w:color="9BBB59"/>
        </w:pBdr>
        <w:spacing w:after="200" w:afterAutospacing="0"/>
        <w:jc w:val="center"/>
        <w:rPr>
          <w:rFonts w:asciiTheme="minorHAnsi" w:hAnsiTheme="minorHAnsi" w:cstheme="minorHAnsi"/>
          <w:b/>
          <w:sz w:val="22"/>
        </w:rPr>
      </w:pPr>
      <w:r w:rsidRPr="00A81E6E">
        <w:rPr>
          <w:rFonts w:asciiTheme="minorHAnsi" w:hAnsiTheme="minorHAnsi" w:cstheme="minorHAnsi"/>
          <w:b/>
          <w:sz w:val="22"/>
        </w:rPr>
        <w:lastRenderedPageBreak/>
        <w:t>Section B - Step 4: Data Audit</w:t>
      </w:r>
    </w:p>
    <w:p w14:paraId="574A0479" w14:textId="77777777" w:rsidR="002F22C7" w:rsidRDefault="002F22C7" w:rsidP="002F22C7">
      <w:pPr>
        <w:pStyle w:val="BodyText"/>
        <w:kinsoku w:val="0"/>
        <w:overflowPunct w:val="0"/>
        <w:rPr>
          <w:b/>
          <w:bCs/>
          <w:sz w:val="12"/>
          <w:szCs w:val="12"/>
        </w:rPr>
      </w:pPr>
    </w:p>
    <w:p w14:paraId="4D9A781D" w14:textId="527ADD5B" w:rsidR="002F22C7" w:rsidRPr="00551BD2" w:rsidRDefault="002F22C7" w:rsidP="00324AB1">
      <w:pPr>
        <w:pStyle w:val="BodyText"/>
        <w:tabs>
          <w:tab w:val="left" w:pos="13325"/>
        </w:tabs>
        <w:kinsoku w:val="0"/>
        <w:overflowPunct w:val="0"/>
        <w:spacing w:before="52"/>
        <w:ind w:left="142" w:right="284"/>
        <w:jc w:val="both"/>
        <w:rPr>
          <w:color w:val="000000"/>
          <w:spacing w:val="-2"/>
          <w:sz w:val="22"/>
          <w:szCs w:val="22"/>
        </w:rPr>
      </w:pPr>
      <w:r w:rsidRPr="00551BD2">
        <w:rPr>
          <w:sz w:val="22"/>
          <w:szCs w:val="22"/>
        </w:rPr>
        <w:t>The following section details the data audit that was carried out for</w:t>
      </w:r>
      <w:r w:rsidR="00E103D9">
        <w:t xml:space="preserve"> the Car Parking Programme</w:t>
      </w:r>
      <w:r w:rsidRPr="00551BD2">
        <w:rPr>
          <w:color w:val="000000"/>
          <w:sz w:val="22"/>
          <w:szCs w:val="22"/>
        </w:rPr>
        <w:t xml:space="preserve">. It evaluates whether appropriate data is available for the future evaluation of the </w:t>
      </w:r>
      <w:r w:rsidRPr="00551BD2">
        <w:rPr>
          <w:color w:val="000000"/>
          <w:spacing w:val="-2"/>
          <w:sz w:val="22"/>
          <w:szCs w:val="22"/>
        </w:rPr>
        <w:t>project/programme.</w:t>
      </w:r>
    </w:p>
    <w:p w14:paraId="39FEC86D" w14:textId="77777777" w:rsidR="002F22C7" w:rsidRPr="00551BD2" w:rsidRDefault="002F22C7" w:rsidP="002F22C7">
      <w:pPr>
        <w:pStyle w:val="BodyText"/>
        <w:kinsoku w:val="0"/>
        <w:overflowPunct w:val="0"/>
        <w:spacing w:before="6" w:after="1"/>
        <w:ind w:left="142"/>
        <w:rPr>
          <w:sz w:val="22"/>
          <w:szCs w:val="22"/>
        </w:rPr>
      </w:pPr>
    </w:p>
    <w:tbl>
      <w:tblPr>
        <w:tblW w:w="13882" w:type="dxa"/>
        <w:tblInd w:w="5" w:type="dxa"/>
        <w:tblLayout w:type="fixed"/>
        <w:tblCellMar>
          <w:left w:w="0" w:type="dxa"/>
          <w:right w:w="0" w:type="dxa"/>
        </w:tblCellMar>
        <w:tblLook w:val="0000" w:firstRow="0" w:lastRow="0" w:firstColumn="0" w:lastColumn="0" w:noHBand="0" w:noVBand="0"/>
      </w:tblPr>
      <w:tblGrid>
        <w:gridCol w:w="3818"/>
        <w:gridCol w:w="6804"/>
        <w:gridCol w:w="3260"/>
      </w:tblGrid>
      <w:tr w:rsidR="002F22C7" w:rsidRPr="00551BD2" w14:paraId="4C712759" w14:textId="77777777" w:rsidTr="007B6B06">
        <w:trPr>
          <w:trHeight w:val="685"/>
        </w:trPr>
        <w:tc>
          <w:tcPr>
            <w:tcW w:w="3818" w:type="dxa"/>
            <w:tcBorders>
              <w:top w:val="single" w:sz="4" w:space="0" w:color="000000"/>
              <w:left w:val="single" w:sz="4" w:space="0" w:color="000000"/>
              <w:bottom w:val="single" w:sz="4" w:space="0" w:color="000000"/>
              <w:right w:val="single" w:sz="4" w:space="0" w:color="000000"/>
            </w:tcBorders>
            <w:shd w:val="clear" w:color="auto" w:fill="C5E0B3"/>
          </w:tcPr>
          <w:p w14:paraId="7E5BD9E8" w14:textId="77777777" w:rsidR="002F22C7" w:rsidRPr="00551BD2" w:rsidRDefault="002F22C7" w:rsidP="007B6B06">
            <w:pPr>
              <w:pStyle w:val="TableParagraph"/>
              <w:kinsoku w:val="0"/>
              <w:overflowPunct w:val="0"/>
              <w:spacing w:before="174"/>
              <w:ind w:left="142"/>
              <w:rPr>
                <w:b/>
                <w:bCs/>
                <w:spacing w:val="-2"/>
              </w:rPr>
            </w:pPr>
            <w:r w:rsidRPr="00551BD2">
              <w:rPr>
                <w:b/>
                <w:bCs/>
              </w:rPr>
              <w:t>Data</w:t>
            </w:r>
            <w:r w:rsidRPr="00551BD2">
              <w:rPr>
                <w:b/>
                <w:bCs/>
                <w:spacing w:val="-2"/>
              </w:rPr>
              <w:t xml:space="preserve"> Required</w:t>
            </w:r>
          </w:p>
        </w:tc>
        <w:tc>
          <w:tcPr>
            <w:tcW w:w="6804" w:type="dxa"/>
            <w:tcBorders>
              <w:top w:val="single" w:sz="4" w:space="0" w:color="000000"/>
              <w:left w:val="single" w:sz="4" w:space="0" w:color="000000"/>
              <w:bottom w:val="single" w:sz="4" w:space="0" w:color="000000"/>
              <w:right w:val="single" w:sz="4" w:space="0" w:color="000000"/>
            </w:tcBorders>
            <w:shd w:val="clear" w:color="auto" w:fill="C5E0B3"/>
          </w:tcPr>
          <w:p w14:paraId="24C39118" w14:textId="77777777" w:rsidR="002F22C7" w:rsidRPr="00551BD2" w:rsidRDefault="002F22C7" w:rsidP="007B6B06">
            <w:pPr>
              <w:pStyle w:val="TableParagraph"/>
              <w:kinsoku w:val="0"/>
              <w:overflowPunct w:val="0"/>
              <w:spacing w:before="174"/>
              <w:ind w:left="142" w:right="107"/>
              <w:jc w:val="center"/>
              <w:rPr>
                <w:b/>
                <w:bCs/>
                <w:spacing w:val="-5"/>
              </w:rPr>
            </w:pPr>
            <w:r w:rsidRPr="00551BD2">
              <w:rPr>
                <w:b/>
                <w:bCs/>
                <w:spacing w:val="-5"/>
              </w:rPr>
              <w:t>Use</w:t>
            </w:r>
          </w:p>
        </w:tc>
        <w:tc>
          <w:tcPr>
            <w:tcW w:w="3260" w:type="dxa"/>
            <w:tcBorders>
              <w:top w:val="single" w:sz="4" w:space="0" w:color="000000"/>
              <w:left w:val="single" w:sz="4" w:space="0" w:color="000000"/>
              <w:bottom w:val="single" w:sz="4" w:space="0" w:color="000000"/>
              <w:right w:val="single" w:sz="4" w:space="0" w:color="000000"/>
            </w:tcBorders>
            <w:shd w:val="clear" w:color="auto" w:fill="C5E0B3"/>
          </w:tcPr>
          <w:p w14:paraId="7DA20A46" w14:textId="77777777" w:rsidR="002F22C7" w:rsidRPr="00551BD2" w:rsidRDefault="002F22C7" w:rsidP="007B6B06">
            <w:pPr>
              <w:pStyle w:val="TableParagraph"/>
              <w:kinsoku w:val="0"/>
              <w:overflowPunct w:val="0"/>
              <w:spacing w:before="174"/>
              <w:ind w:left="142" w:right="665"/>
              <w:jc w:val="center"/>
              <w:rPr>
                <w:b/>
                <w:bCs/>
                <w:spacing w:val="-2"/>
              </w:rPr>
            </w:pPr>
            <w:r w:rsidRPr="00551BD2">
              <w:rPr>
                <w:b/>
                <w:bCs/>
                <w:spacing w:val="-2"/>
              </w:rPr>
              <w:t>Availability</w:t>
            </w:r>
          </w:p>
        </w:tc>
      </w:tr>
      <w:tr w:rsidR="00E103D9" w:rsidRPr="00551BD2" w14:paraId="32F8975F" w14:textId="77777777" w:rsidTr="00511969">
        <w:trPr>
          <w:trHeight w:val="556"/>
        </w:trPr>
        <w:tc>
          <w:tcPr>
            <w:tcW w:w="3818" w:type="dxa"/>
            <w:tcBorders>
              <w:top w:val="single" w:sz="4" w:space="0" w:color="000000"/>
              <w:left w:val="single" w:sz="4" w:space="0" w:color="000000"/>
              <w:bottom w:val="single" w:sz="4" w:space="0" w:color="000000"/>
              <w:right w:val="single" w:sz="4" w:space="0" w:color="000000"/>
            </w:tcBorders>
            <w:vAlign w:val="center"/>
          </w:tcPr>
          <w:p w14:paraId="2BFF6E5B" w14:textId="79AE967A" w:rsidR="00E103D9" w:rsidRPr="00551BD2" w:rsidRDefault="00E103D9" w:rsidP="00E103D9">
            <w:pPr>
              <w:pStyle w:val="TableParagraph"/>
              <w:kinsoku w:val="0"/>
              <w:overflowPunct w:val="0"/>
              <w:spacing w:before="43"/>
              <w:ind w:left="142" w:right="106"/>
              <w:rPr>
                <w:spacing w:val="-2"/>
              </w:rPr>
            </w:pPr>
            <w:r w:rsidRPr="009A37A4">
              <w:rPr>
                <w:rFonts w:asciiTheme="minorHAnsi" w:hAnsiTheme="minorHAnsi" w:cs="Aptos"/>
                <w:sz w:val="24"/>
              </w:rPr>
              <w:t>Expenditure</w:t>
            </w:r>
          </w:p>
        </w:tc>
        <w:tc>
          <w:tcPr>
            <w:tcW w:w="6804" w:type="dxa"/>
            <w:tcBorders>
              <w:top w:val="single" w:sz="4" w:space="0" w:color="000000"/>
              <w:left w:val="single" w:sz="4" w:space="0" w:color="000000"/>
              <w:bottom w:val="single" w:sz="4" w:space="0" w:color="000000"/>
              <w:right w:val="single" w:sz="4" w:space="0" w:color="000000"/>
            </w:tcBorders>
            <w:vAlign w:val="center"/>
          </w:tcPr>
          <w:p w14:paraId="0139578E" w14:textId="39CFB66A" w:rsidR="00E103D9" w:rsidRPr="00551BD2" w:rsidRDefault="00E103D9" w:rsidP="00E103D9">
            <w:pPr>
              <w:pStyle w:val="TableParagraph"/>
              <w:kinsoku w:val="0"/>
              <w:overflowPunct w:val="0"/>
              <w:spacing w:before="43"/>
              <w:ind w:left="142" w:right="107"/>
              <w:jc w:val="center"/>
              <w:rPr>
                <w:spacing w:val="-2"/>
              </w:rPr>
            </w:pPr>
            <w:r w:rsidRPr="009A37A4">
              <w:rPr>
                <w:rFonts w:asciiTheme="minorHAnsi" w:hAnsiTheme="minorHAnsi" w:cs="Aptos"/>
                <w:sz w:val="24"/>
              </w:rPr>
              <w:t xml:space="preserve">Manage budgets &amp; monitor expenditure. </w:t>
            </w:r>
          </w:p>
        </w:tc>
        <w:tc>
          <w:tcPr>
            <w:tcW w:w="3260" w:type="dxa"/>
            <w:tcBorders>
              <w:top w:val="single" w:sz="4" w:space="0" w:color="000000"/>
              <w:left w:val="single" w:sz="4" w:space="0" w:color="000000"/>
              <w:bottom w:val="single" w:sz="4" w:space="0" w:color="000000"/>
              <w:right w:val="single" w:sz="4" w:space="0" w:color="000000"/>
            </w:tcBorders>
            <w:vAlign w:val="center"/>
          </w:tcPr>
          <w:p w14:paraId="0FE0826F" w14:textId="7095D027" w:rsidR="00E103D9" w:rsidRPr="00551BD2" w:rsidRDefault="00E103D9" w:rsidP="00E103D9">
            <w:pPr>
              <w:pStyle w:val="TableParagraph"/>
              <w:kinsoku w:val="0"/>
              <w:overflowPunct w:val="0"/>
              <w:spacing w:before="174"/>
              <w:ind w:left="142" w:right="667"/>
              <w:jc w:val="center"/>
              <w:rPr>
                <w:spacing w:val="-5"/>
              </w:rPr>
            </w:pPr>
            <w:r w:rsidRPr="009A37A4">
              <w:rPr>
                <w:rFonts w:asciiTheme="minorHAnsi" w:hAnsiTheme="minorHAnsi" w:cs="Aptos"/>
                <w:sz w:val="24"/>
              </w:rPr>
              <w:t>Yes- from the Financial Management System</w:t>
            </w:r>
          </w:p>
        </w:tc>
      </w:tr>
      <w:tr w:rsidR="00B40AB4" w:rsidRPr="00551BD2" w14:paraId="67772024" w14:textId="77777777" w:rsidTr="00511969">
        <w:trPr>
          <w:trHeight w:val="556"/>
        </w:trPr>
        <w:tc>
          <w:tcPr>
            <w:tcW w:w="3818" w:type="dxa"/>
            <w:tcBorders>
              <w:top w:val="single" w:sz="4" w:space="0" w:color="000000"/>
              <w:left w:val="single" w:sz="4" w:space="0" w:color="000000"/>
              <w:bottom w:val="single" w:sz="4" w:space="0" w:color="000000"/>
              <w:right w:val="single" w:sz="4" w:space="0" w:color="000000"/>
            </w:tcBorders>
            <w:vAlign w:val="center"/>
          </w:tcPr>
          <w:p w14:paraId="75543BA9" w14:textId="7CDB673F" w:rsidR="00B40AB4" w:rsidRDefault="00FB3958" w:rsidP="00FB3958">
            <w:pPr>
              <w:ind w:left="127" w:hanging="127"/>
              <w:rPr>
                <w:rFonts w:asciiTheme="minorHAnsi" w:hAnsiTheme="minorHAnsi" w:cs="Aptos"/>
                <w:sz w:val="24"/>
              </w:rPr>
            </w:pPr>
            <w:r>
              <w:rPr>
                <w:rFonts w:asciiTheme="minorHAnsi" w:hAnsiTheme="minorHAnsi" w:cs="Aptos"/>
                <w:sz w:val="24"/>
              </w:rPr>
              <w:t xml:space="preserve">  </w:t>
            </w:r>
            <w:r w:rsidR="00B40AB4">
              <w:rPr>
                <w:rFonts w:asciiTheme="minorHAnsi" w:hAnsiTheme="minorHAnsi" w:cs="Aptos"/>
                <w:sz w:val="24"/>
              </w:rPr>
              <w:t>Daily &amp; Weekly cash &amp; card receipt</w:t>
            </w:r>
            <w:r>
              <w:rPr>
                <w:rFonts w:asciiTheme="minorHAnsi" w:hAnsiTheme="minorHAnsi" w:cs="Aptos"/>
                <w:sz w:val="24"/>
              </w:rPr>
              <w:t xml:space="preserve"> </w:t>
            </w:r>
            <w:r w:rsidR="00B40AB4">
              <w:rPr>
                <w:rFonts w:asciiTheme="minorHAnsi" w:hAnsiTheme="minorHAnsi" w:cs="Aptos"/>
                <w:sz w:val="24"/>
              </w:rPr>
              <w:t>payment details.</w:t>
            </w:r>
          </w:p>
          <w:p w14:paraId="3B81BACE" w14:textId="77777777" w:rsidR="00B40AB4" w:rsidRDefault="00B40AB4" w:rsidP="00B40AB4">
            <w:pPr>
              <w:jc w:val="center"/>
              <w:rPr>
                <w:rFonts w:asciiTheme="minorHAnsi" w:hAnsiTheme="minorHAnsi" w:cs="Aptos"/>
                <w:sz w:val="24"/>
              </w:rPr>
            </w:pPr>
          </w:p>
          <w:p w14:paraId="7C3FCA1A" w14:textId="7AE846C7" w:rsidR="00B40AB4" w:rsidRPr="009A37A4" w:rsidRDefault="00B40AB4" w:rsidP="00B40AB4">
            <w:pPr>
              <w:pStyle w:val="TableParagraph"/>
              <w:kinsoku w:val="0"/>
              <w:overflowPunct w:val="0"/>
              <w:spacing w:before="43"/>
              <w:ind w:left="142" w:right="106"/>
              <w:rPr>
                <w:rFonts w:asciiTheme="minorHAnsi" w:hAnsiTheme="minorHAnsi" w:cs="Aptos"/>
                <w:sz w:val="24"/>
              </w:rPr>
            </w:pPr>
            <w:r>
              <w:rPr>
                <w:rFonts w:asciiTheme="minorHAnsi" w:hAnsiTheme="minorHAnsi" w:cs="Aptos"/>
                <w:sz w:val="24"/>
              </w:rPr>
              <w:t>Pay Parking Machine information</w:t>
            </w:r>
          </w:p>
        </w:tc>
        <w:tc>
          <w:tcPr>
            <w:tcW w:w="6804" w:type="dxa"/>
            <w:tcBorders>
              <w:top w:val="single" w:sz="4" w:space="0" w:color="000000"/>
              <w:left w:val="single" w:sz="4" w:space="0" w:color="000000"/>
              <w:bottom w:val="single" w:sz="4" w:space="0" w:color="000000"/>
              <w:right w:val="single" w:sz="4" w:space="0" w:color="000000"/>
            </w:tcBorders>
            <w:vAlign w:val="center"/>
          </w:tcPr>
          <w:p w14:paraId="3BF0273F" w14:textId="77777777" w:rsidR="00B40AB4" w:rsidRDefault="00B40AB4" w:rsidP="00B40AB4">
            <w:pPr>
              <w:jc w:val="center"/>
              <w:rPr>
                <w:rFonts w:asciiTheme="minorHAnsi" w:hAnsiTheme="minorHAnsi" w:cs="Aptos"/>
                <w:sz w:val="24"/>
              </w:rPr>
            </w:pPr>
            <w:r>
              <w:rPr>
                <w:rFonts w:asciiTheme="minorHAnsi" w:hAnsiTheme="minorHAnsi" w:cs="Aptos"/>
                <w:sz w:val="24"/>
              </w:rPr>
              <w:t>Determines the activity in the car parks where Pay-Parking and machines are located. These give an accurate picture of how busy each pay-parking car park is and can help determine need.</w:t>
            </w:r>
          </w:p>
          <w:p w14:paraId="36394A59" w14:textId="071E658C" w:rsidR="00B40AB4" w:rsidRPr="009A37A4" w:rsidRDefault="00B40AB4" w:rsidP="00B40AB4">
            <w:pPr>
              <w:pStyle w:val="TableParagraph"/>
              <w:kinsoku w:val="0"/>
              <w:overflowPunct w:val="0"/>
              <w:spacing w:before="43"/>
              <w:ind w:left="142" w:right="107"/>
              <w:jc w:val="center"/>
              <w:rPr>
                <w:rFonts w:asciiTheme="minorHAnsi" w:hAnsiTheme="minorHAnsi" w:cs="Aptos"/>
                <w:sz w:val="24"/>
              </w:rPr>
            </w:pPr>
            <w:r>
              <w:rPr>
                <w:rFonts w:asciiTheme="minorHAnsi" w:hAnsiTheme="minorHAnsi" w:cs="Aptos"/>
                <w:sz w:val="24"/>
              </w:rPr>
              <w:t>On-Street Pay Parking Meters can also help to outline the need for car parking in a location</w:t>
            </w:r>
          </w:p>
        </w:tc>
        <w:tc>
          <w:tcPr>
            <w:tcW w:w="3260" w:type="dxa"/>
            <w:tcBorders>
              <w:top w:val="single" w:sz="4" w:space="0" w:color="000000"/>
              <w:left w:val="single" w:sz="4" w:space="0" w:color="000000"/>
              <w:bottom w:val="single" w:sz="4" w:space="0" w:color="000000"/>
              <w:right w:val="single" w:sz="4" w:space="0" w:color="000000"/>
            </w:tcBorders>
            <w:vAlign w:val="center"/>
          </w:tcPr>
          <w:p w14:paraId="4EE5F865" w14:textId="342A4E2D" w:rsidR="00B40AB4" w:rsidRPr="009A37A4" w:rsidRDefault="00B40AB4" w:rsidP="00B40AB4">
            <w:pPr>
              <w:pStyle w:val="TableParagraph"/>
              <w:kinsoku w:val="0"/>
              <w:overflowPunct w:val="0"/>
              <w:spacing w:before="174"/>
              <w:ind w:left="142" w:right="667"/>
              <w:jc w:val="center"/>
              <w:rPr>
                <w:rFonts w:asciiTheme="minorHAnsi" w:hAnsiTheme="minorHAnsi" w:cs="Aptos"/>
                <w:sz w:val="24"/>
              </w:rPr>
            </w:pPr>
            <w:r>
              <w:rPr>
                <w:rFonts w:asciiTheme="minorHAnsi" w:hAnsiTheme="minorHAnsi" w:cs="Aptos"/>
                <w:sz w:val="24"/>
              </w:rPr>
              <w:t>Yes</w:t>
            </w:r>
          </w:p>
        </w:tc>
      </w:tr>
      <w:tr w:rsidR="00262593" w:rsidRPr="00551BD2" w14:paraId="148887A5" w14:textId="77777777" w:rsidTr="00511969">
        <w:trPr>
          <w:trHeight w:val="556"/>
        </w:trPr>
        <w:tc>
          <w:tcPr>
            <w:tcW w:w="3818" w:type="dxa"/>
            <w:tcBorders>
              <w:top w:val="single" w:sz="4" w:space="0" w:color="000000"/>
              <w:left w:val="single" w:sz="4" w:space="0" w:color="000000"/>
              <w:bottom w:val="single" w:sz="4" w:space="0" w:color="000000"/>
              <w:right w:val="single" w:sz="4" w:space="0" w:color="000000"/>
            </w:tcBorders>
            <w:vAlign w:val="center"/>
          </w:tcPr>
          <w:p w14:paraId="1A312FED" w14:textId="5D85A1D6" w:rsidR="00262593" w:rsidRPr="009A37A4" w:rsidRDefault="00262593" w:rsidP="00262593">
            <w:pPr>
              <w:pStyle w:val="TableParagraph"/>
              <w:kinsoku w:val="0"/>
              <w:overflowPunct w:val="0"/>
              <w:spacing w:before="43"/>
              <w:ind w:left="142" w:right="106"/>
              <w:rPr>
                <w:rFonts w:asciiTheme="minorHAnsi" w:hAnsiTheme="minorHAnsi" w:cs="Aptos"/>
                <w:sz w:val="24"/>
              </w:rPr>
            </w:pPr>
            <w:r>
              <w:rPr>
                <w:rFonts w:asciiTheme="minorHAnsi" w:hAnsiTheme="minorHAnsi" w:cs="Aptos"/>
                <w:sz w:val="24"/>
              </w:rPr>
              <w:t>Parking Enforcement details</w:t>
            </w:r>
          </w:p>
        </w:tc>
        <w:tc>
          <w:tcPr>
            <w:tcW w:w="6804" w:type="dxa"/>
            <w:tcBorders>
              <w:top w:val="single" w:sz="4" w:space="0" w:color="000000"/>
              <w:left w:val="single" w:sz="4" w:space="0" w:color="000000"/>
              <w:bottom w:val="single" w:sz="4" w:space="0" w:color="000000"/>
              <w:right w:val="single" w:sz="4" w:space="0" w:color="000000"/>
            </w:tcBorders>
            <w:vAlign w:val="center"/>
          </w:tcPr>
          <w:p w14:paraId="6C085968" w14:textId="6A9E82A7" w:rsidR="00262593" w:rsidRPr="009A37A4" w:rsidRDefault="00262593" w:rsidP="00262593">
            <w:pPr>
              <w:pStyle w:val="TableParagraph"/>
              <w:kinsoku w:val="0"/>
              <w:overflowPunct w:val="0"/>
              <w:spacing w:before="43"/>
              <w:ind w:left="142" w:right="107"/>
              <w:jc w:val="center"/>
              <w:rPr>
                <w:rFonts w:asciiTheme="minorHAnsi" w:hAnsiTheme="minorHAnsi" w:cs="Aptos"/>
                <w:sz w:val="24"/>
              </w:rPr>
            </w:pPr>
            <w:r>
              <w:rPr>
                <w:rFonts w:asciiTheme="minorHAnsi" w:hAnsiTheme="minorHAnsi" w:cs="Aptos"/>
                <w:sz w:val="24"/>
              </w:rPr>
              <w:t>This relates to the issuing of parking fines by Traffic Wardens in Kerry. Again, it can provide necessary information on parking demand, areas where illegal parking occurs on a regular basis and provide information to Administrative and Engineering staff for possible issues.</w:t>
            </w:r>
          </w:p>
        </w:tc>
        <w:tc>
          <w:tcPr>
            <w:tcW w:w="3260" w:type="dxa"/>
            <w:tcBorders>
              <w:top w:val="single" w:sz="4" w:space="0" w:color="000000"/>
              <w:left w:val="single" w:sz="4" w:space="0" w:color="000000"/>
              <w:bottom w:val="single" w:sz="4" w:space="0" w:color="000000"/>
              <w:right w:val="single" w:sz="4" w:space="0" w:color="000000"/>
            </w:tcBorders>
            <w:vAlign w:val="center"/>
          </w:tcPr>
          <w:p w14:paraId="175AE178" w14:textId="5E0740CB" w:rsidR="00262593" w:rsidRPr="009A37A4" w:rsidRDefault="00262593" w:rsidP="00262593">
            <w:pPr>
              <w:pStyle w:val="TableParagraph"/>
              <w:kinsoku w:val="0"/>
              <w:overflowPunct w:val="0"/>
              <w:spacing w:before="174"/>
              <w:ind w:left="142" w:right="667"/>
              <w:jc w:val="center"/>
              <w:rPr>
                <w:rFonts w:asciiTheme="minorHAnsi" w:hAnsiTheme="minorHAnsi" w:cs="Aptos"/>
                <w:sz w:val="24"/>
              </w:rPr>
            </w:pPr>
            <w:r>
              <w:rPr>
                <w:rFonts w:asciiTheme="minorHAnsi" w:hAnsiTheme="minorHAnsi" w:cs="Aptos"/>
                <w:sz w:val="24"/>
              </w:rPr>
              <w:t>Yes</w:t>
            </w:r>
          </w:p>
        </w:tc>
      </w:tr>
    </w:tbl>
    <w:p w14:paraId="24F19102" w14:textId="77777777" w:rsidR="002F22C7" w:rsidRDefault="002F22C7" w:rsidP="002F22C7">
      <w:pPr>
        <w:pStyle w:val="Heading3"/>
        <w:kinsoku w:val="0"/>
        <w:overflowPunct w:val="0"/>
        <w:jc w:val="both"/>
        <w:rPr>
          <w:rFonts w:asciiTheme="minorHAnsi" w:hAnsiTheme="minorHAnsi" w:cstheme="minorHAnsi"/>
          <w:color w:val="auto"/>
          <w:sz w:val="22"/>
        </w:rPr>
      </w:pPr>
    </w:p>
    <w:p w14:paraId="6254AD33" w14:textId="017639FD" w:rsidR="002F22C7" w:rsidRDefault="003E2555" w:rsidP="002F22C7">
      <w:pPr>
        <w:pStyle w:val="Heading3"/>
        <w:kinsoku w:val="0"/>
        <w:overflowPunct w:val="0"/>
        <w:jc w:val="both"/>
        <w:rPr>
          <w:rFonts w:asciiTheme="minorHAnsi" w:hAnsiTheme="minorHAnsi" w:cstheme="minorHAnsi"/>
          <w:color w:val="auto"/>
          <w:spacing w:val="-2"/>
          <w:sz w:val="22"/>
        </w:rPr>
      </w:pPr>
      <w:r>
        <w:rPr>
          <w:rFonts w:asciiTheme="minorHAnsi" w:hAnsiTheme="minorHAnsi" w:cstheme="minorHAnsi"/>
          <w:color w:val="auto"/>
          <w:sz w:val="22"/>
        </w:rPr>
        <w:t xml:space="preserve">      </w:t>
      </w:r>
      <w:r w:rsidR="002F22C7" w:rsidRPr="00551BD2">
        <w:rPr>
          <w:rFonts w:asciiTheme="minorHAnsi" w:hAnsiTheme="minorHAnsi" w:cstheme="minorHAnsi"/>
          <w:color w:val="auto"/>
          <w:sz w:val="22"/>
        </w:rPr>
        <w:t>Data Availability</w:t>
      </w:r>
      <w:r w:rsidR="002F22C7" w:rsidRPr="00551BD2">
        <w:rPr>
          <w:rFonts w:asciiTheme="minorHAnsi" w:hAnsiTheme="minorHAnsi" w:cstheme="minorHAnsi"/>
          <w:color w:val="auto"/>
          <w:spacing w:val="-2"/>
          <w:sz w:val="22"/>
        </w:rPr>
        <w:t xml:space="preserve"> </w:t>
      </w:r>
      <w:r w:rsidR="002F22C7" w:rsidRPr="00551BD2">
        <w:rPr>
          <w:rFonts w:asciiTheme="minorHAnsi" w:hAnsiTheme="minorHAnsi" w:cstheme="minorHAnsi"/>
          <w:color w:val="auto"/>
          <w:sz w:val="22"/>
        </w:rPr>
        <w:t>and</w:t>
      </w:r>
      <w:r w:rsidR="002F22C7" w:rsidRPr="00551BD2">
        <w:rPr>
          <w:rFonts w:asciiTheme="minorHAnsi" w:hAnsiTheme="minorHAnsi" w:cstheme="minorHAnsi"/>
          <w:color w:val="auto"/>
          <w:spacing w:val="-1"/>
          <w:sz w:val="22"/>
        </w:rPr>
        <w:t xml:space="preserve"> </w:t>
      </w:r>
      <w:r w:rsidR="002F22C7" w:rsidRPr="00551BD2">
        <w:rPr>
          <w:rFonts w:asciiTheme="minorHAnsi" w:hAnsiTheme="minorHAnsi" w:cstheme="minorHAnsi"/>
          <w:color w:val="auto"/>
          <w:sz w:val="22"/>
        </w:rPr>
        <w:t>Proposed</w:t>
      </w:r>
      <w:r w:rsidR="002F22C7" w:rsidRPr="00551BD2">
        <w:rPr>
          <w:rFonts w:asciiTheme="minorHAnsi" w:hAnsiTheme="minorHAnsi" w:cstheme="minorHAnsi"/>
          <w:color w:val="auto"/>
          <w:spacing w:val="-2"/>
          <w:sz w:val="22"/>
        </w:rPr>
        <w:t xml:space="preserve"> </w:t>
      </w:r>
      <w:r w:rsidR="002F22C7" w:rsidRPr="00551BD2">
        <w:rPr>
          <w:rFonts w:asciiTheme="minorHAnsi" w:hAnsiTheme="minorHAnsi" w:cstheme="minorHAnsi"/>
          <w:color w:val="auto"/>
          <w:sz w:val="22"/>
        </w:rPr>
        <w:t>Next</w:t>
      </w:r>
      <w:r w:rsidR="002F22C7" w:rsidRPr="00551BD2">
        <w:rPr>
          <w:rFonts w:asciiTheme="minorHAnsi" w:hAnsiTheme="minorHAnsi" w:cstheme="minorHAnsi"/>
          <w:color w:val="auto"/>
          <w:spacing w:val="-1"/>
          <w:sz w:val="22"/>
        </w:rPr>
        <w:t xml:space="preserve"> </w:t>
      </w:r>
      <w:r w:rsidR="002F22C7" w:rsidRPr="00551BD2">
        <w:rPr>
          <w:rFonts w:asciiTheme="minorHAnsi" w:hAnsiTheme="minorHAnsi" w:cstheme="minorHAnsi"/>
          <w:color w:val="auto"/>
          <w:spacing w:val="-2"/>
          <w:sz w:val="22"/>
        </w:rPr>
        <w:t>Steps</w:t>
      </w:r>
    </w:p>
    <w:p w14:paraId="75032BF5" w14:textId="77777777" w:rsidR="00182BE2" w:rsidRPr="00731D8C" w:rsidRDefault="00182BE2" w:rsidP="00182BE2">
      <w:pPr>
        <w:pStyle w:val="BodyText"/>
        <w:spacing w:line="276" w:lineRule="auto"/>
        <w:ind w:left="284"/>
        <w:rPr>
          <w:rFonts w:asciiTheme="minorHAnsi" w:hAnsiTheme="minorHAnsi" w:cs="Aptos"/>
          <w:spacing w:val="-2"/>
        </w:rPr>
      </w:pPr>
      <w:r w:rsidRPr="00731D8C">
        <w:rPr>
          <w:rFonts w:asciiTheme="minorHAnsi" w:hAnsiTheme="minorHAnsi" w:cs="Aptos"/>
          <w:spacing w:val="-2"/>
        </w:rPr>
        <w:t xml:space="preserve">The data available </w:t>
      </w:r>
      <w:r>
        <w:rPr>
          <w:rFonts w:asciiTheme="minorHAnsi" w:hAnsiTheme="minorHAnsi" w:cs="Aptos"/>
          <w:spacing w:val="-2"/>
        </w:rPr>
        <w:t>is available quickly, given that such information can be generated down to a granular level (i.e.: daily use). It can and has been used to determine need for additional parking in areas of high-demand and allow engineers, planners and administrative staff, in conjunction with traffic studies, possible additional need for parking around the county.</w:t>
      </w:r>
    </w:p>
    <w:p w14:paraId="46E25C7E" w14:textId="77777777" w:rsidR="00182BE2" w:rsidRPr="00182BE2" w:rsidRDefault="00182BE2" w:rsidP="00182BE2"/>
    <w:p w14:paraId="1B013D9E" w14:textId="77777777" w:rsidR="002F22C7" w:rsidRPr="00A34E2E" w:rsidRDefault="002F22C7" w:rsidP="002F22C7">
      <w:pPr>
        <w:spacing w:after="200" w:afterAutospacing="0" w:line="276" w:lineRule="auto"/>
        <w:jc w:val="both"/>
        <w:rPr>
          <w:rFonts w:ascii="Calibri" w:hAnsi="Calibri"/>
          <w:color w:val="FF0000"/>
          <w:sz w:val="24"/>
        </w:rPr>
      </w:pPr>
    </w:p>
    <w:p w14:paraId="19A5A227" w14:textId="77777777" w:rsidR="002F22C7" w:rsidRPr="007578A5" w:rsidRDefault="002F22C7" w:rsidP="002F22C7">
      <w:pPr>
        <w:pBdr>
          <w:top w:val="single" w:sz="18" w:space="1" w:color="9BBB59"/>
          <w:bottom w:val="single" w:sz="18" w:space="1" w:color="9BBB59"/>
        </w:pBdr>
        <w:spacing w:after="200" w:afterAutospacing="0" w:line="276" w:lineRule="auto"/>
        <w:jc w:val="center"/>
        <w:rPr>
          <w:rFonts w:ascii="Calibri" w:hAnsi="Calibri"/>
          <w:b/>
          <w:sz w:val="24"/>
        </w:rPr>
      </w:pPr>
      <w:r w:rsidRPr="007578A5">
        <w:rPr>
          <w:rFonts w:ascii="Calibri" w:hAnsi="Calibri"/>
          <w:b/>
          <w:sz w:val="24"/>
        </w:rPr>
        <w:t>Section B - Step 5: Key Evaluation Questions</w:t>
      </w:r>
    </w:p>
    <w:p w14:paraId="024A7E26" w14:textId="77777777" w:rsidR="002F22C7" w:rsidRDefault="002F22C7" w:rsidP="002F22C7">
      <w:pPr>
        <w:pStyle w:val="BodyText"/>
        <w:kinsoku w:val="0"/>
        <w:overflowPunct w:val="0"/>
        <w:ind w:left="284" w:right="-206"/>
        <w:rPr>
          <w:b/>
          <w:bCs/>
          <w:sz w:val="12"/>
          <w:szCs w:val="12"/>
        </w:rPr>
      </w:pPr>
    </w:p>
    <w:p w14:paraId="7ED63252" w14:textId="7F67B53A" w:rsidR="002F22C7" w:rsidRPr="00551BD2" w:rsidRDefault="002F22C7" w:rsidP="002F22C7">
      <w:pPr>
        <w:pStyle w:val="BodyText"/>
        <w:kinsoku w:val="0"/>
        <w:overflowPunct w:val="0"/>
        <w:spacing w:before="52" w:line="278" w:lineRule="auto"/>
        <w:ind w:left="284" w:right="-206"/>
        <w:jc w:val="both"/>
        <w:rPr>
          <w:color w:val="000000"/>
          <w:sz w:val="22"/>
          <w:szCs w:val="22"/>
        </w:rPr>
      </w:pPr>
      <w:r w:rsidRPr="00551BD2">
        <w:rPr>
          <w:sz w:val="22"/>
          <w:szCs w:val="22"/>
        </w:rPr>
        <w:t>The following section looks at the key evaluation questions for</w:t>
      </w:r>
      <w:r w:rsidRPr="00C76BDC">
        <w:t xml:space="preserve"> </w:t>
      </w:r>
      <w:r w:rsidR="00C36114">
        <w:t>the Car Parking Programme</w:t>
      </w:r>
      <w:r>
        <w:t xml:space="preserve"> </w:t>
      </w:r>
      <w:r w:rsidRPr="00551BD2">
        <w:rPr>
          <w:color w:val="000000"/>
          <w:sz w:val="22"/>
          <w:szCs w:val="22"/>
        </w:rPr>
        <w:t>based on the findings from the previous sections of this report.</w:t>
      </w:r>
    </w:p>
    <w:p w14:paraId="7A556EAC" w14:textId="77777777" w:rsidR="002F22C7" w:rsidRDefault="002F22C7" w:rsidP="002F22C7">
      <w:pPr>
        <w:pStyle w:val="Heading3"/>
        <w:kinsoku w:val="0"/>
        <w:overflowPunct w:val="0"/>
        <w:spacing w:line="276" w:lineRule="auto"/>
        <w:ind w:left="284" w:right="1295"/>
        <w:jc w:val="both"/>
        <w:rPr>
          <w:rFonts w:ascii="Calibri" w:hAnsi="Calibri" w:cs="Calibri"/>
          <w:color w:val="auto"/>
          <w:spacing w:val="-2"/>
          <w:sz w:val="22"/>
          <w:szCs w:val="24"/>
        </w:rPr>
      </w:pPr>
      <w:r w:rsidRPr="00551BD2">
        <w:rPr>
          <w:rFonts w:ascii="Calibri" w:hAnsi="Calibri" w:cs="Calibri"/>
          <w:color w:val="auto"/>
          <w:sz w:val="22"/>
          <w:szCs w:val="24"/>
        </w:rPr>
        <w:t xml:space="preserve">Does the delivery of the project/programme comply with the standards set out in the Public Spending Code? (Appraisal Stage, Implementation Stage and Post-Implementation </w:t>
      </w:r>
      <w:r w:rsidRPr="00551BD2">
        <w:rPr>
          <w:rFonts w:ascii="Calibri" w:hAnsi="Calibri" w:cs="Calibri"/>
          <w:color w:val="auto"/>
          <w:spacing w:val="-2"/>
          <w:sz w:val="22"/>
          <w:szCs w:val="24"/>
        </w:rPr>
        <w:t>Stage)</w:t>
      </w:r>
    </w:p>
    <w:p w14:paraId="67FF1F4F" w14:textId="1FBE791A" w:rsidR="002F22C7" w:rsidRPr="00CD66E7" w:rsidRDefault="00340D68" w:rsidP="00CD66E7">
      <w:pPr>
        <w:pStyle w:val="BodyText"/>
        <w:kinsoku w:val="0"/>
        <w:overflowPunct w:val="0"/>
        <w:spacing w:line="360" w:lineRule="auto"/>
        <w:ind w:left="284" w:right="-51"/>
        <w:jc w:val="both"/>
        <w:rPr>
          <w:rFonts w:asciiTheme="minorHAnsi" w:hAnsiTheme="minorHAnsi" w:cs="Aptos"/>
        </w:rPr>
      </w:pPr>
      <w:r w:rsidRPr="009A37A4">
        <w:rPr>
          <w:rFonts w:asciiTheme="minorHAnsi" w:hAnsiTheme="minorHAnsi" w:cs="Aptos"/>
        </w:rPr>
        <w:t xml:space="preserve">Internal Audit is </w:t>
      </w:r>
      <w:r>
        <w:rPr>
          <w:rFonts w:asciiTheme="minorHAnsi" w:hAnsiTheme="minorHAnsi" w:cs="Aptos"/>
        </w:rPr>
        <w:t>reasonably assured that the B09 Car Parking Programme</w:t>
      </w:r>
      <w:r w:rsidRPr="00826BAF">
        <w:t xml:space="preserve"> </w:t>
      </w:r>
      <w:r w:rsidRPr="00826BAF">
        <w:rPr>
          <w:rFonts w:cs="Aptos"/>
        </w:rPr>
        <w:t xml:space="preserve">complies with the standards of the public spending code. There are suitable management structures and reporting requirements established to monitor activity and expenditure progress against budgets and </w:t>
      </w:r>
      <w:r>
        <w:rPr>
          <w:rFonts w:cs="Aptos"/>
        </w:rPr>
        <w:t xml:space="preserve">there are internal controls within both the financial management system and procedure manuals to </w:t>
      </w:r>
      <w:r>
        <w:rPr>
          <w:rFonts w:asciiTheme="minorHAnsi" w:hAnsiTheme="minorHAnsi" w:cs="Aptos"/>
        </w:rPr>
        <w:t>ensure good governance, separation of duties and approval limits.</w:t>
      </w:r>
    </w:p>
    <w:p w14:paraId="4160F75C" w14:textId="77777777" w:rsidR="002F22C7" w:rsidRDefault="002F22C7" w:rsidP="002F22C7">
      <w:pPr>
        <w:pStyle w:val="Heading3"/>
        <w:kinsoku w:val="0"/>
        <w:overflowPunct w:val="0"/>
        <w:spacing w:line="276" w:lineRule="auto"/>
        <w:ind w:left="284" w:right="1300"/>
        <w:jc w:val="both"/>
        <w:rPr>
          <w:rFonts w:ascii="Calibri" w:hAnsi="Calibri" w:cs="Calibri"/>
          <w:color w:val="auto"/>
          <w:sz w:val="22"/>
          <w:szCs w:val="24"/>
        </w:rPr>
      </w:pPr>
      <w:r w:rsidRPr="00551BD2">
        <w:rPr>
          <w:rFonts w:ascii="Calibri" w:hAnsi="Calibri" w:cs="Calibri"/>
          <w:color w:val="auto"/>
          <w:sz w:val="22"/>
          <w:szCs w:val="24"/>
        </w:rPr>
        <w:t xml:space="preserve">Is the necessary data and information available such that the project/programme can be subjected to a full evaluation </w:t>
      </w:r>
      <w:proofErr w:type="gramStart"/>
      <w:r w:rsidRPr="00551BD2">
        <w:rPr>
          <w:rFonts w:ascii="Calibri" w:hAnsi="Calibri" w:cs="Calibri"/>
          <w:color w:val="auto"/>
          <w:sz w:val="22"/>
          <w:szCs w:val="24"/>
        </w:rPr>
        <w:t>at a later date</w:t>
      </w:r>
      <w:proofErr w:type="gramEnd"/>
      <w:r w:rsidRPr="00551BD2">
        <w:rPr>
          <w:rFonts w:ascii="Calibri" w:hAnsi="Calibri" w:cs="Calibri"/>
          <w:color w:val="auto"/>
          <w:sz w:val="22"/>
          <w:szCs w:val="24"/>
        </w:rPr>
        <w:t>?</w:t>
      </w:r>
    </w:p>
    <w:p w14:paraId="179F2FEB" w14:textId="69389290" w:rsidR="006F78E0" w:rsidRPr="00CD66E7" w:rsidRDefault="00A507AB" w:rsidP="00CD66E7">
      <w:pPr>
        <w:spacing w:before="44" w:line="360" w:lineRule="auto"/>
        <w:ind w:left="284" w:right="-51"/>
        <w:jc w:val="both"/>
        <w:rPr>
          <w:rFonts w:asciiTheme="minorHAnsi" w:hAnsiTheme="minorHAnsi" w:cs="Aptos"/>
          <w:sz w:val="24"/>
        </w:rPr>
      </w:pPr>
      <w:r>
        <w:rPr>
          <w:rFonts w:asciiTheme="minorHAnsi" w:hAnsiTheme="minorHAnsi" w:cs="Aptos"/>
          <w:sz w:val="24"/>
        </w:rPr>
        <w:t xml:space="preserve">The provision of car parking and the ongoing maintenance and management of car parking in Kerry, both on and off-street is managed by the Roads &amp; Transportation Department. Parking data collected provides strong information on the use of the parking spaces and can help identify parking and traffic trends that can be utilised for </w:t>
      </w:r>
      <w:proofErr w:type="gramStart"/>
      <w:r>
        <w:rPr>
          <w:rFonts w:asciiTheme="minorHAnsi" w:hAnsiTheme="minorHAnsi" w:cs="Aptos"/>
          <w:sz w:val="24"/>
        </w:rPr>
        <w:t>future plans</w:t>
      </w:r>
      <w:proofErr w:type="gramEnd"/>
      <w:r>
        <w:rPr>
          <w:rFonts w:asciiTheme="minorHAnsi" w:hAnsiTheme="minorHAnsi" w:cs="Aptos"/>
          <w:sz w:val="24"/>
        </w:rPr>
        <w:t>.</w:t>
      </w:r>
    </w:p>
    <w:p w14:paraId="1CBDBEA7" w14:textId="3A1CDCB0" w:rsidR="002F22C7" w:rsidRDefault="00CD66E7" w:rsidP="00BC0BB0">
      <w:pPr>
        <w:pStyle w:val="Heading3"/>
        <w:tabs>
          <w:tab w:val="left" w:pos="1134"/>
        </w:tabs>
        <w:kinsoku w:val="0"/>
        <w:overflowPunct w:val="0"/>
        <w:spacing w:line="278" w:lineRule="auto"/>
        <w:ind w:right="799"/>
        <w:jc w:val="both"/>
        <w:rPr>
          <w:rFonts w:ascii="Calibri" w:hAnsi="Calibri" w:cs="Calibri"/>
          <w:color w:val="auto"/>
          <w:spacing w:val="-2"/>
          <w:sz w:val="22"/>
          <w:szCs w:val="24"/>
        </w:rPr>
      </w:pPr>
      <w:r>
        <w:rPr>
          <w:rFonts w:ascii="Calibri" w:hAnsi="Calibri" w:cs="Calibri"/>
          <w:color w:val="auto"/>
          <w:sz w:val="22"/>
          <w:szCs w:val="24"/>
        </w:rPr>
        <w:t xml:space="preserve">     </w:t>
      </w:r>
      <w:r w:rsidR="002F22C7" w:rsidRPr="00551BD2">
        <w:rPr>
          <w:rFonts w:ascii="Calibri" w:hAnsi="Calibri" w:cs="Calibri"/>
          <w:color w:val="auto"/>
          <w:sz w:val="22"/>
          <w:szCs w:val="24"/>
        </w:rPr>
        <w:t xml:space="preserve">What improvements are recommended such that future processes and management are </w:t>
      </w:r>
      <w:r w:rsidR="002F22C7" w:rsidRPr="00551BD2">
        <w:rPr>
          <w:rFonts w:ascii="Calibri" w:hAnsi="Calibri" w:cs="Calibri"/>
          <w:color w:val="auto"/>
          <w:spacing w:val="-2"/>
          <w:sz w:val="22"/>
          <w:szCs w:val="24"/>
        </w:rPr>
        <w:t>enhanced?</w:t>
      </w:r>
    </w:p>
    <w:p w14:paraId="3EDD1304" w14:textId="2C43FA2F" w:rsidR="006F78E0" w:rsidRPr="00F90FF3" w:rsidRDefault="00CD66E7" w:rsidP="00BC0BB0">
      <w:pPr>
        <w:tabs>
          <w:tab w:val="left" w:pos="1134"/>
        </w:tabs>
        <w:ind w:right="799"/>
        <w:rPr>
          <w:rFonts w:asciiTheme="minorHAnsi" w:hAnsiTheme="minorHAnsi" w:cstheme="minorHAnsi"/>
          <w:sz w:val="24"/>
          <w:szCs w:val="28"/>
        </w:rPr>
      </w:pPr>
      <w:r w:rsidRPr="00F90FF3">
        <w:rPr>
          <w:rFonts w:asciiTheme="minorHAnsi" w:hAnsiTheme="minorHAnsi" w:cstheme="minorHAnsi"/>
          <w:sz w:val="24"/>
          <w:szCs w:val="28"/>
        </w:rPr>
        <w:t xml:space="preserve">     </w:t>
      </w:r>
      <w:r w:rsidR="006F78E0" w:rsidRPr="00F90FF3">
        <w:rPr>
          <w:rFonts w:asciiTheme="minorHAnsi" w:hAnsiTheme="minorHAnsi" w:cstheme="minorHAnsi"/>
          <w:sz w:val="24"/>
          <w:szCs w:val="28"/>
        </w:rPr>
        <w:t>It would be a recommendation that the procedure manuals held are subjected to regular review to ensure that they are current.</w:t>
      </w:r>
    </w:p>
    <w:p w14:paraId="385459BC" w14:textId="77777777" w:rsidR="006F78E0" w:rsidRPr="006F78E0" w:rsidRDefault="006F78E0" w:rsidP="006F78E0"/>
    <w:p w14:paraId="7AC2902D" w14:textId="77777777" w:rsidR="002F22C7" w:rsidRDefault="002F22C7" w:rsidP="002F22C7">
      <w:pPr>
        <w:spacing w:after="80" w:afterAutospacing="0" w:line="276" w:lineRule="auto"/>
        <w:jc w:val="both"/>
        <w:rPr>
          <w:rFonts w:ascii="Calibri" w:hAnsi="Calibri"/>
          <w:i/>
          <w:color w:val="FF0000"/>
          <w:sz w:val="22"/>
        </w:rPr>
      </w:pPr>
    </w:p>
    <w:p w14:paraId="7DD928AD" w14:textId="77777777" w:rsidR="00235C39" w:rsidRDefault="00235C39" w:rsidP="002F22C7">
      <w:pPr>
        <w:spacing w:after="80" w:afterAutospacing="0" w:line="276" w:lineRule="auto"/>
        <w:jc w:val="both"/>
        <w:rPr>
          <w:rFonts w:ascii="Calibri" w:hAnsi="Calibri"/>
          <w:i/>
          <w:color w:val="FF0000"/>
          <w:sz w:val="22"/>
        </w:rPr>
      </w:pPr>
    </w:p>
    <w:p w14:paraId="36DFA2B3" w14:textId="77777777" w:rsidR="00235C39" w:rsidRPr="00A81E6E" w:rsidRDefault="00235C39" w:rsidP="002F22C7">
      <w:pPr>
        <w:spacing w:after="80" w:afterAutospacing="0" w:line="276" w:lineRule="auto"/>
        <w:jc w:val="both"/>
        <w:rPr>
          <w:rFonts w:ascii="Calibri" w:hAnsi="Calibri"/>
          <w:i/>
          <w:color w:val="FF0000"/>
          <w:sz w:val="22"/>
        </w:rPr>
      </w:pPr>
    </w:p>
    <w:p w14:paraId="152217FE" w14:textId="77777777" w:rsidR="002F22C7" w:rsidRPr="00807F82" w:rsidRDefault="002F22C7" w:rsidP="002F22C7">
      <w:pPr>
        <w:pBdr>
          <w:top w:val="single" w:sz="18" w:space="1" w:color="9BBB59"/>
          <w:bottom w:val="single" w:sz="18" w:space="1" w:color="9BBB59"/>
        </w:pBdr>
        <w:spacing w:after="200" w:afterAutospacing="0" w:line="276" w:lineRule="auto"/>
        <w:jc w:val="center"/>
        <w:rPr>
          <w:rFonts w:ascii="Calibri" w:hAnsi="Calibri"/>
          <w:b/>
          <w:sz w:val="24"/>
        </w:rPr>
      </w:pPr>
      <w:r w:rsidRPr="00807F82">
        <w:rPr>
          <w:rFonts w:ascii="Calibri" w:hAnsi="Calibri"/>
          <w:b/>
          <w:sz w:val="24"/>
        </w:rPr>
        <w:lastRenderedPageBreak/>
        <w:t>Section: In-Depth Check Summary</w:t>
      </w:r>
    </w:p>
    <w:p w14:paraId="57FF38AC" w14:textId="3F35195E" w:rsidR="002F22C7" w:rsidRPr="00A56D3F" w:rsidRDefault="002F22C7" w:rsidP="002F22C7">
      <w:pPr>
        <w:pStyle w:val="BodyText"/>
        <w:kinsoku w:val="0"/>
        <w:overflowPunct w:val="0"/>
        <w:spacing w:before="52"/>
        <w:ind w:left="142" w:right="-93"/>
        <w:rPr>
          <w:rFonts w:asciiTheme="minorHAnsi" w:hAnsiTheme="minorHAnsi" w:cstheme="minorHAnsi"/>
          <w:sz w:val="22"/>
          <w:szCs w:val="22"/>
        </w:rPr>
      </w:pPr>
      <w:r w:rsidRPr="00A56D3F">
        <w:rPr>
          <w:rFonts w:asciiTheme="minorHAnsi" w:hAnsiTheme="minorHAnsi" w:cstheme="minorHAnsi"/>
          <w:sz w:val="22"/>
          <w:szCs w:val="22"/>
        </w:rPr>
        <w:t>The</w:t>
      </w:r>
      <w:r w:rsidRPr="00A56D3F">
        <w:rPr>
          <w:rFonts w:asciiTheme="minorHAnsi" w:hAnsiTheme="minorHAnsi" w:cstheme="minorHAnsi"/>
          <w:spacing w:val="40"/>
          <w:sz w:val="22"/>
          <w:szCs w:val="22"/>
        </w:rPr>
        <w:t xml:space="preserve"> </w:t>
      </w:r>
      <w:r w:rsidRPr="00A56D3F">
        <w:rPr>
          <w:rFonts w:asciiTheme="minorHAnsi" w:hAnsiTheme="minorHAnsi" w:cstheme="minorHAnsi"/>
          <w:sz w:val="22"/>
          <w:szCs w:val="22"/>
        </w:rPr>
        <w:t>following</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section</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presents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a</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summary</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of</w:t>
      </w:r>
      <w:r w:rsidRPr="00A56D3F">
        <w:rPr>
          <w:rFonts w:asciiTheme="minorHAnsi" w:hAnsiTheme="minorHAnsi" w:cstheme="minorHAnsi"/>
          <w:spacing w:val="39"/>
          <w:sz w:val="22"/>
          <w:szCs w:val="22"/>
        </w:rPr>
        <w:t xml:space="preserve"> </w:t>
      </w:r>
      <w:r w:rsidRPr="00A56D3F">
        <w:rPr>
          <w:rFonts w:asciiTheme="minorHAnsi" w:hAnsiTheme="minorHAnsi" w:cstheme="minorHAnsi"/>
          <w:sz w:val="22"/>
          <w:szCs w:val="22"/>
        </w:rPr>
        <w:t>the</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findings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of</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this</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In-Depth</w:t>
      </w:r>
      <w:r w:rsidRPr="00A56D3F">
        <w:rPr>
          <w:rFonts w:asciiTheme="minorHAnsi" w:hAnsiTheme="minorHAnsi" w:cstheme="minorHAnsi"/>
          <w:spacing w:val="35"/>
          <w:sz w:val="22"/>
          <w:szCs w:val="22"/>
        </w:rPr>
        <w:t xml:space="preserve"> </w:t>
      </w:r>
      <w:r w:rsidRPr="00A56D3F">
        <w:rPr>
          <w:rFonts w:asciiTheme="minorHAnsi" w:hAnsiTheme="minorHAnsi" w:cstheme="minorHAnsi"/>
          <w:sz w:val="22"/>
          <w:szCs w:val="22"/>
        </w:rPr>
        <w:t>Check</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on</w:t>
      </w:r>
      <w:r w:rsidRPr="00A56D3F">
        <w:rPr>
          <w:rFonts w:asciiTheme="minorHAnsi" w:hAnsiTheme="minorHAnsi" w:cstheme="minorHAnsi"/>
          <w:spacing w:val="37"/>
          <w:sz w:val="22"/>
          <w:szCs w:val="22"/>
        </w:rPr>
        <w:t xml:space="preserve"> </w:t>
      </w:r>
      <w:r w:rsidRPr="00A56D3F">
        <w:rPr>
          <w:rFonts w:asciiTheme="minorHAnsi" w:hAnsiTheme="minorHAnsi" w:cstheme="minorHAnsi"/>
          <w:sz w:val="22"/>
          <w:szCs w:val="22"/>
        </w:rPr>
        <w:t>the</w:t>
      </w:r>
      <w:r w:rsidR="006F78E0">
        <w:t xml:space="preserve"> Car Parking Programme B09</w:t>
      </w:r>
      <w:r>
        <w:t>.</w:t>
      </w:r>
    </w:p>
    <w:p w14:paraId="752E10AC" w14:textId="77777777" w:rsidR="002F22C7" w:rsidRPr="00A56D3F" w:rsidRDefault="002F22C7" w:rsidP="006F78E0">
      <w:pPr>
        <w:pStyle w:val="BodyText"/>
        <w:kinsoku w:val="0"/>
        <w:overflowPunct w:val="0"/>
        <w:ind w:right="-93"/>
        <w:rPr>
          <w:rFonts w:asciiTheme="minorHAnsi" w:hAnsiTheme="minorHAnsi" w:cstheme="minorHAnsi"/>
          <w:sz w:val="22"/>
          <w:szCs w:val="22"/>
        </w:rPr>
      </w:pPr>
    </w:p>
    <w:p w14:paraId="03428FCC" w14:textId="77777777" w:rsidR="002F22C7" w:rsidRDefault="002F22C7" w:rsidP="002F22C7">
      <w:pPr>
        <w:pStyle w:val="Heading3"/>
        <w:kinsoku w:val="0"/>
        <w:overflowPunct w:val="0"/>
        <w:spacing w:before="151"/>
        <w:ind w:left="284" w:right="-93"/>
        <w:rPr>
          <w:rFonts w:asciiTheme="minorHAnsi" w:hAnsiTheme="minorHAnsi" w:cstheme="minorHAnsi"/>
          <w:color w:val="auto"/>
          <w:spacing w:val="-4"/>
          <w:sz w:val="22"/>
        </w:rPr>
      </w:pPr>
      <w:r w:rsidRPr="00A56D3F">
        <w:rPr>
          <w:rFonts w:asciiTheme="minorHAnsi" w:hAnsiTheme="minorHAnsi" w:cstheme="minorHAnsi"/>
          <w:color w:val="auto"/>
          <w:sz w:val="22"/>
        </w:rPr>
        <w:t>Summary</w:t>
      </w:r>
      <w:r w:rsidRPr="00A56D3F">
        <w:rPr>
          <w:rFonts w:asciiTheme="minorHAnsi" w:hAnsiTheme="minorHAnsi" w:cstheme="minorHAnsi"/>
          <w:color w:val="auto"/>
          <w:spacing w:val="-1"/>
          <w:sz w:val="22"/>
        </w:rPr>
        <w:t xml:space="preserve"> </w:t>
      </w:r>
      <w:r w:rsidRPr="00A56D3F">
        <w:rPr>
          <w:rFonts w:asciiTheme="minorHAnsi" w:hAnsiTheme="minorHAnsi" w:cstheme="minorHAnsi"/>
          <w:color w:val="auto"/>
          <w:sz w:val="22"/>
        </w:rPr>
        <w:t>of</w:t>
      </w:r>
      <w:r w:rsidRPr="00A56D3F">
        <w:rPr>
          <w:rFonts w:asciiTheme="minorHAnsi" w:hAnsiTheme="minorHAnsi" w:cstheme="minorHAnsi"/>
          <w:color w:val="auto"/>
          <w:spacing w:val="2"/>
          <w:sz w:val="22"/>
        </w:rPr>
        <w:t xml:space="preserve"> </w:t>
      </w:r>
      <w:r w:rsidRPr="00A56D3F">
        <w:rPr>
          <w:rFonts w:asciiTheme="minorHAnsi" w:hAnsiTheme="minorHAnsi" w:cstheme="minorHAnsi"/>
          <w:color w:val="auto"/>
          <w:sz w:val="22"/>
        </w:rPr>
        <w:t>In-Depth</w:t>
      </w:r>
      <w:r w:rsidRPr="00A56D3F">
        <w:rPr>
          <w:rFonts w:asciiTheme="minorHAnsi" w:hAnsiTheme="minorHAnsi" w:cstheme="minorHAnsi"/>
          <w:color w:val="auto"/>
          <w:spacing w:val="-3"/>
          <w:sz w:val="22"/>
        </w:rPr>
        <w:t xml:space="preserve"> </w:t>
      </w:r>
      <w:r w:rsidRPr="00A56D3F">
        <w:rPr>
          <w:rFonts w:asciiTheme="minorHAnsi" w:hAnsiTheme="minorHAnsi" w:cstheme="minorHAnsi"/>
          <w:color w:val="auto"/>
          <w:spacing w:val="-4"/>
          <w:sz w:val="22"/>
        </w:rPr>
        <w:t>Check</w:t>
      </w:r>
    </w:p>
    <w:p w14:paraId="2C9EF234" w14:textId="77777777" w:rsidR="006F78E0" w:rsidRPr="009A37A4" w:rsidRDefault="006F78E0" w:rsidP="00CA4888">
      <w:pPr>
        <w:pStyle w:val="BodyText"/>
        <w:kinsoku w:val="0"/>
        <w:overflowPunct w:val="0"/>
        <w:spacing w:before="52" w:line="276" w:lineRule="auto"/>
        <w:ind w:left="284" w:right="90"/>
        <w:jc w:val="both"/>
        <w:rPr>
          <w:rFonts w:asciiTheme="minorHAnsi" w:hAnsiTheme="minorHAnsi" w:cs="Aptos"/>
        </w:rPr>
      </w:pPr>
      <w:r w:rsidRPr="00826BAF">
        <w:rPr>
          <w:rFonts w:asciiTheme="minorHAnsi" w:hAnsiTheme="minorHAnsi" w:cs="Aptos"/>
        </w:rPr>
        <w:t>Under Section 4 of the Quality Assurance provisions contained in the Public Spending Code Kerry County Council is required to carry out an in-dept review of a minimum of 1% of the total value of all Revenue Projects on the PSC Inventory list, averaged over a three-year period</w:t>
      </w:r>
    </w:p>
    <w:p w14:paraId="68BE79D3" w14:textId="77777777" w:rsidR="006F78E0" w:rsidRPr="009A37A4" w:rsidRDefault="006F78E0" w:rsidP="00CA4888">
      <w:pPr>
        <w:pStyle w:val="BodyText"/>
        <w:kinsoku w:val="0"/>
        <w:overflowPunct w:val="0"/>
        <w:spacing w:line="276" w:lineRule="auto"/>
        <w:ind w:left="284" w:right="90"/>
        <w:jc w:val="both"/>
        <w:rPr>
          <w:rFonts w:asciiTheme="minorHAnsi" w:hAnsiTheme="minorHAnsi" w:cs="Aptos"/>
        </w:rPr>
      </w:pPr>
    </w:p>
    <w:p w14:paraId="6E5471AF" w14:textId="77777777" w:rsidR="006F78E0" w:rsidRPr="009A37A4" w:rsidRDefault="006F78E0" w:rsidP="00CA4888">
      <w:pPr>
        <w:pStyle w:val="BodyText"/>
        <w:spacing w:line="276" w:lineRule="auto"/>
        <w:ind w:left="284" w:right="90"/>
        <w:jc w:val="both"/>
        <w:rPr>
          <w:rFonts w:asciiTheme="minorHAnsi" w:hAnsiTheme="minorHAnsi" w:cs="Aptos"/>
          <w:color w:val="FF0000"/>
          <w:spacing w:val="-2"/>
        </w:rPr>
      </w:pPr>
      <w:r w:rsidRPr="009A37A4">
        <w:rPr>
          <w:rFonts w:asciiTheme="minorHAnsi" w:hAnsiTheme="minorHAnsi" w:cs="Aptos"/>
        </w:rPr>
        <w:t>It is Internal Audit</w:t>
      </w:r>
      <w:r>
        <w:rPr>
          <w:rFonts w:asciiTheme="minorHAnsi" w:hAnsiTheme="minorHAnsi" w:cs="Aptos"/>
        </w:rPr>
        <w:t>’</w:t>
      </w:r>
      <w:r w:rsidRPr="009A37A4">
        <w:rPr>
          <w:rFonts w:asciiTheme="minorHAnsi" w:hAnsiTheme="minorHAnsi" w:cs="Aptos"/>
        </w:rPr>
        <w:t xml:space="preserve">s opinion that </w:t>
      </w:r>
      <w:r>
        <w:rPr>
          <w:rFonts w:asciiTheme="minorHAnsi" w:hAnsiTheme="minorHAnsi" w:cs="Aptos"/>
        </w:rPr>
        <w:t xml:space="preserve">the Car Parking programme is in broad compliance with the Public Spending Code. </w:t>
      </w:r>
      <w:r w:rsidRPr="00826BAF">
        <w:rPr>
          <w:rFonts w:cs="Aptos"/>
        </w:rPr>
        <w:t xml:space="preserve">Internal Audit carried out an examination of documentation including </w:t>
      </w:r>
      <w:r>
        <w:rPr>
          <w:rFonts w:cs="Aptos"/>
        </w:rPr>
        <w:t xml:space="preserve">expenditure reports, monitoring and progress reports, procedure manuals, operation plans and </w:t>
      </w:r>
      <w:r w:rsidRPr="00826BAF">
        <w:rPr>
          <w:rFonts w:cs="Aptos"/>
        </w:rPr>
        <w:t>files</w:t>
      </w:r>
      <w:r>
        <w:rPr>
          <w:rFonts w:cs="Aptos"/>
        </w:rPr>
        <w:t xml:space="preserve">. </w:t>
      </w:r>
      <w:r>
        <w:rPr>
          <w:rFonts w:asciiTheme="minorHAnsi" w:hAnsiTheme="minorHAnsi" w:cs="Aptos"/>
        </w:rPr>
        <w:t xml:space="preserve"> One recommendation relates to regular reviews of Procedure Manuals.</w:t>
      </w:r>
    </w:p>
    <w:p w14:paraId="4ADE3434" w14:textId="77777777" w:rsidR="002F22C7" w:rsidRPr="005F0812" w:rsidRDefault="002F22C7" w:rsidP="00AD7AA9">
      <w:pPr>
        <w:pStyle w:val="BodyText"/>
        <w:spacing w:before="161" w:line="360" w:lineRule="auto"/>
        <w:ind w:right="71"/>
        <w:jc w:val="both"/>
      </w:pPr>
    </w:p>
    <w:sectPr w:rsidR="002F22C7" w:rsidRPr="005F0812" w:rsidSect="00457744">
      <w:footerReference w:type="default" r:id="rId25"/>
      <w:pgSz w:w="16850" w:h="11920" w:orient="landscape"/>
      <w:pgMar w:top="284" w:right="1257" w:bottom="624" w:left="902"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BC1CF" w14:textId="77777777" w:rsidR="005C6718" w:rsidRDefault="005C6718" w:rsidP="008D5688">
      <w:pPr>
        <w:spacing w:after="0"/>
      </w:pPr>
      <w:r>
        <w:separator/>
      </w:r>
    </w:p>
  </w:endnote>
  <w:endnote w:type="continuationSeparator" w:id="0">
    <w:p w14:paraId="47A6660B" w14:textId="77777777" w:rsidR="005C6718" w:rsidRDefault="005C6718" w:rsidP="008D56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10D8" w14:textId="70179817" w:rsidR="005C6718" w:rsidRDefault="005C6718" w:rsidP="00296A7C">
    <w:pPr>
      <w:pStyle w:val="Footer"/>
      <w:pBdr>
        <w:top w:val="thinThickSmallGap" w:sz="24" w:space="1" w:color="622423"/>
      </w:pBdr>
      <w:tabs>
        <w:tab w:val="clear" w:pos="4513"/>
        <w:tab w:val="clear" w:pos="9026"/>
        <w:tab w:val="right" w:pos="9360"/>
      </w:tabs>
      <w:spacing w:after="100"/>
      <w:jc w:val="center"/>
      <w:rPr>
        <w:rFonts w:ascii="Cambria" w:hAnsi="Cambria"/>
      </w:rPr>
    </w:pPr>
    <w:r>
      <w:rPr>
        <w:rFonts w:ascii="Cambria" w:hAnsi="Cambria"/>
      </w:rPr>
      <w:t>PSC – Quality Assurance Report for 202</w:t>
    </w:r>
    <w:r w:rsidR="00DC35F7">
      <w:rPr>
        <w:rFonts w:ascii="Cambria" w:hAnsi="Cambria"/>
      </w:rPr>
      <w:t>4</w:t>
    </w:r>
    <w:r>
      <w:rPr>
        <w:rFonts w:ascii="Cambria" w:hAnsi="Cambria"/>
      </w:rPr>
      <w:t xml:space="preserve"> (Kerry County Council)</w:t>
    </w:r>
    <w:r>
      <w:rPr>
        <w:rFonts w:ascii="Cambria" w:hAnsi="Cambria"/>
      </w:rPr>
      <w:tab/>
      <w:t xml:space="preserve">        Page </w:t>
    </w:r>
    <w:r>
      <w:fldChar w:fldCharType="begin"/>
    </w:r>
    <w:r>
      <w:instrText xml:space="preserve"> PAGE   \* MERGEFORMAT </w:instrText>
    </w:r>
    <w:r>
      <w:fldChar w:fldCharType="separate"/>
    </w:r>
    <w:r w:rsidR="00197873" w:rsidRPr="00197873">
      <w:rPr>
        <w:rFonts w:ascii="Cambria" w:hAnsi="Cambria"/>
        <w:noProof/>
      </w:rPr>
      <w:t>4</w:t>
    </w:r>
    <w:r>
      <w:rPr>
        <w:rFonts w:ascii="Cambria" w:hAnsi="Cambria"/>
        <w:noProof/>
      </w:rPr>
      <w:fldChar w:fldCharType="end"/>
    </w:r>
  </w:p>
  <w:p w14:paraId="10BFF3C8" w14:textId="77777777" w:rsidR="005C6718" w:rsidRDefault="005C6718" w:rsidP="00296A7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83F0F" w14:textId="082D5636" w:rsidR="005C6718" w:rsidRDefault="005C6718" w:rsidP="00296A7C">
    <w:pPr>
      <w:pStyle w:val="Footer"/>
      <w:pBdr>
        <w:top w:val="thinThickSmallGap" w:sz="24" w:space="1" w:color="622423"/>
      </w:pBdr>
      <w:tabs>
        <w:tab w:val="clear" w:pos="4513"/>
        <w:tab w:val="clear" w:pos="9026"/>
        <w:tab w:val="right" w:pos="9360"/>
      </w:tabs>
      <w:spacing w:after="100"/>
      <w:jc w:val="center"/>
      <w:rPr>
        <w:rFonts w:ascii="Cambria" w:hAnsi="Cambria"/>
      </w:rPr>
    </w:pPr>
    <w:r>
      <w:rPr>
        <w:rFonts w:ascii="Cambria" w:hAnsi="Cambria"/>
      </w:rPr>
      <w:t xml:space="preserve">PSC – Quality Assurance Report for </w:t>
    </w:r>
    <w:r w:rsidR="007B732B">
      <w:rPr>
        <w:rFonts w:ascii="Cambria" w:hAnsi="Cambria"/>
      </w:rPr>
      <w:t>202</w:t>
    </w:r>
    <w:r w:rsidR="00DC35F7">
      <w:rPr>
        <w:rFonts w:ascii="Cambria" w:hAnsi="Cambria"/>
      </w:rPr>
      <w:t>4</w:t>
    </w:r>
    <w:r>
      <w:rPr>
        <w:rFonts w:ascii="Cambria" w:hAnsi="Cambria"/>
      </w:rPr>
      <w:t xml:space="preserve"> (Kerry County Council)</w:t>
    </w:r>
    <w:r>
      <w:rPr>
        <w:rFonts w:ascii="Cambria" w:hAnsi="Cambria"/>
      </w:rPr>
      <w:tab/>
      <w:t xml:space="preserve">        Page </w:t>
    </w:r>
    <w:r>
      <w:fldChar w:fldCharType="begin"/>
    </w:r>
    <w:r>
      <w:instrText xml:space="preserve"> PAGE   \* MERGEFORMAT </w:instrText>
    </w:r>
    <w:r>
      <w:fldChar w:fldCharType="separate"/>
    </w:r>
    <w:r w:rsidR="00197873" w:rsidRPr="00197873">
      <w:rPr>
        <w:rFonts w:ascii="Cambria" w:hAnsi="Cambria"/>
        <w:noProof/>
      </w:rPr>
      <w:t>9</w:t>
    </w:r>
    <w:r>
      <w:rPr>
        <w:rFonts w:ascii="Cambria" w:hAnsi="Cambria"/>
        <w:noProof/>
      </w:rPr>
      <w:fldChar w:fldCharType="end"/>
    </w:r>
  </w:p>
  <w:p w14:paraId="4F181623" w14:textId="77777777" w:rsidR="005C6718" w:rsidRDefault="005C6718" w:rsidP="00296A7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F940" w14:textId="6C9C4FE1" w:rsidR="005C6718" w:rsidRDefault="005C6718" w:rsidP="006B4EE5">
    <w:pPr>
      <w:pStyle w:val="Footer"/>
      <w:pBdr>
        <w:top w:val="thinThickSmallGap" w:sz="24" w:space="0" w:color="622423"/>
      </w:pBdr>
      <w:tabs>
        <w:tab w:val="clear" w:pos="4513"/>
        <w:tab w:val="clear" w:pos="9026"/>
        <w:tab w:val="right" w:pos="9360"/>
      </w:tabs>
      <w:spacing w:after="100"/>
      <w:jc w:val="center"/>
      <w:rPr>
        <w:rFonts w:ascii="Cambria" w:hAnsi="Cambria"/>
      </w:rPr>
    </w:pPr>
    <w:r>
      <w:rPr>
        <w:rFonts w:ascii="Cambria" w:hAnsi="Cambria"/>
      </w:rPr>
      <w:t xml:space="preserve">PSC – Quality Assurance Report for </w:t>
    </w:r>
    <w:r w:rsidR="007B732B">
      <w:rPr>
        <w:rFonts w:ascii="Cambria" w:hAnsi="Cambria"/>
      </w:rPr>
      <w:t>202</w:t>
    </w:r>
    <w:r w:rsidR="00DC35F7">
      <w:rPr>
        <w:rFonts w:ascii="Cambria" w:hAnsi="Cambria"/>
      </w:rPr>
      <w:t>4</w:t>
    </w:r>
    <w:r>
      <w:rPr>
        <w:rFonts w:ascii="Cambria" w:hAnsi="Cambria"/>
      </w:rPr>
      <w:t xml:space="preserve"> (Kerry County Council)</w:t>
    </w:r>
    <w:r>
      <w:rPr>
        <w:rFonts w:ascii="Cambria" w:hAnsi="Cambria"/>
      </w:rPr>
      <w:tab/>
      <w:t xml:space="preserve">        Page </w:t>
    </w:r>
    <w:r>
      <w:fldChar w:fldCharType="begin"/>
    </w:r>
    <w:r>
      <w:instrText xml:space="preserve"> PAGE   \* MERGEFORMAT </w:instrText>
    </w:r>
    <w:r>
      <w:fldChar w:fldCharType="separate"/>
    </w:r>
    <w:r w:rsidR="0068367B" w:rsidRPr="0068367B">
      <w:rPr>
        <w:rFonts w:ascii="Cambria" w:hAnsi="Cambria"/>
        <w:noProof/>
      </w:rPr>
      <w:t>17</w:t>
    </w:r>
    <w:r>
      <w:rPr>
        <w:rFonts w:ascii="Cambria" w:hAnsi="Cambria"/>
        <w:noProof/>
      </w:rPr>
      <w:fldChar w:fldCharType="end"/>
    </w:r>
  </w:p>
  <w:p w14:paraId="79950EFF" w14:textId="064208FC" w:rsidR="005C6718" w:rsidRDefault="005C6718" w:rsidP="00296A7C">
    <w:pPr>
      <w:pStyle w:val="Footer"/>
      <w:jc w:val="center"/>
    </w:pPr>
  </w:p>
  <w:p w14:paraId="2E5F5163" w14:textId="77777777" w:rsidR="006907E9" w:rsidRDefault="006907E9" w:rsidP="006B4EE5">
    <w:pPr>
      <w:pStyle w:val="Footer"/>
      <w:spacing w:after="100"/>
      <w:jc w:val="center"/>
    </w:pPr>
  </w:p>
  <w:p w14:paraId="0A145BEF" w14:textId="77777777" w:rsidR="005C6718" w:rsidRDefault="005C6718"/>
  <w:p w14:paraId="64F0755A" w14:textId="77777777" w:rsidR="00360010" w:rsidRDefault="0036001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DC900" w14:textId="19442B47" w:rsidR="007E3F52" w:rsidRDefault="007E3F52" w:rsidP="00A5356D">
    <w:pPr>
      <w:pStyle w:val="Footer"/>
      <w:pBdr>
        <w:top w:val="thinThickSmallGap" w:sz="24" w:space="1" w:color="622423"/>
      </w:pBdr>
      <w:tabs>
        <w:tab w:val="clear" w:pos="4513"/>
        <w:tab w:val="clear" w:pos="9026"/>
        <w:tab w:val="right" w:pos="9360"/>
      </w:tabs>
      <w:spacing w:after="100"/>
      <w:jc w:val="center"/>
      <w:rPr>
        <w:rFonts w:ascii="Cambria" w:hAnsi="Cambria"/>
      </w:rPr>
    </w:pPr>
    <w:r>
      <w:rPr>
        <w:rFonts w:ascii="Cambria" w:hAnsi="Cambria"/>
      </w:rPr>
      <w:t xml:space="preserve">PSC – Quality Assurance Report for </w:t>
    </w:r>
    <w:r w:rsidR="007B732B">
      <w:rPr>
        <w:rFonts w:ascii="Cambria" w:hAnsi="Cambria"/>
      </w:rPr>
      <w:t>202</w:t>
    </w:r>
    <w:r w:rsidR="00DC35F7">
      <w:rPr>
        <w:rFonts w:ascii="Cambria" w:hAnsi="Cambria"/>
      </w:rPr>
      <w:t>4</w:t>
    </w:r>
    <w:r>
      <w:rPr>
        <w:rFonts w:ascii="Cambria" w:hAnsi="Cambria"/>
      </w:rPr>
      <w:t xml:space="preserve"> (Kerry County Council)</w:t>
    </w:r>
    <w:r>
      <w:rPr>
        <w:rFonts w:ascii="Cambria" w:hAnsi="Cambria"/>
      </w:rPr>
      <w:tab/>
      <w:t xml:space="preserve">        Page </w:t>
    </w:r>
    <w:r>
      <w:fldChar w:fldCharType="begin"/>
    </w:r>
    <w:r>
      <w:instrText xml:space="preserve"> PAGE   \* MERGEFORMAT </w:instrText>
    </w:r>
    <w:r>
      <w:fldChar w:fldCharType="separate"/>
    </w:r>
    <w:r>
      <w:rPr>
        <w:noProof/>
      </w:rPr>
      <w:t>39</w:t>
    </w:r>
    <w:r>
      <w:rPr>
        <w:rFonts w:ascii="Cambria" w:hAnsi="Cambria"/>
        <w:noProof/>
      </w:rPr>
      <w:fldChar w:fldCharType="end"/>
    </w:r>
  </w:p>
  <w:p w14:paraId="6254E189" w14:textId="77777777" w:rsidR="007E3F52" w:rsidRPr="00A5356D" w:rsidRDefault="007E3F52" w:rsidP="00A535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B6C8" w14:textId="78988CC2" w:rsidR="005C6718" w:rsidRDefault="005C6718" w:rsidP="00A5356D">
    <w:pPr>
      <w:pStyle w:val="Footer"/>
      <w:pBdr>
        <w:top w:val="thinThickSmallGap" w:sz="24" w:space="1" w:color="622423"/>
      </w:pBdr>
      <w:tabs>
        <w:tab w:val="clear" w:pos="4513"/>
        <w:tab w:val="clear" w:pos="9026"/>
        <w:tab w:val="right" w:pos="9360"/>
      </w:tabs>
      <w:spacing w:after="100"/>
      <w:jc w:val="center"/>
      <w:rPr>
        <w:rFonts w:ascii="Cambria" w:hAnsi="Cambria"/>
      </w:rPr>
    </w:pPr>
    <w:r>
      <w:rPr>
        <w:rFonts w:ascii="Cambria" w:hAnsi="Cambria"/>
      </w:rPr>
      <w:t xml:space="preserve">PSC – Quality Assurance Report for </w:t>
    </w:r>
    <w:r w:rsidR="007B732B">
      <w:rPr>
        <w:rFonts w:ascii="Cambria" w:hAnsi="Cambria"/>
      </w:rPr>
      <w:t>202</w:t>
    </w:r>
    <w:r w:rsidR="00A6722B">
      <w:rPr>
        <w:rFonts w:ascii="Cambria" w:hAnsi="Cambria"/>
      </w:rPr>
      <w:t>4</w:t>
    </w:r>
    <w:r>
      <w:rPr>
        <w:rFonts w:ascii="Cambria" w:hAnsi="Cambria"/>
      </w:rPr>
      <w:t xml:space="preserve"> (Kerry County Council)</w:t>
    </w:r>
    <w:r>
      <w:rPr>
        <w:rFonts w:ascii="Cambria" w:hAnsi="Cambria"/>
      </w:rPr>
      <w:tab/>
      <w:t xml:space="preserve">        Page </w:t>
    </w:r>
    <w:r w:rsidRPr="00164BA4">
      <w:rPr>
        <w:rFonts w:asciiTheme="minorHAnsi" w:hAnsiTheme="minorHAnsi"/>
        <w:sz w:val="22"/>
      </w:rPr>
      <w:fldChar w:fldCharType="begin"/>
    </w:r>
    <w:r w:rsidRPr="00164BA4">
      <w:rPr>
        <w:rFonts w:asciiTheme="minorHAnsi" w:hAnsiTheme="minorHAnsi"/>
        <w:sz w:val="22"/>
      </w:rPr>
      <w:instrText xml:space="preserve"> PAGE   \* MERGEFORMAT </w:instrText>
    </w:r>
    <w:r w:rsidRPr="00164BA4">
      <w:rPr>
        <w:rFonts w:asciiTheme="minorHAnsi" w:hAnsiTheme="minorHAnsi"/>
        <w:sz w:val="22"/>
      </w:rPr>
      <w:fldChar w:fldCharType="separate"/>
    </w:r>
    <w:r w:rsidR="00DE30C0">
      <w:rPr>
        <w:rFonts w:asciiTheme="minorHAnsi" w:hAnsiTheme="minorHAnsi"/>
        <w:noProof/>
        <w:sz w:val="22"/>
      </w:rPr>
      <w:t>44</w:t>
    </w:r>
    <w:r w:rsidRPr="00164BA4">
      <w:rPr>
        <w:rFonts w:asciiTheme="minorHAnsi" w:hAnsiTheme="minorHAnsi"/>
        <w:noProof/>
        <w:sz w:val="22"/>
      </w:rPr>
      <w:fldChar w:fldCharType="end"/>
    </w:r>
  </w:p>
  <w:p w14:paraId="358C1F1A" w14:textId="77777777" w:rsidR="005C6718" w:rsidRPr="00A5356D" w:rsidRDefault="005C6718" w:rsidP="00A5356D">
    <w:pPr>
      <w:pStyle w:val="Footer"/>
    </w:pPr>
  </w:p>
  <w:p w14:paraId="4F4E663D" w14:textId="77777777" w:rsidR="00BB6A0C" w:rsidRDefault="00BB6A0C"/>
  <w:p w14:paraId="5BD56B9B" w14:textId="77777777" w:rsidR="00BB6A0C" w:rsidRDefault="00BB6A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18B6B" w14:textId="77777777" w:rsidR="005C6718" w:rsidRDefault="005C6718" w:rsidP="008D5688">
      <w:pPr>
        <w:spacing w:after="0"/>
      </w:pPr>
      <w:r>
        <w:separator/>
      </w:r>
    </w:p>
  </w:footnote>
  <w:footnote w:type="continuationSeparator" w:id="0">
    <w:p w14:paraId="7FDC0F8B" w14:textId="77777777" w:rsidR="005C6718" w:rsidRDefault="005C6718" w:rsidP="008D5688">
      <w:pPr>
        <w:spacing w:after="0"/>
      </w:pPr>
      <w:r>
        <w:continuationSeparator/>
      </w:r>
    </w:p>
  </w:footnote>
  <w:footnote w:id="1">
    <w:p w14:paraId="542A6E17" w14:textId="77777777" w:rsidR="005C6718" w:rsidRDefault="005C6718" w:rsidP="000818B9">
      <w:pPr>
        <w:pStyle w:val="FootnoteText"/>
      </w:pPr>
      <w:r w:rsidRPr="003C0D0D">
        <w:rPr>
          <w:rStyle w:val="FootnoteReference"/>
          <w:sz w:val="18"/>
          <w:szCs w:val="18"/>
        </w:rPr>
        <w:footnoteRef/>
      </w:r>
      <w:r w:rsidRPr="003C0D0D">
        <w:rPr>
          <w:sz w:val="18"/>
          <w:szCs w:val="18"/>
        </w:rPr>
        <w:t xml:space="preserve"> Evaluation proofing involves checking to see if the required data are being collected so that when the time comes a programme/project can be subjected to a robust evaluation. If the data are not being collected, then a plan should be put in place to collect the appropriate indicators to allow for the completion of a robust evaluation down the line.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918FE"/>
    <w:multiLevelType w:val="hybridMultilevel"/>
    <w:tmpl w:val="0186EB2C"/>
    <w:lvl w:ilvl="0" w:tplc="18090003">
      <w:start w:val="1"/>
      <w:numFmt w:val="bullet"/>
      <w:lvlText w:val="o"/>
      <w:lvlJc w:val="left"/>
      <w:pPr>
        <w:ind w:left="360" w:hanging="360"/>
      </w:pPr>
      <w:rPr>
        <w:rFonts w:ascii="Courier New" w:hAnsi="Courier New" w:cs="Courier New" w:hint="default"/>
      </w:rPr>
    </w:lvl>
    <w:lvl w:ilvl="1" w:tplc="18090003">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F282305"/>
    <w:multiLevelType w:val="hybridMultilevel"/>
    <w:tmpl w:val="2A02EFB6"/>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2" w15:restartNumberingAfterBreak="0">
    <w:nsid w:val="12E2090D"/>
    <w:multiLevelType w:val="hybridMultilevel"/>
    <w:tmpl w:val="FFFFFFFF"/>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3791B04"/>
    <w:multiLevelType w:val="hybridMultilevel"/>
    <w:tmpl w:val="5ECADBA2"/>
    <w:lvl w:ilvl="0" w:tplc="EB6AD09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4B77A5"/>
    <w:multiLevelType w:val="hybridMultilevel"/>
    <w:tmpl w:val="71625C30"/>
    <w:lvl w:ilvl="0" w:tplc="FFFFFFFF">
      <w:numFmt w:val="decimal"/>
      <w:lvlText w:val=""/>
      <w:lvlJc w:val="left"/>
      <w:pPr>
        <w:ind w:left="0" w:firstLine="0"/>
      </w:pPr>
      <w:rPr>
        <w:rFonts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C7F2CD6"/>
    <w:multiLevelType w:val="hybridMultilevel"/>
    <w:tmpl w:val="FFFFFFFF"/>
    <w:lvl w:ilvl="0" w:tplc="18090001">
      <w:start w:val="1"/>
      <w:numFmt w:val="bullet"/>
      <w:lvlText w:val=""/>
      <w:lvlJc w:val="left"/>
      <w:pPr>
        <w:ind w:left="1980" w:hanging="360"/>
      </w:pPr>
      <w:rPr>
        <w:rFonts w:ascii="Symbol" w:hAnsi="Symbol" w:hint="default"/>
      </w:rPr>
    </w:lvl>
    <w:lvl w:ilvl="1" w:tplc="18090003" w:tentative="1">
      <w:start w:val="1"/>
      <w:numFmt w:val="bullet"/>
      <w:lvlText w:val="o"/>
      <w:lvlJc w:val="left"/>
      <w:pPr>
        <w:ind w:left="2700" w:hanging="360"/>
      </w:pPr>
      <w:rPr>
        <w:rFonts w:ascii="Courier New" w:hAnsi="Courier New" w:hint="default"/>
      </w:rPr>
    </w:lvl>
    <w:lvl w:ilvl="2" w:tplc="18090005" w:tentative="1">
      <w:start w:val="1"/>
      <w:numFmt w:val="bullet"/>
      <w:lvlText w:val=""/>
      <w:lvlJc w:val="left"/>
      <w:pPr>
        <w:ind w:left="3420" w:hanging="360"/>
      </w:pPr>
      <w:rPr>
        <w:rFonts w:ascii="Wingdings" w:hAnsi="Wingdings" w:hint="default"/>
      </w:rPr>
    </w:lvl>
    <w:lvl w:ilvl="3" w:tplc="18090001" w:tentative="1">
      <w:start w:val="1"/>
      <w:numFmt w:val="bullet"/>
      <w:lvlText w:val=""/>
      <w:lvlJc w:val="left"/>
      <w:pPr>
        <w:ind w:left="4140" w:hanging="360"/>
      </w:pPr>
      <w:rPr>
        <w:rFonts w:ascii="Symbol" w:hAnsi="Symbol" w:hint="default"/>
      </w:rPr>
    </w:lvl>
    <w:lvl w:ilvl="4" w:tplc="18090003" w:tentative="1">
      <w:start w:val="1"/>
      <w:numFmt w:val="bullet"/>
      <w:lvlText w:val="o"/>
      <w:lvlJc w:val="left"/>
      <w:pPr>
        <w:ind w:left="4860" w:hanging="360"/>
      </w:pPr>
      <w:rPr>
        <w:rFonts w:ascii="Courier New" w:hAnsi="Courier New" w:hint="default"/>
      </w:rPr>
    </w:lvl>
    <w:lvl w:ilvl="5" w:tplc="18090005" w:tentative="1">
      <w:start w:val="1"/>
      <w:numFmt w:val="bullet"/>
      <w:lvlText w:val=""/>
      <w:lvlJc w:val="left"/>
      <w:pPr>
        <w:ind w:left="5580" w:hanging="360"/>
      </w:pPr>
      <w:rPr>
        <w:rFonts w:ascii="Wingdings" w:hAnsi="Wingdings" w:hint="default"/>
      </w:rPr>
    </w:lvl>
    <w:lvl w:ilvl="6" w:tplc="18090001" w:tentative="1">
      <w:start w:val="1"/>
      <w:numFmt w:val="bullet"/>
      <w:lvlText w:val=""/>
      <w:lvlJc w:val="left"/>
      <w:pPr>
        <w:ind w:left="6300" w:hanging="360"/>
      </w:pPr>
      <w:rPr>
        <w:rFonts w:ascii="Symbol" w:hAnsi="Symbol" w:hint="default"/>
      </w:rPr>
    </w:lvl>
    <w:lvl w:ilvl="7" w:tplc="18090003" w:tentative="1">
      <w:start w:val="1"/>
      <w:numFmt w:val="bullet"/>
      <w:lvlText w:val="o"/>
      <w:lvlJc w:val="left"/>
      <w:pPr>
        <w:ind w:left="7020" w:hanging="360"/>
      </w:pPr>
      <w:rPr>
        <w:rFonts w:ascii="Courier New" w:hAnsi="Courier New" w:hint="default"/>
      </w:rPr>
    </w:lvl>
    <w:lvl w:ilvl="8" w:tplc="18090005" w:tentative="1">
      <w:start w:val="1"/>
      <w:numFmt w:val="bullet"/>
      <w:lvlText w:val=""/>
      <w:lvlJc w:val="left"/>
      <w:pPr>
        <w:ind w:left="7740" w:hanging="360"/>
      </w:pPr>
      <w:rPr>
        <w:rFonts w:ascii="Wingdings" w:hAnsi="Wingdings" w:hint="default"/>
      </w:rPr>
    </w:lvl>
  </w:abstractNum>
  <w:abstractNum w:abstractNumId="6" w15:restartNumberingAfterBreak="0">
    <w:nsid w:val="2E413BC5"/>
    <w:multiLevelType w:val="hybridMultilevel"/>
    <w:tmpl w:val="49CEDC88"/>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0C3C4A"/>
    <w:multiLevelType w:val="hybridMultilevel"/>
    <w:tmpl w:val="FFFFFFFF"/>
    <w:lvl w:ilvl="0" w:tplc="0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A17CFF"/>
    <w:multiLevelType w:val="hybridMultilevel"/>
    <w:tmpl w:val="A30CA98A"/>
    <w:lvl w:ilvl="0" w:tplc="18090001">
      <w:start w:val="1"/>
      <w:numFmt w:val="bullet"/>
      <w:lvlText w:val=""/>
      <w:lvlJc w:val="left"/>
      <w:pPr>
        <w:ind w:left="2716" w:hanging="360"/>
      </w:pPr>
      <w:rPr>
        <w:rFonts w:ascii="Symbol" w:hAnsi="Symbol" w:hint="default"/>
      </w:rPr>
    </w:lvl>
    <w:lvl w:ilvl="1" w:tplc="18090003">
      <w:start w:val="1"/>
      <w:numFmt w:val="bullet"/>
      <w:lvlText w:val="o"/>
      <w:lvlJc w:val="left"/>
      <w:pPr>
        <w:ind w:left="3436" w:hanging="360"/>
      </w:pPr>
      <w:rPr>
        <w:rFonts w:ascii="Courier New" w:hAnsi="Courier New" w:cs="Courier New" w:hint="default"/>
      </w:rPr>
    </w:lvl>
    <w:lvl w:ilvl="2" w:tplc="18090005">
      <w:start w:val="1"/>
      <w:numFmt w:val="bullet"/>
      <w:lvlText w:val=""/>
      <w:lvlJc w:val="left"/>
      <w:pPr>
        <w:ind w:left="4156" w:hanging="360"/>
      </w:pPr>
      <w:rPr>
        <w:rFonts w:ascii="Wingdings" w:hAnsi="Wingdings" w:hint="default"/>
      </w:rPr>
    </w:lvl>
    <w:lvl w:ilvl="3" w:tplc="18090001">
      <w:start w:val="1"/>
      <w:numFmt w:val="bullet"/>
      <w:lvlText w:val=""/>
      <w:lvlJc w:val="left"/>
      <w:pPr>
        <w:ind w:left="4876" w:hanging="360"/>
      </w:pPr>
      <w:rPr>
        <w:rFonts w:ascii="Symbol" w:hAnsi="Symbol" w:hint="default"/>
      </w:rPr>
    </w:lvl>
    <w:lvl w:ilvl="4" w:tplc="18090003" w:tentative="1">
      <w:start w:val="1"/>
      <w:numFmt w:val="bullet"/>
      <w:lvlText w:val="o"/>
      <w:lvlJc w:val="left"/>
      <w:pPr>
        <w:ind w:left="5596" w:hanging="360"/>
      </w:pPr>
      <w:rPr>
        <w:rFonts w:ascii="Courier New" w:hAnsi="Courier New" w:cs="Courier New" w:hint="default"/>
      </w:rPr>
    </w:lvl>
    <w:lvl w:ilvl="5" w:tplc="18090005" w:tentative="1">
      <w:start w:val="1"/>
      <w:numFmt w:val="bullet"/>
      <w:lvlText w:val=""/>
      <w:lvlJc w:val="left"/>
      <w:pPr>
        <w:ind w:left="6316" w:hanging="360"/>
      </w:pPr>
      <w:rPr>
        <w:rFonts w:ascii="Wingdings" w:hAnsi="Wingdings" w:hint="default"/>
      </w:rPr>
    </w:lvl>
    <w:lvl w:ilvl="6" w:tplc="18090001" w:tentative="1">
      <w:start w:val="1"/>
      <w:numFmt w:val="bullet"/>
      <w:lvlText w:val=""/>
      <w:lvlJc w:val="left"/>
      <w:pPr>
        <w:ind w:left="7036" w:hanging="360"/>
      </w:pPr>
      <w:rPr>
        <w:rFonts w:ascii="Symbol" w:hAnsi="Symbol" w:hint="default"/>
      </w:rPr>
    </w:lvl>
    <w:lvl w:ilvl="7" w:tplc="18090003" w:tentative="1">
      <w:start w:val="1"/>
      <w:numFmt w:val="bullet"/>
      <w:lvlText w:val="o"/>
      <w:lvlJc w:val="left"/>
      <w:pPr>
        <w:ind w:left="7756" w:hanging="360"/>
      </w:pPr>
      <w:rPr>
        <w:rFonts w:ascii="Courier New" w:hAnsi="Courier New" w:cs="Courier New" w:hint="default"/>
      </w:rPr>
    </w:lvl>
    <w:lvl w:ilvl="8" w:tplc="18090005" w:tentative="1">
      <w:start w:val="1"/>
      <w:numFmt w:val="bullet"/>
      <w:lvlText w:val=""/>
      <w:lvlJc w:val="left"/>
      <w:pPr>
        <w:ind w:left="8476" w:hanging="360"/>
      </w:pPr>
      <w:rPr>
        <w:rFonts w:ascii="Wingdings" w:hAnsi="Wingdings" w:hint="default"/>
      </w:rPr>
    </w:lvl>
  </w:abstractNum>
  <w:abstractNum w:abstractNumId="9" w15:restartNumberingAfterBreak="0">
    <w:nsid w:val="3D5D5C82"/>
    <w:multiLevelType w:val="hybridMultilevel"/>
    <w:tmpl w:val="98D0C9E2"/>
    <w:lvl w:ilvl="0" w:tplc="18090015">
      <w:start w:val="2"/>
      <w:numFmt w:val="upperLetter"/>
      <w:lvlText w:val="%1."/>
      <w:lvlJc w:val="left"/>
      <w:pPr>
        <w:ind w:left="360" w:hanging="360"/>
      </w:pPr>
      <w:rPr>
        <w:rFonts w:cs="Times New Roman" w:hint="default"/>
      </w:rPr>
    </w:lvl>
    <w:lvl w:ilvl="1" w:tplc="18090019" w:tentative="1">
      <w:start w:val="1"/>
      <w:numFmt w:val="lowerLetter"/>
      <w:lvlText w:val="%2."/>
      <w:lvlJc w:val="left"/>
      <w:pPr>
        <w:ind w:left="1080" w:hanging="360"/>
      </w:pPr>
      <w:rPr>
        <w:rFonts w:cs="Times New Roman"/>
      </w:rPr>
    </w:lvl>
    <w:lvl w:ilvl="2" w:tplc="1809001B" w:tentative="1">
      <w:start w:val="1"/>
      <w:numFmt w:val="lowerRoman"/>
      <w:lvlText w:val="%3."/>
      <w:lvlJc w:val="right"/>
      <w:pPr>
        <w:ind w:left="1800" w:hanging="180"/>
      </w:pPr>
      <w:rPr>
        <w:rFonts w:cs="Times New Roman"/>
      </w:rPr>
    </w:lvl>
    <w:lvl w:ilvl="3" w:tplc="1809000F" w:tentative="1">
      <w:start w:val="1"/>
      <w:numFmt w:val="decimal"/>
      <w:lvlText w:val="%4."/>
      <w:lvlJc w:val="left"/>
      <w:pPr>
        <w:ind w:left="2520" w:hanging="360"/>
      </w:pPr>
      <w:rPr>
        <w:rFonts w:cs="Times New Roman"/>
      </w:rPr>
    </w:lvl>
    <w:lvl w:ilvl="4" w:tplc="18090019" w:tentative="1">
      <w:start w:val="1"/>
      <w:numFmt w:val="lowerLetter"/>
      <w:lvlText w:val="%5."/>
      <w:lvlJc w:val="left"/>
      <w:pPr>
        <w:ind w:left="3240" w:hanging="360"/>
      </w:pPr>
      <w:rPr>
        <w:rFonts w:cs="Times New Roman"/>
      </w:rPr>
    </w:lvl>
    <w:lvl w:ilvl="5" w:tplc="1809001B" w:tentative="1">
      <w:start w:val="1"/>
      <w:numFmt w:val="lowerRoman"/>
      <w:lvlText w:val="%6."/>
      <w:lvlJc w:val="right"/>
      <w:pPr>
        <w:ind w:left="3960" w:hanging="180"/>
      </w:pPr>
      <w:rPr>
        <w:rFonts w:cs="Times New Roman"/>
      </w:rPr>
    </w:lvl>
    <w:lvl w:ilvl="6" w:tplc="1809000F" w:tentative="1">
      <w:start w:val="1"/>
      <w:numFmt w:val="decimal"/>
      <w:lvlText w:val="%7."/>
      <w:lvlJc w:val="left"/>
      <w:pPr>
        <w:ind w:left="4680" w:hanging="360"/>
      </w:pPr>
      <w:rPr>
        <w:rFonts w:cs="Times New Roman"/>
      </w:rPr>
    </w:lvl>
    <w:lvl w:ilvl="7" w:tplc="18090019" w:tentative="1">
      <w:start w:val="1"/>
      <w:numFmt w:val="lowerLetter"/>
      <w:lvlText w:val="%8."/>
      <w:lvlJc w:val="left"/>
      <w:pPr>
        <w:ind w:left="5400" w:hanging="360"/>
      </w:pPr>
      <w:rPr>
        <w:rFonts w:cs="Times New Roman"/>
      </w:rPr>
    </w:lvl>
    <w:lvl w:ilvl="8" w:tplc="1809001B" w:tentative="1">
      <w:start w:val="1"/>
      <w:numFmt w:val="lowerRoman"/>
      <w:lvlText w:val="%9."/>
      <w:lvlJc w:val="right"/>
      <w:pPr>
        <w:ind w:left="6120" w:hanging="180"/>
      </w:pPr>
      <w:rPr>
        <w:rFonts w:cs="Times New Roman"/>
      </w:rPr>
    </w:lvl>
  </w:abstractNum>
  <w:abstractNum w:abstractNumId="10" w15:restartNumberingAfterBreak="0">
    <w:nsid w:val="3E11504A"/>
    <w:multiLevelType w:val="hybridMultilevel"/>
    <w:tmpl w:val="FFFFFFFF"/>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40DF7E14"/>
    <w:multiLevelType w:val="multilevel"/>
    <w:tmpl w:val="27E6E5F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416A4C1E"/>
    <w:multiLevelType w:val="multilevel"/>
    <w:tmpl w:val="FBD24E0A"/>
    <w:lvl w:ilvl="0">
      <w:start w:val="1"/>
      <w:numFmt w:val="bullet"/>
      <w:lvlText w:val="o"/>
      <w:lvlJc w:val="left"/>
      <w:pPr>
        <w:tabs>
          <w:tab w:val="num" w:pos="360"/>
        </w:tabs>
        <w:ind w:left="360" w:hanging="360"/>
      </w:pPr>
      <w:rPr>
        <w:rFonts w:ascii="Courier New" w:hAnsi="Courier New" w:hint="default"/>
      </w:rPr>
    </w:lvl>
    <w:lvl w:ilvl="1">
      <w:start w:val="1"/>
      <w:numFmt w:val="bullet"/>
      <w:lvlText w:val=""/>
      <w:lvlJc w:val="left"/>
      <w:pPr>
        <w:ind w:left="1080" w:hanging="360"/>
      </w:pPr>
      <w:rPr>
        <w:rFonts w:ascii="Wingdings" w:hAnsi="Wingdings" w:hint="default"/>
      </w:rPr>
    </w:lvl>
    <w:lvl w:ilvl="2">
      <w:start w:val="2"/>
      <w:numFmt w:val="bullet"/>
      <w:lvlText w:val="-"/>
      <w:lvlJc w:val="left"/>
      <w:pPr>
        <w:ind w:left="1800" w:hanging="360"/>
      </w:pPr>
      <w:rPr>
        <w:rFonts w:ascii="Bookman Old Style" w:eastAsia="Times New Roman" w:hAnsi="Bookman Old Style" w:hint="default"/>
      </w:rPr>
    </w:lvl>
    <w:lvl w:ilvl="3">
      <w:start w:val="1"/>
      <w:numFmt w:val="upperLetter"/>
      <w:lvlText w:val="%4."/>
      <w:lvlJc w:val="left"/>
      <w:pPr>
        <w:ind w:left="2520" w:hanging="360"/>
      </w:pPr>
      <w:rPr>
        <w:rFonts w:cs="Times New Roman" w:hint="default"/>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3" w15:restartNumberingAfterBreak="0">
    <w:nsid w:val="43A55057"/>
    <w:multiLevelType w:val="hybridMultilevel"/>
    <w:tmpl w:val="9E38764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44DA1AA7"/>
    <w:multiLevelType w:val="hybridMultilevel"/>
    <w:tmpl w:val="A790D77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644" w:hanging="360"/>
      </w:pPr>
      <w:rPr>
        <w:rFonts w:ascii="Courier New" w:hAnsi="Courier New" w:hint="default"/>
      </w:rPr>
    </w:lvl>
    <w:lvl w:ilvl="2" w:tplc="1809000B">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5742640"/>
    <w:multiLevelType w:val="hybridMultilevel"/>
    <w:tmpl w:val="FFFFFFFF"/>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644"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6D1730D"/>
    <w:multiLevelType w:val="hybridMultilevel"/>
    <w:tmpl w:val="FFFFFFFF"/>
    <w:lvl w:ilvl="0" w:tplc="F6CC82DA">
      <w:numFmt w:val="bullet"/>
      <w:lvlText w:val="•"/>
      <w:lvlJc w:val="left"/>
      <w:pPr>
        <w:ind w:left="1620" w:hanging="360"/>
      </w:pPr>
      <w:rPr>
        <w:rFonts w:ascii="Calibri" w:eastAsia="Times New Roman" w:hAnsi="Calibri" w:hint="default"/>
      </w:rPr>
    </w:lvl>
    <w:lvl w:ilvl="1" w:tplc="18090003" w:tentative="1">
      <w:start w:val="1"/>
      <w:numFmt w:val="bullet"/>
      <w:lvlText w:val="o"/>
      <w:lvlJc w:val="left"/>
      <w:pPr>
        <w:ind w:left="2340" w:hanging="360"/>
      </w:pPr>
      <w:rPr>
        <w:rFonts w:ascii="Courier New" w:hAnsi="Courier New" w:hint="default"/>
      </w:rPr>
    </w:lvl>
    <w:lvl w:ilvl="2" w:tplc="18090005" w:tentative="1">
      <w:start w:val="1"/>
      <w:numFmt w:val="bullet"/>
      <w:lvlText w:val=""/>
      <w:lvlJc w:val="left"/>
      <w:pPr>
        <w:ind w:left="3060" w:hanging="360"/>
      </w:pPr>
      <w:rPr>
        <w:rFonts w:ascii="Wingdings" w:hAnsi="Wingdings" w:hint="default"/>
      </w:rPr>
    </w:lvl>
    <w:lvl w:ilvl="3" w:tplc="18090001" w:tentative="1">
      <w:start w:val="1"/>
      <w:numFmt w:val="bullet"/>
      <w:lvlText w:val=""/>
      <w:lvlJc w:val="left"/>
      <w:pPr>
        <w:ind w:left="3780" w:hanging="360"/>
      </w:pPr>
      <w:rPr>
        <w:rFonts w:ascii="Symbol" w:hAnsi="Symbol" w:hint="default"/>
      </w:rPr>
    </w:lvl>
    <w:lvl w:ilvl="4" w:tplc="18090003" w:tentative="1">
      <w:start w:val="1"/>
      <w:numFmt w:val="bullet"/>
      <w:lvlText w:val="o"/>
      <w:lvlJc w:val="left"/>
      <w:pPr>
        <w:ind w:left="4500" w:hanging="360"/>
      </w:pPr>
      <w:rPr>
        <w:rFonts w:ascii="Courier New" w:hAnsi="Courier New" w:hint="default"/>
      </w:rPr>
    </w:lvl>
    <w:lvl w:ilvl="5" w:tplc="18090005" w:tentative="1">
      <w:start w:val="1"/>
      <w:numFmt w:val="bullet"/>
      <w:lvlText w:val=""/>
      <w:lvlJc w:val="left"/>
      <w:pPr>
        <w:ind w:left="5220" w:hanging="360"/>
      </w:pPr>
      <w:rPr>
        <w:rFonts w:ascii="Wingdings" w:hAnsi="Wingdings" w:hint="default"/>
      </w:rPr>
    </w:lvl>
    <w:lvl w:ilvl="6" w:tplc="18090001" w:tentative="1">
      <w:start w:val="1"/>
      <w:numFmt w:val="bullet"/>
      <w:lvlText w:val=""/>
      <w:lvlJc w:val="left"/>
      <w:pPr>
        <w:ind w:left="5940" w:hanging="360"/>
      </w:pPr>
      <w:rPr>
        <w:rFonts w:ascii="Symbol" w:hAnsi="Symbol" w:hint="default"/>
      </w:rPr>
    </w:lvl>
    <w:lvl w:ilvl="7" w:tplc="18090003" w:tentative="1">
      <w:start w:val="1"/>
      <w:numFmt w:val="bullet"/>
      <w:lvlText w:val="o"/>
      <w:lvlJc w:val="left"/>
      <w:pPr>
        <w:ind w:left="6660" w:hanging="360"/>
      </w:pPr>
      <w:rPr>
        <w:rFonts w:ascii="Courier New" w:hAnsi="Courier New" w:hint="default"/>
      </w:rPr>
    </w:lvl>
    <w:lvl w:ilvl="8" w:tplc="18090005" w:tentative="1">
      <w:start w:val="1"/>
      <w:numFmt w:val="bullet"/>
      <w:lvlText w:val=""/>
      <w:lvlJc w:val="left"/>
      <w:pPr>
        <w:ind w:left="7380" w:hanging="360"/>
      </w:pPr>
      <w:rPr>
        <w:rFonts w:ascii="Wingdings" w:hAnsi="Wingdings" w:hint="default"/>
      </w:rPr>
    </w:lvl>
  </w:abstractNum>
  <w:abstractNum w:abstractNumId="17" w15:restartNumberingAfterBreak="0">
    <w:nsid w:val="4998158D"/>
    <w:multiLevelType w:val="hybridMultilevel"/>
    <w:tmpl w:val="DC263E7E"/>
    <w:lvl w:ilvl="0" w:tplc="18090001">
      <w:start w:val="1"/>
      <w:numFmt w:val="bullet"/>
      <w:lvlText w:val=""/>
      <w:lvlJc w:val="left"/>
      <w:pPr>
        <w:ind w:left="906" w:hanging="360"/>
      </w:pPr>
      <w:rPr>
        <w:rFonts w:ascii="Symbol" w:hAnsi="Symbol" w:hint="default"/>
      </w:rPr>
    </w:lvl>
    <w:lvl w:ilvl="1" w:tplc="18090003" w:tentative="1">
      <w:start w:val="1"/>
      <w:numFmt w:val="bullet"/>
      <w:lvlText w:val="o"/>
      <w:lvlJc w:val="left"/>
      <w:pPr>
        <w:ind w:left="1626" w:hanging="360"/>
      </w:pPr>
      <w:rPr>
        <w:rFonts w:ascii="Courier New" w:hAnsi="Courier New" w:cs="Courier New" w:hint="default"/>
      </w:rPr>
    </w:lvl>
    <w:lvl w:ilvl="2" w:tplc="18090005" w:tentative="1">
      <w:start w:val="1"/>
      <w:numFmt w:val="bullet"/>
      <w:lvlText w:val=""/>
      <w:lvlJc w:val="left"/>
      <w:pPr>
        <w:ind w:left="2346" w:hanging="360"/>
      </w:pPr>
      <w:rPr>
        <w:rFonts w:ascii="Wingdings" w:hAnsi="Wingdings" w:hint="default"/>
      </w:rPr>
    </w:lvl>
    <w:lvl w:ilvl="3" w:tplc="18090001" w:tentative="1">
      <w:start w:val="1"/>
      <w:numFmt w:val="bullet"/>
      <w:lvlText w:val=""/>
      <w:lvlJc w:val="left"/>
      <w:pPr>
        <w:ind w:left="3066" w:hanging="360"/>
      </w:pPr>
      <w:rPr>
        <w:rFonts w:ascii="Symbol" w:hAnsi="Symbol" w:hint="default"/>
      </w:rPr>
    </w:lvl>
    <w:lvl w:ilvl="4" w:tplc="18090003" w:tentative="1">
      <w:start w:val="1"/>
      <w:numFmt w:val="bullet"/>
      <w:lvlText w:val="o"/>
      <w:lvlJc w:val="left"/>
      <w:pPr>
        <w:ind w:left="3786" w:hanging="360"/>
      </w:pPr>
      <w:rPr>
        <w:rFonts w:ascii="Courier New" w:hAnsi="Courier New" w:cs="Courier New" w:hint="default"/>
      </w:rPr>
    </w:lvl>
    <w:lvl w:ilvl="5" w:tplc="18090005" w:tentative="1">
      <w:start w:val="1"/>
      <w:numFmt w:val="bullet"/>
      <w:lvlText w:val=""/>
      <w:lvlJc w:val="left"/>
      <w:pPr>
        <w:ind w:left="4506" w:hanging="360"/>
      </w:pPr>
      <w:rPr>
        <w:rFonts w:ascii="Wingdings" w:hAnsi="Wingdings" w:hint="default"/>
      </w:rPr>
    </w:lvl>
    <w:lvl w:ilvl="6" w:tplc="18090001" w:tentative="1">
      <w:start w:val="1"/>
      <w:numFmt w:val="bullet"/>
      <w:lvlText w:val=""/>
      <w:lvlJc w:val="left"/>
      <w:pPr>
        <w:ind w:left="5226" w:hanging="360"/>
      </w:pPr>
      <w:rPr>
        <w:rFonts w:ascii="Symbol" w:hAnsi="Symbol" w:hint="default"/>
      </w:rPr>
    </w:lvl>
    <w:lvl w:ilvl="7" w:tplc="18090003" w:tentative="1">
      <w:start w:val="1"/>
      <w:numFmt w:val="bullet"/>
      <w:lvlText w:val="o"/>
      <w:lvlJc w:val="left"/>
      <w:pPr>
        <w:ind w:left="5946" w:hanging="360"/>
      </w:pPr>
      <w:rPr>
        <w:rFonts w:ascii="Courier New" w:hAnsi="Courier New" w:cs="Courier New" w:hint="default"/>
      </w:rPr>
    </w:lvl>
    <w:lvl w:ilvl="8" w:tplc="18090005" w:tentative="1">
      <w:start w:val="1"/>
      <w:numFmt w:val="bullet"/>
      <w:lvlText w:val=""/>
      <w:lvlJc w:val="left"/>
      <w:pPr>
        <w:ind w:left="6666" w:hanging="360"/>
      </w:pPr>
      <w:rPr>
        <w:rFonts w:ascii="Wingdings" w:hAnsi="Wingdings" w:hint="default"/>
      </w:rPr>
    </w:lvl>
  </w:abstractNum>
  <w:abstractNum w:abstractNumId="18" w15:restartNumberingAfterBreak="0">
    <w:nsid w:val="4DDF60E2"/>
    <w:multiLevelType w:val="hybridMultilevel"/>
    <w:tmpl w:val="B5D1B445"/>
    <w:lvl w:ilvl="0" w:tplc="FFFFFFFF">
      <w:start w:val="1"/>
      <w:numFmt w:val="bullet"/>
      <w:lvlText w:val="•"/>
      <w:lvlJc w:val="left"/>
      <w:pPr>
        <w:ind w:left="0" w:firstLine="0"/>
      </w:p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19" w15:restartNumberingAfterBreak="0">
    <w:nsid w:val="4E211D4D"/>
    <w:multiLevelType w:val="hybridMultilevel"/>
    <w:tmpl w:val="FFFFFFFF"/>
    <w:lvl w:ilvl="0" w:tplc="0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52D579DF"/>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4E6254"/>
    <w:multiLevelType w:val="hybridMultilevel"/>
    <w:tmpl w:val="AB324376"/>
    <w:lvl w:ilvl="0" w:tplc="0D166BA8">
      <w:start w:val="1"/>
      <w:numFmt w:val="lowerLetter"/>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15:restartNumberingAfterBreak="0">
    <w:nsid w:val="5990362C"/>
    <w:multiLevelType w:val="hybridMultilevel"/>
    <w:tmpl w:val="FFFFFFFF"/>
    <w:lvl w:ilvl="0" w:tplc="FFFFFFFF">
      <w:start w:val="1"/>
      <w:numFmt w:val="decimal"/>
      <w:lvlText w:val="%1."/>
      <w:lvlJc w:val="left"/>
      <w:pPr>
        <w:ind w:left="2520" w:hanging="360"/>
      </w:pPr>
      <w:rPr>
        <w:rFonts w:cs="Times New Roman" w:hint="default"/>
      </w:rPr>
    </w:lvl>
    <w:lvl w:ilvl="1" w:tplc="FFFFFFFF" w:tentative="1">
      <w:start w:val="1"/>
      <w:numFmt w:val="lowerLetter"/>
      <w:lvlText w:val="%2."/>
      <w:lvlJc w:val="left"/>
      <w:pPr>
        <w:ind w:left="3240" w:hanging="360"/>
      </w:pPr>
      <w:rPr>
        <w:rFonts w:cs="Times New Roman"/>
      </w:rPr>
    </w:lvl>
    <w:lvl w:ilvl="2" w:tplc="FFFFFFFF" w:tentative="1">
      <w:start w:val="1"/>
      <w:numFmt w:val="lowerRoman"/>
      <w:lvlText w:val="%3."/>
      <w:lvlJc w:val="right"/>
      <w:pPr>
        <w:ind w:left="3960" w:hanging="180"/>
      </w:pPr>
      <w:rPr>
        <w:rFonts w:cs="Times New Roman"/>
      </w:rPr>
    </w:lvl>
    <w:lvl w:ilvl="3" w:tplc="FFFFFFFF" w:tentative="1">
      <w:start w:val="1"/>
      <w:numFmt w:val="decimal"/>
      <w:lvlText w:val="%4."/>
      <w:lvlJc w:val="left"/>
      <w:pPr>
        <w:ind w:left="4680" w:hanging="360"/>
      </w:pPr>
      <w:rPr>
        <w:rFonts w:cs="Times New Roman"/>
      </w:rPr>
    </w:lvl>
    <w:lvl w:ilvl="4" w:tplc="FFFFFFFF" w:tentative="1">
      <w:start w:val="1"/>
      <w:numFmt w:val="lowerLetter"/>
      <w:lvlText w:val="%5."/>
      <w:lvlJc w:val="left"/>
      <w:pPr>
        <w:ind w:left="5400" w:hanging="360"/>
      </w:pPr>
      <w:rPr>
        <w:rFonts w:cs="Times New Roman"/>
      </w:rPr>
    </w:lvl>
    <w:lvl w:ilvl="5" w:tplc="FFFFFFFF" w:tentative="1">
      <w:start w:val="1"/>
      <w:numFmt w:val="lowerRoman"/>
      <w:lvlText w:val="%6."/>
      <w:lvlJc w:val="right"/>
      <w:pPr>
        <w:ind w:left="6120" w:hanging="180"/>
      </w:pPr>
      <w:rPr>
        <w:rFonts w:cs="Times New Roman"/>
      </w:rPr>
    </w:lvl>
    <w:lvl w:ilvl="6" w:tplc="FFFFFFFF" w:tentative="1">
      <w:start w:val="1"/>
      <w:numFmt w:val="decimal"/>
      <w:lvlText w:val="%7."/>
      <w:lvlJc w:val="left"/>
      <w:pPr>
        <w:ind w:left="6840" w:hanging="360"/>
      </w:pPr>
      <w:rPr>
        <w:rFonts w:cs="Times New Roman"/>
      </w:rPr>
    </w:lvl>
    <w:lvl w:ilvl="7" w:tplc="FFFFFFFF" w:tentative="1">
      <w:start w:val="1"/>
      <w:numFmt w:val="lowerLetter"/>
      <w:lvlText w:val="%8."/>
      <w:lvlJc w:val="left"/>
      <w:pPr>
        <w:ind w:left="7560" w:hanging="360"/>
      </w:pPr>
      <w:rPr>
        <w:rFonts w:cs="Times New Roman"/>
      </w:rPr>
    </w:lvl>
    <w:lvl w:ilvl="8" w:tplc="FFFFFFFF" w:tentative="1">
      <w:start w:val="1"/>
      <w:numFmt w:val="lowerRoman"/>
      <w:lvlText w:val="%9."/>
      <w:lvlJc w:val="right"/>
      <w:pPr>
        <w:ind w:left="8280" w:hanging="180"/>
      </w:pPr>
      <w:rPr>
        <w:rFonts w:cs="Times New Roman"/>
      </w:rPr>
    </w:lvl>
  </w:abstractNum>
  <w:abstractNum w:abstractNumId="23" w15:restartNumberingAfterBreak="0">
    <w:nsid w:val="5CEF7A1F"/>
    <w:multiLevelType w:val="hybridMultilevel"/>
    <w:tmpl w:val="FFFFFFFF"/>
    <w:lvl w:ilvl="0" w:tplc="5AF61A4A">
      <w:start w:val="1"/>
      <w:numFmt w:val="decimal"/>
      <w:lvlText w:val="%1."/>
      <w:lvlJc w:val="left"/>
      <w:pPr>
        <w:ind w:left="2520" w:hanging="360"/>
      </w:pPr>
      <w:rPr>
        <w:rFonts w:cs="Times New Roman" w:hint="default"/>
      </w:rPr>
    </w:lvl>
    <w:lvl w:ilvl="1" w:tplc="18090019" w:tentative="1">
      <w:start w:val="1"/>
      <w:numFmt w:val="lowerLetter"/>
      <w:lvlText w:val="%2."/>
      <w:lvlJc w:val="left"/>
      <w:pPr>
        <w:ind w:left="3240" w:hanging="360"/>
      </w:pPr>
      <w:rPr>
        <w:rFonts w:cs="Times New Roman"/>
      </w:rPr>
    </w:lvl>
    <w:lvl w:ilvl="2" w:tplc="1809001B" w:tentative="1">
      <w:start w:val="1"/>
      <w:numFmt w:val="lowerRoman"/>
      <w:lvlText w:val="%3."/>
      <w:lvlJc w:val="right"/>
      <w:pPr>
        <w:ind w:left="3960" w:hanging="180"/>
      </w:pPr>
      <w:rPr>
        <w:rFonts w:cs="Times New Roman"/>
      </w:rPr>
    </w:lvl>
    <w:lvl w:ilvl="3" w:tplc="1809000F" w:tentative="1">
      <w:start w:val="1"/>
      <w:numFmt w:val="decimal"/>
      <w:lvlText w:val="%4."/>
      <w:lvlJc w:val="left"/>
      <w:pPr>
        <w:ind w:left="4680" w:hanging="360"/>
      </w:pPr>
      <w:rPr>
        <w:rFonts w:cs="Times New Roman"/>
      </w:rPr>
    </w:lvl>
    <w:lvl w:ilvl="4" w:tplc="18090019" w:tentative="1">
      <w:start w:val="1"/>
      <w:numFmt w:val="lowerLetter"/>
      <w:lvlText w:val="%5."/>
      <w:lvlJc w:val="left"/>
      <w:pPr>
        <w:ind w:left="5400" w:hanging="360"/>
      </w:pPr>
      <w:rPr>
        <w:rFonts w:cs="Times New Roman"/>
      </w:rPr>
    </w:lvl>
    <w:lvl w:ilvl="5" w:tplc="1809001B" w:tentative="1">
      <w:start w:val="1"/>
      <w:numFmt w:val="lowerRoman"/>
      <w:lvlText w:val="%6."/>
      <w:lvlJc w:val="right"/>
      <w:pPr>
        <w:ind w:left="6120" w:hanging="180"/>
      </w:pPr>
      <w:rPr>
        <w:rFonts w:cs="Times New Roman"/>
      </w:rPr>
    </w:lvl>
    <w:lvl w:ilvl="6" w:tplc="1809000F" w:tentative="1">
      <w:start w:val="1"/>
      <w:numFmt w:val="decimal"/>
      <w:lvlText w:val="%7."/>
      <w:lvlJc w:val="left"/>
      <w:pPr>
        <w:ind w:left="6840" w:hanging="360"/>
      </w:pPr>
      <w:rPr>
        <w:rFonts w:cs="Times New Roman"/>
      </w:rPr>
    </w:lvl>
    <w:lvl w:ilvl="7" w:tplc="18090019" w:tentative="1">
      <w:start w:val="1"/>
      <w:numFmt w:val="lowerLetter"/>
      <w:lvlText w:val="%8."/>
      <w:lvlJc w:val="left"/>
      <w:pPr>
        <w:ind w:left="7560" w:hanging="360"/>
      </w:pPr>
      <w:rPr>
        <w:rFonts w:cs="Times New Roman"/>
      </w:rPr>
    </w:lvl>
    <w:lvl w:ilvl="8" w:tplc="1809001B" w:tentative="1">
      <w:start w:val="1"/>
      <w:numFmt w:val="lowerRoman"/>
      <w:lvlText w:val="%9."/>
      <w:lvlJc w:val="right"/>
      <w:pPr>
        <w:ind w:left="8280" w:hanging="180"/>
      </w:pPr>
      <w:rPr>
        <w:rFonts w:cs="Times New Roman"/>
      </w:rPr>
    </w:lvl>
  </w:abstractNum>
  <w:abstractNum w:abstractNumId="24" w15:restartNumberingAfterBreak="0">
    <w:nsid w:val="60A01816"/>
    <w:multiLevelType w:val="hybridMultilevel"/>
    <w:tmpl w:val="47C60C22"/>
    <w:lvl w:ilvl="0" w:tplc="FFFFFFFF">
      <w:start w:val="1"/>
      <w:numFmt w:val="bullet"/>
      <w:lvlText w:val="•"/>
      <w:lvlJc w:val="left"/>
      <w:pPr>
        <w:ind w:left="0" w:firstLine="0"/>
      </w:pPr>
    </w:lvl>
    <w:lvl w:ilvl="1" w:tplc="18090001">
      <w:start w:val="1"/>
      <w:numFmt w:val="bullet"/>
      <w:lvlText w:val=""/>
      <w:lvlJc w:val="left"/>
      <w:pPr>
        <w:ind w:left="720" w:hanging="360"/>
      </w:pPr>
      <w:rPr>
        <w:rFonts w:ascii="Symbol" w:hAnsi="Symbol" w:hint="default"/>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25" w15:restartNumberingAfterBreak="0">
    <w:nsid w:val="60B968DE"/>
    <w:multiLevelType w:val="hybridMultilevel"/>
    <w:tmpl w:val="88DE47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1943924"/>
    <w:multiLevelType w:val="hybridMultilevel"/>
    <w:tmpl w:val="FFFFFFFF"/>
    <w:lvl w:ilvl="0" w:tplc="E610B840">
      <w:start w:val="5"/>
      <w:numFmt w:val="bullet"/>
      <w:lvlText w:val="•"/>
      <w:lvlJc w:val="left"/>
      <w:pPr>
        <w:ind w:left="1620" w:hanging="360"/>
      </w:pPr>
      <w:rPr>
        <w:rFonts w:ascii="Calibri" w:eastAsia="Times New Roman" w:hAnsi="Calibri" w:hint="default"/>
      </w:rPr>
    </w:lvl>
    <w:lvl w:ilvl="1" w:tplc="18090003" w:tentative="1">
      <w:start w:val="1"/>
      <w:numFmt w:val="bullet"/>
      <w:lvlText w:val="o"/>
      <w:lvlJc w:val="left"/>
      <w:pPr>
        <w:ind w:left="2340" w:hanging="360"/>
      </w:pPr>
      <w:rPr>
        <w:rFonts w:ascii="Courier New" w:hAnsi="Courier New" w:hint="default"/>
      </w:rPr>
    </w:lvl>
    <w:lvl w:ilvl="2" w:tplc="18090005" w:tentative="1">
      <w:start w:val="1"/>
      <w:numFmt w:val="bullet"/>
      <w:lvlText w:val=""/>
      <w:lvlJc w:val="left"/>
      <w:pPr>
        <w:ind w:left="3060" w:hanging="360"/>
      </w:pPr>
      <w:rPr>
        <w:rFonts w:ascii="Wingdings" w:hAnsi="Wingdings" w:hint="default"/>
      </w:rPr>
    </w:lvl>
    <w:lvl w:ilvl="3" w:tplc="18090001" w:tentative="1">
      <w:start w:val="1"/>
      <w:numFmt w:val="bullet"/>
      <w:lvlText w:val=""/>
      <w:lvlJc w:val="left"/>
      <w:pPr>
        <w:ind w:left="3780" w:hanging="360"/>
      </w:pPr>
      <w:rPr>
        <w:rFonts w:ascii="Symbol" w:hAnsi="Symbol" w:hint="default"/>
      </w:rPr>
    </w:lvl>
    <w:lvl w:ilvl="4" w:tplc="18090003" w:tentative="1">
      <w:start w:val="1"/>
      <w:numFmt w:val="bullet"/>
      <w:lvlText w:val="o"/>
      <w:lvlJc w:val="left"/>
      <w:pPr>
        <w:ind w:left="4500" w:hanging="360"/>
      </w:pPr>
      <w:rPr>
        <w:rFonts w:ascii="Courier New" w:hAnsi="Courier New" w:hint="default"/>
      </w:rPr>
    </w:lvl>
    <w:lvl w:ilvl="5" w:tplc="18090005" w:tentative="1">
      <w:start w:val="1"/>
      <w:numFmt w:val="bullet"/>
      <w:lvlText w:val=""/>
      <w:lvlJc w:val="left"/>
      <w:pPr>
        <w:ind w:left="5220" w:hanging="360"/>
      </w:pPr>
      <w:rPr>
        <w:rFonts w:ascii="Wingdings" w:hAnsi="Wingdings" w:hint="default"/>
      </w:rPr>
    </w:lvl>
    <w:lvl w:ilvl="6" w:tplc="18090001" w:tentative="1">
      <w:start w:val="1"/>
      <w:numFmt w:val="bullet"/>
      <w:lvlText w:val=""/>
      <w:lvlJc w:val="left"/>
      <w:pPr>
        <w:ind w:left="5940" w:hanging="360"/>
      </w:pPr>
      <w:rPr>
        <w:rFonts w:ascii="Symbol" w:hAnsi="Symbol" w:hint="default"/>
      </w:rPr>
    </w:lvl>
    <w:lvl w:ilvl="7" w:tplc="18090003" w:tentative="1">
      <w:start w:val="1"/>
      <w:numFmt w:val="bullet"/>
      <w:lvlText w:val="o"/>
      <w:lvlJc w:val="left"/>
      <w:pPr>
        <w:ind w:left="6660" w:hanging="360"/>
      </w:pPr>
      <w:rPr>
        <w:rFonts w:ascii="Courier New" w:hAnsi="Courier New" w:hint="default"/>
      </w:rPr>
    </w:lvl>
    <w:lvl w:ilvl="8" w:tplc="18090005" w:tentative="1">
      <w:start w:val="1"/>
      <w:numFmt w:val="bullet"/>
      <w:lvlText w:val=""/>
      <w:lvlJc w:val="left"/>
      <w:pPr>
        <w:ind w:left="7380" w:hanging="360"/>
      </w:pPr>
      <w:rPr>
        <w:rFonts w:ascii="Wingdings" w:hAnsi="Wingdings" w:hint="default"/>
      </w:rPr>
    </w:lvl>
  </w:abstractNum>
  <w:abstractNum w:abstractNumId="27" w15:restartNumberingAfterBreak="0">
    <w:nsid w:val="6341032E"/>
    <w:multiLevelType w:val="hybridMultilevel"/>
    <w:tmpl w:val="72DE44C4"/>
    <w:lvl w:ilvl="0" w:tplc="18090013">
      <w:start w:val="1"/>
      <w:numFmt w:val="upperRoman"/>
      <w:lvlText w:val="%1."/>
      <w:lvlJc w:val="righ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8" w15:restartNumberingAfterBreak="0">
    <w:nsid w:val="666325A7"/>
    <w:multiLevelType w:val="hybridMultilevel"/>
    <w:tmpl w:val="FFFFFFFF"/>
    <w:lvl w:ilvl="0" w:tplc="F6CC82DA">
      <w:numFmt w:val="bullet"/>
      <w:lvlText w:val="•"/>
      <w:lvlJc w:val="left"/>
      <w:pPr>
        <w:ind w:left="1620" w:hanging="360"/>
      </w:pPr>
      <w:rPr>
        <w:rFonts w:ascii="Calibri" w:eastAsia="Times New Roman" w:hAnsi="Calibri"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FFC55E7"/>
    <w:multiLevelType w:val="hybridMultilevel"/>
    <w:tmpl w:val="AE9C3C3E"/>
    <w:lvl w:ilvl="0" w:tplc="18090001">
      <w:start w:val="1"/>
      <w:numFmt w:val="bullet"/>
      <w:lvlText w:val=""/>
      <w:lvlJc w:val="left"/>
      <w:pPr>
        <w:ind w:left="2040" w:hanging="360"/>
      </w:pPr>
      <w:rPr>
        <w:rFonts w:ascii="Symbol" w:hAnsi="Symbol" w:hint="default"/>
      </w:rPr>
    </w:lvl>
    <w:lvl w:ilvl="1" w:tplc="18090003" w:tentative="1">
      <w:start w:val="1"/>
      <w:numFmt w:val="bullet"/>
      <w:lvlText w:val="o"/>
      <w:lvlJc w:val="left"/>
      <w:pPr>
        <w:ind w:left="2760" w:hanging="360"/>
      </w:pPr>
      <w:rPr>
        <w:rFonts w:ascii="Courier New" w:hAnsi="Courier New" w:cs="Courier New" w:hint="default"/>
      </w:rPr>
    </w:lvl>
    <w:lvl w:ilvl="2" w:tplc="18090005" w:tentative="1">
      <w:start w:val="1"/>
      <w:numFmt w:val="bullet"/>
      <w:lvlText w:val=""/>
      <w:lvlJc w:val="left"/>
      <w:pPr>
        <w:ind w:left="3480" w:hanging="360"/>
      </w:pPr>
      <w:rPr>
        <w:rFonts w:ascii="Wingdings" w:hAnsi="Wingdings" w:hint="default"/>
      </w:rPr>
    </w:lvl>
    <w:lvl w:ilvl="3" w:tplc="18090001" w:tentative="1">
      <w:start w:val="1"/>
      <w:numFmt w:val="bullet"/>
      <w:lvlText w:val=""/>
      <w:lvlJc w:val="left"/>
      <w:pPr>
        <w:ind w:left="4200" w:hanging="360"/>
      </w:pPr>
      <w:rPr>
        <w:rFonts w:ascii="Symbol" w:hAnsi="Symbol" w:hint="default"/>
      </w:rPr>
    </w:lvl>
    <w:lvl w:ilvl="4" w:tplc="18090003" w:tentative="1">
      <w:start w:val="1"/>
      <w:numFmt w:val="bullet"/>
      <w:lvlText w:val="o"/>
      <w:lvlJc w:val="left"/>
      <w:pPr>
        <w:ind w:left="4920" w:hanging="360"/>
      </w:pPr>
      <w:rPr>
        <w:rFonts w:ascii="Courier New" w:hAnsi="Courier New" w:cs="Courier New" w:hint="default"/>
      </w:rPr>
    </w:lvl>
    <w:lvl w:ilvl="5" w:tplc="18090005" w:tentative="1">
      <w:start w:val="1"/>
      <w:numFmt w:val="bullet"/>
      <w:lvlText w:val=""/>
      <w:lvlJc w:val="left"/>
      <w:pPr>
        <w:ind w:left="5640" w:hanging="360"/>
      </w:pPr>
      <w:rPr>
        <w:rFonts w:ascii="Wingdings" w:hAnsi="Wingdings" w:hint="default"/>
      </w:rPr>
    </w:lvl>
    <w:lvl w:ilvl="6" w:tplc="18090001" w:tentative="1">
      <w:start w:val="1"/>
      <w:numFmt w:val="bullet"/>
      <w:lvlText w:val=""/>
      <w:lvlJc w:val="left"/>
      <w:pPr>
        <w:ind w:left="6360" w:hanging="360"/>
      </w:pPr>
      <w:rPr>
        <w:rFonts w:ascii="Symbol" w:hAnsi="Symbol" w:hint="default"/>
      </w:rPr>
    </w:lvl>
    <w:lvl w:ilvl="7" w:tplc="18090003" w:tentative="1">
      <w:start w:val="1"/>
      <w:numFmt w:val="bullet"/>
      <w:lvlText w:val="o"/>
      <w:lvlJc w:val="left"/>
      <w:pPr>
        <w:ind w:left="7080" w:hanging="360"/>
      </w:pPr>
      <w:rPr>
        <w:rFonts w:ascii="Courier New" w:hAnsi="Courier New" w:cs="Courier New" w:hint="default"/>
      </w:rPr>
    </w:lvl>
    <w:lvl w:ilvl="8" w:tplc="18090005" w:tentative="1">
      <w:start w:val="1"/>
      <w:numFmt w:val="bullet"/>
      <w:lvlText w:val=""/>
      <w:lvlJc w:val="left"/>
      <w:pPr>
        <w:ind w:left="7800" w:hanging="360"/>
      </w:pPr>
      <w:rPr>
        <w:rFonts w:ascii="Wingdings" w:hAnsi="Wingdings" w:hint="default"/>
      </w:rPr>
    </w:lvl>
  </w:abstractNum>
  <w:abstractNum w:abstractNumId="30" w15:restartNumberingAfterBreak="0">
    <w:nsid w:val="70A96392"/>
    <w:multiLevelType w:val="hybridMultilevel"/>
    <w:tmpl w:val="6E8EA0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0E551B6"/>
    <w:multiLevelType w:val="hybridMultilevel"/>
    <w:tmpl w:val="E6C6D10C"/>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2" w15:restartNumberingAfterBreak="0">
    <w:nsid w:val="7328201F"/>
    <w:multiLevelType w:val="hybridMultilevel"/>
    <w:tmpl w:val="31E22B90"/>
    <w:lvl w:ilvl="0" w:tplc="1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73B112F0"/>
    <w:multiLevelType w:val="hybridMultilevel"/>
    <w:tmpl w:val="FFFFFFFF"/>
    <w:lvl w:ilvl="0" w:tplc="F6CC82DA">
      <w:numFmt w:val="bullet"/>
      <w:lvlText w:val="•"/>
      <w:lvlJc w:val="left"/>
      <w:pPr>
        <w:ind w:left="720" w:hanging="360"/>
      </w:pPr>
      <w:rPr>
        <w:rFonts w:ascii="Calibri" w:eastAsia="Times New Roman" w:hAnsi="Calibri"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75533762"/>
    <w:multiLevelType w:val="hybridMultilevel"/>
    <w:tmpl w:val="2B9441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5C66D98"/>
    <w:multiLevelType w:val="hybridMultilevel"/>
    <w:tmpl w:val="FFFFFFFF"/>
    <w:lvl w:ilvl="0" w:tplc="F6CC82DA">
      <w:numFmt w:val="bullet"/>
      <w:lvlText w:val="•"/>
      <w:lvlJc w:val="left"/>
      <w:pPr>
        <w:ind w:left="1800" w:hanging="360"/>
      </w:pPr>
      <w:rPr>
        <w:rFonts w:ascii="Calibri" w:eastAsia="Times New Roman" w:hAnsi="Calibri" w:hint="default"/>
      </w:rPr>
    </w:lvl>
    <w:lvl w:ilvl="1" w:tplc="18090003">
      <w:start w:val="1"/>
      <w:numFmt w:val="bullet"/>
      <w:lvlText w:val="o"/>
      <w:lvlJc w:val="left"/>
      <w:pPr>
        <w:ind w:left="1620" w:hanging="360"/>
      </w:pPr>
      <w:rPr>
        <w:rFonts w:ascii="Courier New" w:hAnsi="Courier New" w:hint="default"/>
      </w:rPr>
    </w:lvl>
    <w:lvl w:ilvl="2" w:tplc="18090005" w:tentative="1">
      <w:start w:val="1"/>
      <w:numFmt w:val="bullet"/>
      <w:lvlText w:val=""/>
      <w:lvlJc w:val="left"/>
      <w:pPr>
        <w:ind w:left="2340" w:hanging="360"/>
      </w:pPr>
      <w:rPr>
        <w:rFonts w:ascii="Wingdings" w:hAnsi="Wingdings" w:hint="default"/>
      </w:rPr>
    </w:lvl>
    <w:lvl w:ilvl="3" w:tplc="18090001" w:tentative="1">
      <w:start w:val="1"/>
      <w:numFmt w:val="bullet"/>
      <w:lvlText w:val=""/>
      <w:lvlJc w:val="left"/>
      <w:pPr>
        <w:ind w:left="3060" w:hanging="360"/>
      </w:pPr>
      <w:rPr>
        <w:rFonts w:ascii="Symbol" w:hAnsi="Symbol" w:hint="default"/>
      </w:rPr>
    </w:lvl>
    <w:lvl w:ilvl="4" w:tplc="18090003" w:tentative="1">
      <w:start w:val="1"/>
      <w:numFmt w:val="bullet"/>
      <w:lvlText w:val="o"/>
      <w:lvlJc w:val="left"/>
      <w:pPr>
        <w:ind w:left="3780" w:hanging="360"/>
      </w:pPr>
      <w:rPr>
        <w:rFonts w:ascii="Courier New" w:hAnsi="Courier New" w:hint="default"/>
      </w:rPr>
    </w:lvl>
    <w:lvl w:ilvl="5" w:tplc="18090005" w:tentative="1">
      <w:start w:val="1"/>
      <w:numFmt w:val="bullet"/>
      <w:lvlText w:val=""/>
      <w:lvlJc w:val="left"/>
      <w:pPr>
        <w:ind w:left="4500" w:hanging="360"/>
      </w:pPr>
      <w:rPr>
        <w:rFonts w:ascii="Wingdings" w:hAnsi="Wingdings" w:hint="default"/>
      </w:rPr>
    </w:lvl>
    <w:lvl w:ilvl="6" w:tplc="18090001" w:tentative="1">
      <w:start w:val="1"/>
      <w:numFmt w:val="bullet"/>
      <w:lvlText w:val=""/>
      <w:lvlJc w:val="left"/>
      <w:pPr>
        <w:ind w:left="5220" w:hanging="360"/>
      </w:pPr>
      <w:rPr>
        <w:rFonts w:ascii="Symbol" w:hAnsi="Symbol" w:hint="default"/>
      </w:rPr>
    </w:lvl>
    <w:lvl w:ilvl="7" w:tplc="18090003" w:tentative="1">
      <w:start w:val="1"/>
      <w:numFmt w:val="bullet"/>
      <w:lvlText w:val="o"/>
      <w:lvlJc w:val="left"/>
      <w:pPr>
        <w:ind w:left="5940" w:hanging="360"/>
      </w:pPr>
      <w:rPr>
        <w:rFonts w:ascii="Courier New" w:hAnsi="Courier New" w:hint="default"/>
      </w:rPr>
    </w:lvl>
    <w:lvl w:ilvl="8" w:tplc="18090005" w:tentative="1">
      <w:start w:val="1"/>
      <w:numFmt w:val="bullet"/>
      <w:lvlText w:val=""/>
      <w:lvlJc w:val="left"/>
      <w:pPr>
        <w:ind w:left="6660" w:hanging="360"/>
      </w:pPr>
      <w:rPr>
        <w:rFonts w:ascii="Wingdings" w:hAnsi="Wingdings" w:hint="default"/>
      </w:rPr>
    </w:lvl>
  </w:abstractNum>
  <w:abstractNum w:abstractNumId="36" w15:restartNumberingAfterBreak="0">
    <w:nsid w:val="772D3FB4"/>
    <w:multiLevelType w:val="hybridMultilevel"/>
    <w:tmpl w:val="FFFFFFFF"/>
    <w:lvl w:ilvl="0" w:tplc="F6CC82DA">
      <w:numFmt w:val="bullet"/>
      <w:lvlText w:val="•"/>
      <w:lvlJc w:val="left"/>
      <w:pPr>
        <w:ind w:left="1800" w:hanging="360"/>
      </w:pPr>
      <w:rPr>
        <w:rFonts w:ascii="Calibri" w:eastAsia="Times New Roman" w:hAnsi="Calibri" w:hint="default"/>
      </w:rPr>
    </w:lvl>
    <w:lvl w:ilvl="1" w:tplc="18090003">
      <w:start w:val="1"/>
      <w:numFmt w:val="bullet"/>
      <w:lvlText w:val="o"/>
      <w:lvlJc w:val="left"/>
      <w:pPr>
        <w:ind w:left="1620" w:hanging="360"/>
      </w:pPr>
      <w:rPr>
        <w:rFonts w:ascii="Courier New" w:hAnsi="Courier New" w:hint="default"/>
      </w:rPr>
    </w:lvl>
    <w:lvl w:ilvl="2" w:tplc="18090005" w:tentative="1">
      <w:start w:val="1"/>
      <w:numFmt w:val="bullet"/>
      <w:lvlText w:val=""/>
      <w:lvlJc w:val="left"/>
      <w:pPr>
        <w:ind w:left="2340" w:hanging="360"/>
      </w:pPr>
      <w:rPr>
        <w:rFonts w:ascii="Wingdings" w:hAnsi="Wingdings" w:hint="default"/>
      </w:rPr>
    </w:lvl>
    <w:lvl w:ilvl="3" w:tplc="18090001" w:tentative="1">
      <w:start w:val="1"/>
      <w:numFmt w:val="bullet"/>
      <w:lvlText w:val=""/>
      <w:lvlJc w:val="left"/>
      <w:pPr>
        <w:ind w:left="3060" w:hanging="360"/>
      </w:pPr>
      <w:rPr>
        <w:rFonts w:ascii="Symbol" w:hAnsi="Symbol" w:hint="default"/>
      </w:rPr>
    </w:lvl>
    <w:lvl w:ilvl="4" w:tplc="18090003" w:tentative="1">
      <w:start w:val="1"/>
      <w:numFmt w:val="bullet"/>
      <w:lvlText w:val="o"/>
      <w:lvlJc w:val="left"/>
      <w:pPr>
        <w:ind w:left="3780" w:hanging="360"/>
      </w:pPr>
      <w:rPr>
        <w:rFonts w:ascii="Courier New" w:hAnsi="Courier New" w:hint="default"/>
      </w:rPr>
    </w:lvl>
    <w:lvl w:ilvl="5" w:tplc="18090005" w:tentative="1">
      <w:start w:val="1"/>
      <w:numFmt w:val="bullet"/>
      <w:lvlText w:val=""/>
      <w:lvlJc w:val="left"/>
      <w:pPr>
        <w:ind w:left="4500" w:hanging="360"/>
      </w:pPr>
      <w:rPr>
        <w:rFonts w:ascii="Wingdings" w:hAnsi="Wingdings" w:hint="default"/>
      </w:rPr>
    </w:lvl>
    <w:lvl w:ilvl="6" w:tplc="18090001" w:tentative="1">
      <w:start w:val="1"/>
      <w:numFmt w:val="bullet"/>
      <w:lvlText w:val=""/>
      <w:lvlJc w:val="left"/>
      <w:pPr>
        <w:ind w:left="5220" w:hanging="360"/>
      </w:pPr>
      <w:rPr>
        <w:rFonts w:ascii="Symbol" w:hAnsi="Symbol" w:hint="default"/>
      </w:rPr>
    </w:lvl>
    <w:lvl w:ilvl="7" w:tplc="18090003" w:tentative="1">
      <w:start w:val="1"/>
      <w:numFmt w:val="bullet"/>
      <w:lvlText w:val="o"/>
      <w:lvlJc w:val="left"/>
      <w:pPr>
        <w:ind w:left="5940" w:hanging="360"/>
      </w:pPr>
      <w:rPr>
        <w:rFonts w:ascii="Courier New" w:hAnsi="Courier New" w:hint="default"/>
      </w:rPr>
    </w:lvl>
    <w:lvl w:ilvl="8" w:tplc="18090005" w:tentative="1">
      <w:start w:val="1"/>
      <w:numFmt w:val="bullet"/>
      <w:lvlText w:val=""/>
      <w:lvlJc w:val="left"/>
      <w:pPr>
        <w:ind w:left="6660" w:hanging="360"/>
      </w:pPr>
      <w:rPr>
        <w:rFonts w:ascii="Wingdings" w:hAnsi="Wingdings" w:hint="default"/>
      </w:rPr>
    </w:lvl>
  </w:abstractNum>
  <w:abstractNum w:abstractNumId="37" w15:restartNumberingAfterBreak="0">
    <w:nsid w:val="7B220AEA"/>
    <w:multiLevelType w:val="hybridMultilevel"/>
    <w:tmpl w:val="FFFFFFFF"/>
    <w:lvl w:ilvl="0" w:tplc="08090001">
      <w:start w:val="1"/>
      <w:numFmt w:val="bullet"/>
      <w:lvlText w:val=""/>
      <w:lvlJc w:val="left"/>
      <w:pPr>
        <w:ind w:left="1120" w:hanging="360"/>
      </w:pPr>
      <w:rPr>
        <w:rFonts w:ascii="Symbol" w:hAnsi="Symbol" w:hint="default"/>
      </w:rPr>
    </w:lvl>
    <w:lvl w:ilvl="1" w:tplc="18090003" w:tentative="1">
      <w:start w:val="1"/>
      <w:numFmt w:val="bullet"/>
      <w:lvlText w:val="o"/>
      <w:lvlJc w:val="left"/>
      <w:pPr>
        <w:ind w:left="2200" w:hanging="360"/>
      </w:pPr>
      <w:rPr>
        <w:rFonts w:ascii="Courier New" w:hAnsi="Courier New" w:hint="default"/>
      </w:rPr>
    </w:lvl>
    <w:lvl w:ilvl="2" w:tplc="18090005" w:tentative="1">
      <w:start w:val="1"/>
      <w:numFmt w:val="bullet"/>
      <w:lvlText w:val=""/>
      <w:lvlJc w:val="left"/>
      <w:pPr>
        <w:ind w:left="2920" w:hanging="360"/>
      </w:pPr>
      <w:rPr>
        <w:rFonts w:ascii="Wingdings" w:hAnsi="Wingdings" w:hint="default"/>
      </w:rPr>
    </w:lvl>
    <w:lvl w:ilvl="3" w:tplc="18090001" w:tentative="1">
      <w:start w:val="1"/>
      <w:numFmt w:val="bullet"/>
      <w:lvlText w:val=""/>
      <w:lvlJc w:val="left"/>
      <w:pPr>
        <w:ind w:left="3640" w:hanging="360"/>
      </w:pPr>
      <w:rPr>
        <w:rFonts w:ascii="Symbol" w:hAnsi="Symbol" w:hint="default"/>
      </w:rPr>
    </w:lvl>
    <w:lvl w:ilvl="4" w:tplc="18090003" w:tentative="1">
      <w:start w:val="1"/>
      <w:numFmt w:val="bullet"/>
      <w:lvlText w:val="o"/>
      <w:lvlJc w:val="left"/>
      <w:pPr>
        <w:ind w:left="4360" w:hanging="360"/>
      </w:pPr>
      <w:rPr>
        <w:rFonts w:ascii="Courier New" w:hAnsi="Courier New" w:hint="default"/>
      </w:rPr>
    </w:lvl>
    <w:lvl w:ilvl="5" w:tplc="18090005" w:tentative="1">
      <w:start w:val="1"/>
      <w:numFmt w:val="bullet"/>
      <w:lvlText w:val=""/>
      <w:lvlJc w:val="left"/>
      <w:pPr>
        <w:ind w:left="5080" w:hanging="360"/>
      </w:pPr>
      <w:rPr>
        <w:rFonts w:ascii="Wingdings" w:hAnsi="Wingdings" w:hint="default"/>
      </w:rPr>
    </w:lvl>
    <w:lvl w:ilvl="6" w:tplc="18090001" w:tentative="1">
      <w:start w:val="1"/>
      <w:numFmt w:val="bullet"/>
      <w:lvlText w:val=""/>
      <w:lvlJc w:val="left"/>
      <w:pPr>
        <w:ind w:left="5800" w:hanging="360"/>
      </w:pPr>
      <w:rPr>
        <w:rFonts w:ascii="Symbol" w:hAnsi="Symbol" w:hint="default"/>
      </w:rPr>
    </w:lvl>
    <w:lvl w:ilvl="7" w:tplc="18090003" w:tentative="1">
      <w:start w:val="1"/>
      <w:numFmt w:val="bullet"/>
      <w:lvlText w:val="o"/>
      <w:lvlJc w:val="left"/>
      <w:pPr>
        <w:ind w:left="6520" w:hanging="360"/>
      </w:pPr>
      <w:rPr>
        <w:rFonts w:ascii="Courier New" w:hAnsi="Courier New" w:hint="default"/>
      </w:rPr>
    </w:lvl>
    <w:lvl w:ilvl="8" w:tplc="18090005" w:tentative="1">
      <w:start w:val="1"/>
      <w:numFmt w:val="bullet"/>
      <w:lvlText w:val=""/>
      <w:lvlJc w:val="left"/>
      <w:pPr>
        <w:ind w:left="7240" w:hanging="360"/>
      </w:pPr>
      <w:rPr>
        <w:rFonts w:ascii="Wingdings" w:hAnsi="Wingdings" w:hint="default"/>
      </w:rPr>
    </w:lvl>
  </w:abstractNum>
  <w:abstractNum w:abstractNumId="38" w15:restartNumberingAfterBreak="0">
    <w:nsid w:val="7E1A6E41"/>
    <w:multiLevelType w:val="hybridMultilevel"/>
    <w:tmpl w:val="E9F87EAA"/>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num w:numId="1" w16cid:durableId="1217812257">
    <w:abstractNumId w:val="31"/>
  </w:num>
  <w:num w:numId="2" w16cid:durableId="1959682233">
    <w:abstractNumId w:val="12"/>
  </w:num>
  <w:num w:numId="3" w16cid:durableId="981230269">
    <w:abstractNumId w:val="0"/>
  </w:num>
  <w:num w:numId="4" w16cid:durableId="124273003">
    <w:abstractNumId w:val="9"/>
  </w:num>
  <w:num w:numId="5" w16cid:durableId="322128164">
    <w:abstractNumId w:val="27"/>
  </w:num>
  <w:num w:numId="6" w16cid:durableId="179591996">
    <w:abstractNumId w:val="21"/>
  </w:num>
  <w:num w:numId="7" w16cid:durableId="1005015007">
    <w:abstractNumId w:val="6"/>
  </w:num>
  <w:num w:numId="8" w16cid:durableId="1254510713">
    <w:abstractNumId w:val="30"/>
  </w:num>
  <w:num w:numId="9" w16cid:durableId="533885791">
    <w:abstractNumId w:val="25"/>
  </w:num>
  <w:num w:numId="10" w16cid:durableId="195387168">
    <w:abstractNumId w:val="18"/>
  </w:num>
  <w:num w:numId="11" w16cid:durableId="1141311202">
    <w:abstractNumId w:val="32"/>
  </w:num>
  <w:num w:numId="12" w16cid:durableId="7831101">
    <w:abstractNumId w:val="13"/>
  </w:num>
  <w:num w:numId="13" w16cid:durableId="611206789">
    <w:abstractNumId w:val="3"/>
  </w:num>
  <w:num w:numId="14" w16cid:durableId="1488404089">
    <w:abstractNumId w:val="23"/>
  </w:num>
  <w:num w:numId="15" w16cid:durableId="697316814">
    <w:abstractNumId w:val="35"/>
  </w:num>
  <w:num w:numId="16" w16cid:durableId="190072657">
    <w:abstractNumId w:val="16"/>
  </w:num>
  <w:num w:numId="17" w16cid:durableId="1617642572">
    <w:abstractNumId w:val="10"/>
  </w:num>
  <w:num w:numId="18" w16cid:durableId="1479613343">
    <w:abstractNumId w:val="28"/>
  </w:num>
  <w:num w:numId="19" w16cid:durableId="1460339410">
    <w:abstractNumId w:val="33"/>
  </w:num>
  <w:num w:numId="20" w16cid:durableId="1344697590">
    <w:abstractNumId w:val="36"/>
  </w:num>
  <w:num w:numId="21" w16cid:durableId="355155512">
    <w:abstractNumId w:val="4"/>
  </w:num>
  <w:num w:numId="22" w16cid:durableId="2124961466">
    <w:abstractNumId w:val="22"/>
  </w:num>
  <w:num w:numId="23" w16cid:durableId="1742288578">
    <w:abstractNumId w:val="26"/>
  </w:num>
  <w:num w:numId="24" w16cid:durableId="1728600049">
    <w:abstractNumId w:val="34"/>
  </w:num>
  <w:num w:numId="25" w16cid:durableId="837699415">
    <w:abstractNumId w:val="1"/>
  </w:num>
  <w:num w:numId="26" w16cid:durableId="1472212328">
    <w:abstractNumId w:val="5"/>
  </w:num>
  <w:num w:numId="27" w16cid:durableId="2140369414">
    <w:abstractNumId w:val="2"/>
  </w:num>
  <w:num w:numId="28" w16cid:durableId="741830705">
    <w:abstractNumId w:val="20"/>
  </w:num>
  <w:num w:numId="29" w16cid:durableId="1378168674">
    <w:abstractNumId w:val="15"/>
  </w:num>
  <w:num w:numId="30" w16cid:durableId="2075466039">
    <w:abstractNumId w:val="19"/>
  </w:num>
  <w:num w:numId="31" w16cid:durableId="386101695">
    <w:abstractNumId w:val="37"/>
  </w:num>
  <w:num w:numId="32" w16cid:durableId="179661308">
    <w:abstractNumId w:val="7"/>
  </w:num>
  <w:num w:numId="33" w16cid:durableId="241334539">
    <w:abstractNumId w:val="11"/>
  </w:num>
  <w:num w:numId="34" w16cid:durableId="1650787375">
    <w:abstractNumId w:val="8"/>
  </w:num>
  <w:num w:numId="35" w16cid:durableId="843132410">
    <w:abstractNumId w:val="38"/>
  </w:num>
  <w:num w:numId="36" w16cid:durableId="1930769139">
    <w:abstractNumId w:val="17"/>
  </w:num>
  <w:num w:numId="37" w16cid:durableId="710035449">
    <w:abstractNumId w:val="14"/>
  </w:num>
  <w:num w:numId="38" w16cid:durableId="1042708550">
    <w:abstractNumId w:val="29"/>
  </w:num>
  <w:num w:numId="39" w16cid:durableId="932855455">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IE" w:vendorID="64" w:dllVersion="6" w:nlCheck="1" w:checkStyle="0"/>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activeWritingStyle w:appName="MSWord" w:lang="en-US" w:vendorID="64" w:dllVersion="6" w:nlCheck="1" w:checkStyle="0"/>
  <w:proofState w:spelling="clean" w:grammar="clean"/>
  <w:defaultTabStop w:val="720"/>
  <w:drawingGridHorizontalSpacing w:val="10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B27"/>
    <w:rsid w:val="00001BB2"/>
    <w:rsid w:val="000027EB"/>
    <w:rsid w:val="00007986"/>
    <w:rsid w:val="000104F5"/>
    <w:rsid w:val="0001253B"/>
    <w:rsid w:val="00016182"/>
    <w:rsid w:val="0001692F"/>
    <w:rsid w:val="00016FDA"/>
    <w:rsid w:val="00020EDD"/>
    <w:rsid w:val="00023451"/>
    <w:rsid w:val="0002381C"/>
    <w:rsid w:val="0002739F"/>
    <w:rsid w:val="00033106"/>
    <w:rsid w:val="00033404"/>
    <w:rsid w:val="000341F1"/>
    <w:rsid w:val="000342F1"/>
    <w:rsid w:val="000346B3"/>
    <w:rsid w:val="0004002C"/>
    <w:rsid w:val="0004086F"/>
    <w:rsid w:val="00041B0E"/>
    <w:rsid w:val="00044364"/>
    <w:rsid w:val="000457AC"/>
    <w:rsid w:val="000469F6"/>
    <w:rsid w:val="000500F5"/>
    <w:rsid w:val="000507C5"/>
    <w:rsid w:val="00051066"/>
    <w:rsid w:val="0005123A"/>
    <w:rsid w:val="00051902"/>
    <w:rsid w:val="000520D2"/>
    <w:rsid w:val="00052A58"/>
    <w:rsid w:val="0005355A"/>
    <w:rsid w:val="00054A75"/>
    <w:rsid w:val="00054D0A"/>
    <w:rsid w:val="00055B49"/>
    <w:rsid w:val="00056698"/>
    <w:rsid w:val="00060195"/>
    <w:rsid w:val="00060F38"/>
    <w:rsid w:val="000624B8"/>
    <w:rsid w:val="00063D96"/>
    <w:rsid w:val="000660A7"/>
    <w:rsid w:val="00066989"/>
    <w:rsid w:val="000669F1"/>
    <w:rsid w:val="00067B32"/>
    <w:rsid w:val="00067E8B"/>
    <w:rsid w:val="0007099B"/>
    <w:rsid w:val="00070A4E"/>
    <w:rsid w:val="0007261B"/>
    <w:rsid w:val="000732F0"/>
    <w:rsid w:val="00075F03"/>
    <w:rsid w:val="00075F32"/>
    <w:rsid w:val="000818B9"/>
    <w:rsid w:val="000837B7"/>
    <w:rsid w:val="00083C80"/>
    <w:rsid w:val="0008528E"/>
    <w:rsid w:val="00086C53"/>
    <w:rsid w:val="00087BF6"/>
    <w:rsid w:val="00087D7C"/>
    <w:rsid w:val="000938E9"/>
    <w:rsid w:val="00093D55"/>
    <w:rsid w:val="000940F6"/>
    <w:rsid w:val="0009476B"/>
    <w:rsid w:val="00095DAE"/>
    <w:rsid w:val="000A2DF0"/>
    <w:rsid w:val="000A3C1A"/>
    <w:rsid w:val="000A3F85"/>
    <w:rsid w:val="000A478C"/>
    <w:rsid w:val="000A6176"/>
    <w:rsid w:val="000A7BF8"/>
    <w:rsid w:val="000B0A80"/>
    <w:rsid w:val="000B343E"/>
    <w:rsid w:val="000B4517"/>
    <w:rsid w:val="000B5F72"/>
    <w:rsid w:val="000B6E63"/>
    <w:rsid w:val="000C3D49"/>
    <w:rsid w:val="000C6654"/>
    <w:rsid w:val="000D131C"/>
    <w:rsid w:val="000D502C"/>
    <w:rsid w:val="000D5B71"/>
    <w:rsid w:val="000D6A78"/>
    <w:rsid w:val="000D7568"/>
    <w:rsid w:val="000E01BA"/>
    <w:rsid w:val="000E4611"/>
    <w:rsid w:val="000F1288"/>
    <w:rsid w:val="000F19FF"/>
    <w:rsid w:val="000F1EFA"/>
    <w:rsid w:val="000F5E3E"/>
    <w:rsid w:val="000F7752"/>
    <w:rsid w:val="00100E0E"/>
    <w:rsid w:val="00102531"/>
    <w:rsid w:val="00104782"/>
    <w:rsid w:val="00106430"/>
    <w:rsid w:val="001079C4"/>
    <w:rsid w:val="00107A92"/>
    <w:rsid w:val="00107D57"/>
    <w:rsid w:val="00110F30"/>
    <w:rsid w:val="00111BC1"/>
    <w:rsid w:val="001129B6"/>
    <w:rsid w:val="00113B12"/>
    <w:rsid w:val="00117A66"/>
    <w:rsid w:val="00117AD8"/>
    <w:rsid w:val="0012065D"/>
    <w:rsid w:val="0012214F"/>
    <w:rsid w:val="0012384D"/>
    <w:rsid w:val="0012432F"/>
    <w:rsid w:val="00125033"/>
    <w:rsid w:val="00133CDF"/>
    <w:rsid w:val="00134DD0"/>
    <w:rsid w:val="00135B58"/>
    <w:rsid w:val="00135EF0"/>
    <w:rsid w:val="00140143"/>
    <w:rsid w:val="001403C8"/>
    <w:rsid w:val="0014055B"/>
    <w:rsid w:val="0014106D"/>
    <w:rsid w:val="00141FF6"/>
    <w:rsid w:val="001430B3"/>
    <w:rsid w:val="001431AA"/>
    <w:rsid w:val="00146493"/>
    <w:rsid w:val="00150DFC"/>
    <w:rsid w:val="001526C5"/>
    <w:rsid w:val="00154EFF"/>
    <w:rsid w:val="00155DB6"/>
    <w:rsid w:val="0016165F"/>
    <w:rsid w:val="001622E5"/>
    <w:rsid w:val="001645E5"/>
    <w:rsid w:val="00164BA4"/>
    <w:rsid w:val="0016604D"/>
    <w:rsid w:val="0016611C"/>
    <w:rsid w:val="00167C1B"/>
    <w:rsid w:val="00167ED5"/>
    <w:rsid w:val="00172EE1"/>
    <w:rsid w:val="00175AE5"/>
    <w:rsid w:val="001766AD"/>
    <w:rsid w:val="00182BD4"/>
    <w:rsid w:val="00182BE2"/>
    <w:rsid w:val="00185D0C"/>
    <w:rsid w:val="001876F4"/>
    <w:rsid w:val="00190EC9"/>
    <w:rsid w:val="001912B7"/>
    <w:rsid w:val="001919C8"/>
    <w:rsid w:val="001923DD"/>
    <w:rsid w:val="0019334F"/>
    <w:rsid w:val="001947E4"/>
    <w:rsid w:val="0019654C"/>
    <w:rsid w:val="00197733"/>
    <w:rsid w:val="00197873"/>
    <w:rsid w:val="001A0D58"/>
    <w:rsid w:val="001A68FB"/>
    <w:rsid w:val="001A7200"/>
    <w:rsid w:val="001A7802"/>
    <w:rsid w:val="001A7898"/>
    <w:rsid w:val="001B232C"/>
    <w:rsid w:val="001B5237"/>
    <w:rsid w:val="001C1574"/>
    <w:rsid w:val="001C2CC4"/>
    <w:rsid w:val="001C5E73"/>
    <w:rsid w:val="001C61AF"/>
    <w:rsid w:val="001C7347"/>
    <w:rsid w:val="001C7C4A"/>
    <w:rsid w:val="001D2124"/>
    <w:rsid w:val="001D22ED"/>
    <w:rsid w:val="001D2786"/>
    <w:rsid w:val="001D2BA6"/>
    <w:rsid w:val="001D2D2B"/>
    <w:rsid w:val="001D43CA"/>
    <w:rsid w:val="001D563B"/>
    <w:rsid w:val="001D5AD0"/>
    <w:rsid w:val="001E0502"/>
    <w:rsid w:val="001E3B7B"/>
    <w:rsid w:val="001E4DDD"/>
    <w:rsid w:val="001E74F6"/>
    <w:rsid w:val="001E7E71"/>
    <w:rsid w:val="001F2CD1"/>
    <w:rsid w:val="001F33A4"/>
    <w:rsid w:val="001F3E0A"/>
    <w:rsid w:val="001F696A"/>
    <w:rsid w:val="0020025D"/>
    <w:rsid w:val="002018C9"/>
    <w:rsid w:val="00202522"/>
    <w:rsid w:val="00202719"/>
    <w:rsid w:val="00203727"/>
    <w:rsid w:val="00204DDC"/>
    <w:rsid w:val="0020715F"/>
    <w:rsid w:val="00212954"/>
    <w:rsid w:val="00213B39"/>
    <w:rsid w:val="002175B9"/>
    <w:rsid w:val="00217630"/>
    <w:rsid w:val="00220A22"/>
    <w:rsid w:val="00222C42"/>
    <w:rsid w:val="002277D4"/>
    <w:rsid w:val="002335BE"/>
    <w:rsid w:val="00235C39"/>
    <w:rsid w:val="00236B3A"/>
    <w:rsid w:val="00237D22"/>
    <w:rsid w:val="0024271B"/>
    <w:rsid w:val="00242E2D"/>
    <w:rsid w:val="0025232B"/>
    <w:rsid w:val="002540A8"/>
    <w:rsid w:val="00254EFC"/>
    <w:rsid w:val="0025595D"/>
    <w:rsid w:val="00255FDB"/>
    <w:rsid w:val="00260640"/>
    <w:rsid w:val="00261A6B"/>
    <w:rsid w:val="002622AC"/>
    <w:rsid w:val="00262593"/>
    <w:rsid w:val="002638FE"/>
    <w:rsid w:val="002650FC"/>
    <w:rsid w:val="00265DDB"/>
    <w:rsid w:val="002726C5"/>
    <w:rsid w:val="00275889"/>
    <w:rsid w:val="00280967"/>
    <w:rsid w:val="002832FD"/>
    <w:rsid w:val="002858A1"/>
    <w:rsid w:val="00286561"/>
    <w:rsid w:val="0028687B"/>
    <w:rsid w:val="002901F7"/>
    <w:rsid w:val="002908DF"/>
    <w:rsid w:val="00291CF2"/>
    <w:rsid w:val="00293DE2"/>
    <w:rsid w:val="002952AD"/>
    <w:rsid w:val="00295C97"/>
    <w:rsid w:val="0029624B"/>
    <w:rsid w:val="00296A7C"/>
    <w:rsid w:val="00296C92"/>
    <w:rsid w:val="00296FAE"/>
    <w:rsid w:val="002A0CE8"/>
    <w:rsid w:val="002A185B"/>
    <w:rsid w:val="002A18C6"/>
    <w:rsid w:val="002A7407"/>
    <w:rsid w:val="002B25A4"/>
    <w:rsid w:val="002B2C2E"/>
    <w:rsid w:val="002B2F24"/>
    <w:rsid w:val="002B355A"/>
    <w:rsid w:val="002B60EE"/>
    <w:rsid w:val="002C5E81"/>
    <w:rsid w:val="002C7E06"/>
    <w:rsid w:val="002D02A2"/>
    <w:rsid w:val="002D0894"/>
    <w:rsid w:val="002D1E84"/>
    <w:rsid w:val="002D2A87"/>
    <w:rsid w:val="002D30DB"/>
    <w:rsid w:val="002D7096"/>
    <w:rsid w:val="002E19E5"/>
    <w:rsid w:val="002E3A16"/>
    <w:rsid w:val="002E3F4C"/>
    <w:rsid w:val="002E7A6D"/>
    <w:rsid w:val="002F09DA"/>
    <w:rsid w:val="002F22C7"/>
    <w:rsid w:val="002F2373"/>
    <w:rsid w:val="002F3606"/>
    <w:rsid w:val="0030744B"/>
    <w:rsid w:val="00310CE4"/>
    <w:rsid w:val="00315ED8"/>
    <w:rsid w:val="0032031E"/>
    <w:rsid w:val="00323A72"/>
    <w:rsid w:val="00324AB1"/>
    <w:rsid w:val="0032752E"/>
    <w:rsid w:val="00327952"/>
    <w:rsid w:val="003340ED"/>
    <w:rsid w:val="00335C27"/>
    <w:rsid w:val="003377E2"/>
    <w:rsid w:val="003400A9"/>
    <w:rsid w:val="00340D68"/>
    <w:rsid w:val="00340EF0"/>
    <w:rsid w:val="003424BE"/>
    <w:rsid w:val="003427B6"/>
    <w:rsid w:val="00344A61"/>
    <w:rsid w:val="00345E12"/>
    <w:rsid w:val="003470D6"/>
    <w:rsid w:val="003475F1"/>
    <w:rsid w:val="00351B87"/>
    <w:rsid w:val="003520E4"/>
    <w:rsid w:val="00355070"/>
    <w:rsid w:val="00355A07"/>
    <w:rsid w:val="00355BA9"/>
    <w:rsid w:val="00356EDA"/>
    <w:rsid w:val="00360010"/>
    <w:rsid w:val="00360EC3"/>
    <w:rsid w:val="003611FF"/>
    <w:rsid w:val="00361C8F"/>
    <w:rsid w:val="00362BF6"/>
    <w:rsid w:val="00365937"/>
    <w:rsid w:val="0037376A"/>
    <w:rsid w:val="003800AC"/>
    <w:rsid w:val="00380603"/>
    <w:rsid w:val="00380DE4"/>
    <w:rsid w:val="0038189E"/>
    <w:rsid w:val="00383FBA"/>
    <w:rsid w:val="003843DE"/>
    <w:rsid w:val="00385D4A"/>
    <w:rsid w:val="00386BC5"/>
    <w:rsid w:val="00387B47"/>
    <w:rsid w:val="00387FBB"/>
    <w:rsid w:val="00392108"/>
    <w:rsid w:val="00395160"/>
    <w:rsid w:val="00396459"/>
    <w:rsid w:val="003A0BEA"/>
    <w:rsid w:val="003A13AA"/>
    <w:rsid w:val="003A209D"/>
    <w:rsid w:val="003A22E1"/>
    <w:rsid w:val="003A4D30"/>
    <w:rsid w:val="003A6423"/>
    <w:rsid w:val="003A6934"/>
    <w:rsid w:val="003A7FD0"/>
    <w:rsid w:val="003B1C8D"/>
    <w:rsid w:val="003B226A"/>
    <w:rsid w:val="003B4754"/>
    <w:rsid w:val="003B523F"/>
    <w:rsid w:val="003B5ACF"/>
    <w:rsid w:val="003B7DC8"/>
    <w:rsid w:val="003C06C4"/>
    <w:rsid w:val="003C0D0D"/>
    <w:rsid w:val="003C16B6"/>
    <w:rsid w:val="003C2D94"/>
    <w:rsid w:val="003C4A94"/>
    <w:rsid w:val="003D0A4C"/>
    <w:rsid w:val="003D321E"/>
    <w:rsid w:val="003D359B"/>
    <w:rsid w:val="003D769D"/>
    <w:rsid w:val="003D7DCF"/>
    <w:rsid w:val="003E1D2D"/>
    <w:rsid w:val="003E2555"/>
    <w:rsid w:val="003E3A12"/>
    <w:rsid w:val="003E6574"/>
    <w:rsid w:val="003E65C6"/>
    <w:rsid w:val="003E66CA"/>
    <w:rsid w:val="003E7540"/>
    <w:rsid w:val="003E767A"/>
    <w:rsid w:val="003F1205"/>
    <w:rsid w:val="003F1B3D"/>
    <w:rsid w:val="003F2DA3"/>
    <w:rsid w:val="003F3E59"/>
    <w:rsid w:val="003F4A52"/>
    <w:rsid w:val="0040202E"/>
    <w:rsid w:val="00406FF9"/>
    <w:rsid w:val="0040717B"/>
    <w:rsid w:val="00407360"/>
    <w:rsid w:val="00411038"/>
    <w:rsid w:val="0041157E"/>
    <w:rsid w:val="00420C60"/>
    <w:rsid w:val="00421203"/>
    <w:rsid w:val="00423864"/>
    <w:rsid w:val="004244E1"/>
    <w:rsid w:val="004311B3"/>
    <w:rsid w:val="00434031"/>
    <w:rsid w:val="004362B1"/>
    <w:rsid w:val="0044054E"/>
    <w:rsid w:val="0044129D"/>
    <w:rsid w:val="004413DC"/>
    <w:rsid w:val="00441BEA"/>
    <w:rsid w:val="00441C1A"/>
    <w:rsid w:val="004427BD"/>
    <w:rsid w:val="004433A7"/>
    <w:rsid w:val="00447FE3"/>
    <w:rsid w:val="00450974"/>
    <w:rsid w:val="0045472C"/>
    <w:rsid w:val="00455C3A"/>
    <w:rsid w:val="00457744"/>
    <w:rsid w:val="004579E0"/>
    <w:rsid w:val="00461451"/>
    <w:rsid w:val="00461B98"/>
    <w:rsid w:val="00463812"/>
    <w:rsid w:val="0046421F"/>
    <w:rsid w:val="00464E30"/>
    <w:rsid w:val="00466234"/>
    <w:rsid w:val="00467B42"/>
    <w:rsid w:val="00470D0C"/>
    <w:rsid w:val="00473577"/>
    <w:rsid w:val="00473C9C"/>
    <w:rsid w:val="00474D2B"/>
    <w:rsid w:val="004769FC"/>
    <w:rsid w:val="00477767"/>
    <w:rsid w:val="00480164"/>
    <w:rsid w:val="00480563"/>
    <w:rsid w:val="00486E47"/>
    <w:rsid w:val="004908D0"/>
    <w:rsid w:val="00494912"/>
    <w:rsid w:val="00494A60"/>
    <w:rsid w:val="00494EC3"/>
    <w:rsid w:val="004960A0"/>
    <w:rsid w:val="004A110B"/>
    <w:rsid w:val="004A172F"/>
    <w:rsid w:val="004A39A7"/>
    <w:rsid w:val="004B0657"/>
    <w:rsid w:val="004B2B54"/>
    <w:rsid w:val="004B45F3"/>
    <w:rsid w:val="004B79EA"/>
    <w:rsid w:val="004C029C"/>
    <w:rsid w:val="004C10F5"/>
    <w:rsid w:val="004C1DD2"/>
    <w:rsid w:val="004C2BA3"/>
    <w:rsid w:val="004C3468"/>
    <w:rsid w:val="004C39DB"/>
    <w:rsid w:val="004C4231"/>
    <w:rsid w:val="004D3C7E"/>
    <w:rsid w:val="004D52E7"/>
    <w:rsid w:val="004D649A"/>
    <w:rsid w:val="004D6B64"/>
    <w:rsid w:val="004D6C41"/>
    <w:rsid w:val="004D6F41"/>
    <w:rsid w:val="004D745F"/>
    <w:rsid w:val="004E1394"/>
    <w:rsid w:val="004E2218"/>
    <w:rsid w:val="004E2E6E"/>
    <w:rsid w:val="004E57F8"/>
    <w:rsid w:val="004E5BEC"/>
    <w:rsid w:val="004E5DCD"/>
    <w:rsid w:val="004E63DC"/>
    <w:rsid w:val="004F05F8"/>
    <w:rsid w:val="004F4E71"/>
    <w:rsid w:val="004F5BDF"/>
    <w:rsid w:val="004F6D40"/>
    <w:rsid w:val="004F741C"/>
    <w:rsid w:val="005013C8"/>
    <w:rsid w:val="005039BD"/>
    <w:rsid w:val="00503E21"/>
    <w:rsid w:val="00504AA2"/>
    <w:rsid w:val="00505C11"/>
    <w:rsid w:val="00511286"/>
    <w:rsid w:val="0051604F"/>
    <w:rsid w:val="00516F66"/>
    <w:rsid w:val="005217BC"/>
    <w:rsid w:val="005234C5"/>
    <w:rsid w:val="005258D1"/>
    <w:rsid w:val="00525BE6"/>
    <w:rsid w:val="00525F93"/>
    <w:rsid w:val="005266F7"/>
    <w:rsid w:val="005303F3"/>
    <w:rsid w:val="0053182D"/>
    <w:rsid w:val="0053251D"/>
    <w:rsid w:val="005330BD"/>
    <w:rsid w:val="00534AC9"/>
    <w:rsid w:val="0053561C"/>
    <w:rsid w:val="0053568C"/>
    <w:rsid w:val="005359D4"/>
    <w:rsid w:val="00536CE6"/>
    <w:rsid w:val="00537F29"/>
    <w:rsid w:val="005409D3"/>
    <w:rsid w:val="005410DA"/>
    <w:rsid w:val="005413E1"/>
    <w:rsid w:val="00542FD7"/>
    <w:rsid w:val="00547137"/>
    <w:rsid w:val="005475A8"/>
    <w:rsid w:val="00551BD2"/>
    <w:rsid w:val="005523B0"/>
    <w:rsid w:val="005563AA"/>
    <w:rsid w:val="00560E87"/>
    <w:rsid w:val="00561AF1"/>
    <w:rsid w:val="00563B36"/>
    <w:rsid w:val="005657D6"/>
    <w:rsid w:val="00567B73"/>
    <w:rsid w:val="005710B1"/>
    <w:rsid w:val="00571769"/>
    <w:rsid w:val="00571CB0"/>
    <w:rsid w:val="005729CF"/>
    <w:rsid w:val="00576160"/>
    <w:rsid w:val="00576CA6"/>
    <w:rsid w:val="0057722D"/>
    <w:rsid w:val="0058403B"/>
    <w:rsid w:val="00584411"/>
    <w:rsid w:val="005847DA"/>
    <w:rsid w:val="005900F5"/>
    <w:rsid w:val="00590C6C"/>
    <w:rsid w:val="00591012"/>
    <w:rsid w:val="00594579"/>
    <w:rsid w:val="00594886"/>
    <w:rsid w:val="0059546E"/>
    <w:rsid w:val="00595574"/>
    <w:rsid w:val="0059711D"/>
    <w:rsid w:val="005A2C2F"/>
    <w:rsid w:val="005A6B59"/>
    <w:rsid w:val="005B03A2"/>
    <w:rsid w:val="005B0991"/>
    <w:rsid w:val="005B3677"/>
    <w:rsid w:val="005B4DB0"/>
    <w:rsid w:val="005B53D3"/>
    <w:rsid w:val="005B590C"/>
    <w:rsid w:val="005B62EF"/>
    <w:rsid w:val="005C0951"/>
    <w:rsid w:val="005C2A46"/>
    <w:rsid w:val="005C3D5B"/>
    <w:rsid w:val="005C5B45"/>
    <w:rsid w:val="005C6718"/>
    <w:rsid w:val="005D0347"/>
    <w:rsid w:val="005D0C12"/>
    <w:rsid w:val="005D2C7E"/>
    <w:rsid w:val="005D2EC8"/>
    <w:rsid w:val="005D3482"/>
    <w:rsid w:val="005D49E7"/>
    <w:rsid w:val="005D5BF0"/>
    <w:rsid w:val="005D62DA"/>
    <w:rsid w:val="005E1DD1"/>
    <w:rsid w:val="005E76A8"/>
    <w:rsid w:val="005E7E29"/>
    <w:rsid w:val="005F0812"/>
    <w:rsid w:val="005F26EB"/>
    <w:rsid w:val="005F3853"/>
    <w:rsid w:val="005F58C3"/>
    <w:rsid w:val="00600638"/>
    <w:rsid w:val="00603242"/>
    <w:rsid w:val="00603837"/>
    <w:rsid w:val="00603E09"/>
    <w:rsid w:val="00605B76"/>
    <w:rsid w:val="00614670"/>
    <w:rsid w:val="00614926"/>
    <w:rsid w:val="00614CE7"/>
    <w:rsid w:val="006213CB"/>
    <w:rsid w:val="00621E95"/>
    <w:rsid w:val="00622CBC"/>
    <w:rsid w:val="00623814"/>
    <w:rsid w:val="006265CB"/>
    <w:rsid w:val="0063117E"/>
    <w:rsid w:val="0063345A"/>
    <w:rsid w:val="00633A84"/>
    <w:rsid w:val="00634094"/>
    <w:rsid w:val="006341A9"/>
    <w:rsid w:val="006344B2"/>
    <w:rsid w:val="0064024A"/>
    <w:rsid w:val="00640BAA"/>
    <w:rsid w:val="006430CE"/>
    <w:rsid w:val="00643FB4"/>
    <w:rsid w:val="00646018"/>
    <w:rsid w:val="00646D45"/>
    <w:rsid w:val="00655BEB"/>
    <w:rsid w:val="0066502B"/>
    <w:rsid w:val="00666F1E"/>
    <w:rsid w:val="00667BB5"/>
    <w:rsid w:val="00667C1F"/>
    <w:rsid w:val="006704CA"/>
    <w:rsid w:val="00670578"/>
    <w:rsid w:val="006708AC"/>
    <w:rsid w:val="00671259"/>
    <w:rsid w:val="0067129A"/>
    <w:rsid w:val="00671939"/>
    <w:rsid w:val="00671AAE"/>
    <w:rsid w:val="00673E34"/>
    <w:rsid w:val="00673E60"/>
    <w:rsid w:val="00676B92"/>
    <w:rsid w:val="00681884"/>
    <w:rsid w:val="0068358A"/>
    <w:rsid w:val="0068367B"/>
    <w:rsid w:val="006853F9"/>
    <w:rsid w:val="006864A6"/>
    <w:rsid w:val="00686867"/>
    <w:rsid w:val="00686D85"/>
    <w:rsid w:val="00690661"/>
    <w:rsid w:val="006907E9"/>
    <w:rsid w:val="00691BCF"/>
    <w:rsid w:val="00691C4C"/>
    <w:rsid w:val="0069391F"/>
    <w:rsid w:val="006954B5"/>
    <w:rsid w:val="00697900"/>
    <w:rsid w:val="006A11D2"/>
    <w:rsid w:val="006A3406"/>
    <w:rsid w:val="006A553F"/>
    <w:rsid w:val="006A55E2"/>
    <w:rsid w:val="006A7781"/>
    <w:rsid w:val="006B2C06"/>
    <w:rsid w:val="006B373D"/>
    <w:rsid w:val="006B4EE5"/>
    <w:rsid w:val="006B69A6"/>
    <w:rsid w:val="006C042A"/>
    <w:rsid w:val="006C14CF"/>
    <w:rsid w:val="006C1688"/>
    <w:rsid w:val="006C2A2D"/>
    <w:rsid w:val="006C34D5"/>
    <w:rsid w:val="006C4B4C"/>
    <w:rsid w:val="006C5DED"/>
    <w:rsid w:val="006C743E"/>
    <w:rsid w:val="006C770C"/>
    <w:rsid w:val="006D108F"/>
    <w:rsid w:val="006D1FC6"/>
    <w:rsid w:val="006D30EF"/>
    <w:rsid w:val="006D4D96"/>
    <w:rsid w:val="006D50A0"/>
    <w:rsid w:val="006D5C3B"/>
    <w:rsid w:val="006D7627"/>
    <w:rsid w:val="006F2939"/>
    <w:rsid w:val="006F4973"/>
    <w:rsid w:val="006F67EA"/>
    <w:rsid w:val="006F78E0"/>
    <w:rsid w:val="00700AF0"/>
    <w:rsid w:val="00701276"/>
    <w:rsid w:val="007019A6"/>
    <w:rsid w:val="0070320C"/>
    <w:rsid w:val="00703D3E"/>
    <w:rsid w:val="00706E38"/>
    <w:rsid w:val="00707205"/>
    <w:rsid w:val="00707B34"/>
    <w:rsid w:val="00707BEE"/>
    <w:rsid w:val="00707DDD"/>
    <w:rsid w:val="00714690"/>
    <w:rsid w:val="00715359"/>
    <w:rsid w:val="00715B27"/>
    <w:rsid w:val="00723037"/>
    <w:rsid w:val="007250CA"/>
    <w:rsid w:val="00725FB9"/>
    <w:rsid w:val="0072624A"/>
    <w:rsid w:val="0073124D"/>
    <w:rsid w:val="007315D1"/>
    <w:rsid w:val="00731BF3"/>
    <w:rsid w:val="007324EB"/>
    <w:rsid w:val="00744EE2"/>
    <w:rsid w:val="00744FAA"/>
    <w:rsid w:val="0075028D"/>
    <w:rsid w:val="00754DCA"/>
    <w:rsid w:val="007566CD"/>
    <w:rsid w:val="00756F1E"/>
    <w:rsid w:val="007578A5"/>
    <w:rsid w:val="0076068D"/>
    <w:rsid w:val="00760D0A"/>
    <w:rsid w:val="007621DC"/>
    <w:rsid w:val="00762F62"/>
    <w:rsid w:val="00764BFF"/>
    <w:rsid w:val="00765DEB"/>
    <w:rsid w:val="007724FE"/>
    <w:rsid w:val="0077325C"/>
    <w:rsid w:val="007733FB"/>
    <w:rsid w:val="00773A0E"/>
    <w:rsid w:val="007743F8"/>
    <w:rsid w:val="0078149A"/>
    <w:rsid w:val="007849D4"/>
    <w:rsid w:val="0079241C"/>
    <w:rsid w:val="00792575"/>
    <w:rsid w:val="0079343F"/>
    <w:rsid w:val="00793A1E"/>
    <w:rsid w:val="007966E7"/>
    <w:rsid w:val="007A0344"/>
    <w:rsid w:val="007A1495"/>
    <w:rsid w:val="007A2C93"/>
    <w:rsid w:val="007A31D3"/>
    <w:rsid w:val="007A6E40"/>
    <w:rsid w:val="007B058F"/>
    <w:rsid w:val="007B6088"/>
    <w:rsid w:val="007B732B"/>
    <w:rsid w:val="007C09CB"/>
    <w:rsid w:val="007C3D62"/>
    <w:rsid w:val="007D2B8F"/>
    <w:rsid w:val="007D3C69"/>
    <w:rsid w:val="007D5456"/>
    <w:rsid w:val="007D748D"/>
    <w:rsid w:val="007E05C7"/>
    <w:rsid w:val="007E2726"/>
    <w:rsid w:val="007E3F52"/>
    <w:rsid w:val="007E4009"/>
    <w:rsid w:val="007E479C"/>
    <w:rsid w:val="007F72FB"/>
    <w:rsid w:val="007F73A8"/>
    <w:rsid w:val="0080194B"/>
    <w:rsid w:val="00802004"/>
    <w:rsid w:val="008029CC"/>
    <w:rsid w:val="008062B7"/>
    <w:rsid w:val="00806340"/>
    <w:rsid w:val="0080648A"/>
    <w:rsid w:val="00807F82"/>
    <w:rsid w:val="0081029C"/>
    <w:rsid w:val="00813D78"/>
    <w:rsid w:val="008142DA"/>
    <w:rsid w:val="00815574"/>
    <w:rsid w:val="00816781"/>
    <w:rsid w:val="00816F8F"/>
    <w:rsid w:val="008225C5"/>
    <w:rsid w:val="00823078"/>
    <w:rsid w:val="008254BD"/>
    <w:rsid w:val="008273AC"/>
    <w:rsid w:val="00830CD3"/>
    <w:rsid w:val="00831071"/>
    <w:rsid w:val="00834A38"/>
    <w:rsid w:val="008419DE"/>
    <w:rsid w:val="00842642"/>
    <w:rsid w:val="008427D4"/>
    <w:rsid w:val="0084615D"/>
    <w:rsid w:val="008467AF"/>
    <w:rsid w:val="00847B25"/>
    <w:rsid w:val="008522C3"/>
    <w:rsid w:val="00852FC3"/>
    <w:rsid w:val="00853B5F"/>
    <w:rsid w:val="0086092F"/>
    <w:rsid w:val="00863C69"/>
    <w:rsid w:val="00865256"/>
    <w:rsid w:val="00865563"/>
    <w:rsid w:val="00867F66"/>
    <w:rsid w:val="00870830"/>
    <w:rsid w:val="00871D7C"/>
    <w:rsid w:val="00872D6E"/>
    <w:rsid w:val="0087393A"/>
    <w:rsid w:val="00874261"/>
    <w:rsid w:val="00874BE7"/>
    <w:rsid w:val="00875D1A"/>
    <w:rsid w:val="00876884"/>
    <w:rsid w:val="0087745A"/>
    <w:rsid w:val="00877710"/>
    <w:rsid w:val="008807F1"/>
    <w:rsid w:val="00882464"/>
    <w:rsid w:val="00884648"/>
    <w:rsid w:val="008859E4"/>
    <w:rsid w:val="00886CFC"/>
    <w:rsid w:val="00890266"/>
    <w:rsid w:val="0089098D"/>
    <w:rsid w:val="008916DF"/>
    <w:rsid w:val="00892293"/>
    <w:rsid w:val="008931A5"/>
    <w:rsid w:val="00895976"/>
    <w:rsid w:val="008A1A92"/>
    <w:rsid w:val="008A3892"/>
    <w:rsid w:val="008A4113"/>
    <w:rsid w:val="008A412E"/>
    <w:rsid w:val="008A72BE"/>
    <w:rsid w:val="008B136E"/>
    <w:rsid w:val="008B3DB0"/>
    <w:rsid w:val="008B620A"/>
    <w:rsid w:val="008B71B6"/>
    <w:rsid w:val="008C07DC"/>
    <w:rsid w:val="008C0F04"/>
    <w:rsid w:val="008C1848"/>
    <w:rsid w:val="008C1C4E"/>
    <w:rsid w:val="008C764D"/>
    <w:rsid w:val="008D3A68"/>
    <w:rsid w:val="008D5688"/>
    <w:rsid w:val="008D6C3C"/>
    <w:rsid w:val="008D73AE"/>
    <w:rsid w:val="008E0DA9"/>
    <w:rsid w:val="008E0ECB"/>
    <w:rsid w:val="008E2AA6"/>
    <w:rsid w:val="008E2C8E"/>
    <w:rsid w:val="008E415B"/>
    <w:rsid w:val="008E6E79"/>
    <w:rsid w:val="008F5D81"/>
    <w:rsid w:val="00900DAB"/>
    <w:rsid w:val="0090347A"/>
    <w:rsid w:val="00903847"/>
    <w:rsid w:val="00903B88"/>
    <w:rsid w:val="009060DA"/>
    <w:rsid w:val="00907C42"/>
    <w:rsid w:val="0091029D"/>
    <w:rsid w:val="00911433"/>
    <w:rsid w:val="00915C07"/>
    <w:rsid w:val="0092297F"/>
    <w:rsid w:val="00925C55"/>
    <w:rsid w:val="00926005"/>
    <w:rsid w:val="00926330"/>
    <w:rsid w:val="0093110D"/>
    <w:rsid w:val="0093136E"/>
    <w:rsid w:val="00931C00"/>
    <w:rsid w:val="009325EC"/>
    <w:rsid w:val="00933C61"/>
    <w:rsid w:val="00933DCB"/>
    <w:rsid w:val="00933FF3"/>
    <w:rsid w:val="009341C9"/>
    <w:rsid w:val="009357DC"/>
    <w:rsid w:val="009377D4"/>
    <w:rsid w:val="00941758"/>
    <w:rsid w:val="009417B5"/>
    <w:rsid w:val="009454AC"/>
    <w:rsid w:val="00947057"/>
    <w:rsid w:val="009476B5"/>
    <w:rsid w:val="00953168"/>
    <w:rsid w:val="00953C5A"/>
    <w:rsid w:val="009547C8"/>
    <w:rsid w:val="00956494"/>
    <w:rsid w:val="009612BC"/>
    <w:rsid w:val="0096330F"/>
    <w:rsid w:val="009635DB"/>
    <w:rsid w:val="0096580C"/>
    <w:rsid w:val="0096617E"/>
    <w:rsid w:val="00966C83"/>
    <w:rsid w:val="00967B40"/>
    <w:rsid w:val="00972BA8"/>
    <w:rsid w:val="009741F4"/>
    <w:rsid w:val="00974F2C"/>
    <w:rsid w:val="009753EF"/>
    <w:rsid w:val="00975EB3"/>
    <w:rsid w:val="00981424"/>
    <w:rsid w:val="00981AAA"/>
    <w:rsid w:val="00981BA1"/>
    <w:rsid w:val="00981D0B"/>
    <w:rsid w:val="0099108A"/>
    <w:rsid w:val="00992779"/>
    <w:rsid w:val="00994075"/>
    <w:rsid w:val="00994ABD"/>
    <w:rsid w:val="00995713"/>
    <w:rsid w:val="0099731B"/>
    <w:rsid w:val="009A0339"/>
    <w:rsid w:val="009A1137"/>
    <w:rsid w:val="009A1220"/>
    <w:rsid w:val="009A2769"/>
    <w:rsid w:val="009A2C47"/>
    <w:rsid w:val="009A2CF0"/>
    <w:rsid w:val="009A4CBB"/>
    <w:rsid w:val="009A540E"/>
    <w:rsid w:val="009A5AA9"/>
    <w:rsid w:val="009B0BA8"/>
    <w:rsid w:val="009B317D"/>
    <w:rsid w:val="009B4465"/>
    <w:rsid w:val="009B4C81"/>
    <w:rsid w:val="009B5DEF"/>
    <w:rsid w:val="009B6997"/>
    <w:rsid w:val="009C0D56"/>
    <w:rsid w:val="009C359B"/>
    <w:rsid w:val="009C6ADA"/>
    <w:rsid w:val="009D229A"/>
    <w:rsid w:val="009D2ABF"/>
    <w:rsid w:val="009D2D5A"/>
    <w:rsid w:val="009D556C"/>
    <w:rsid w:val="009D625D"/>
    <w:rsid w:val="009E0679"/>
    <w:rsid w:val="009E1ABA"/>
    <w:rsid w:val="009E1F1C"/>
    <w:rsid w:val="009E7990"/>
    <w:rsid w:val="009F043E"/>
    <w:rsid w:val="009F40A5"/>
    <w:rsid w:val="009F65EB"/>
    <w:rsid w:val="00A01020"/>
    <w:rsid w:val="00A01761"/>
    <w:rsid w:val="00A01AC4"/>
    <w:rsid w:val="00A04C5E"/>
    <w:rsid w:val="00A06638"/>
    <w:rsid w:val="00A073EC"/>
    <w:rsid w:val="00A07734"/>
    <w:rsid w:val="00A14DB6"/>
    <w:rsid w:val="00A158F4"/>
    <w:rsid w:val="00A15924"/>
    <w:rsid w:val="00A15FA3"/>
    <w:rsid w:val="00A16017"/>
    <w:rsid w:val="00A168D4"/>
    <w:rsid w:val="00A17B79"/>
    <w:rsid w:val="00A2052F"/>
    <w:rsid w:val="00A24790"/>
    <w:rsid w:val="00A24D30"/>
    <w:rsid w:val="00A258B3"/>
    <w:rsid w:val="00A26028"/>
    <w:rsid w:val="00A26BB6"/>
    <w:rsid w:val="00A2735E"/>
    <w:rsid w:val="00A32D1A"/>
    <w:rsid w:val="00A34E2E"/>
    <w:rsid w:val="00A40B33"/>
    <w:rsid w:val="00A40D31"/>
    <w:rsid w:val="00A413BA"/>
    <w:rsid w:val="00A4311B"/>
    <w:rsid w:val="00A43168"/>
    <w:rsid w:val="00A433CE"/>
    <w:rsid w:val="00A44F73"/>
    <w:rsid w:val="00A4505F"/>
    <w:rsid w:val="00A45355"/>
    <w:rsid w:val="00A46E97"/>
    <w:rsid w:val="00A4791D"/>
    <w:rsid w:val="00A47E6C"/>
    <w:rsid w:val="00A507AB"/>
    <w:rsid w:val="00A5356D"/>
    <w:rsid w:val="00A54012"/>
    <w:rsid w:val="00A55827"/>
    <w:rsid w:val="00A56C63"/>
    <w:rsid w:val="00A56D3F"/>
    <w:rsid w:val="00A56EFD"/>
    <w:rsid w:val="00A5782E"/>
    <w:rsid w:val="00A57987"/>
    <w:rsid w:val="00A6087F"/>
    <w:rsid w:val="00A60B61"/>
    <w:rsid w:val="00A62A35"/>
    <w:rsid w:val="00A63936"/>
    <w:rsid w:val="00A65966"/>
    <w:rsid w:val="00A66519"/>
    <w:rsid w:val="00A6722B"/>
    <w:rsid w:val="00A711D9"/>
    <w:rsid w:val="00A7290B"/>
    <w:rsid w:val="00A730D1"/>
    <w:rsid w:val="00A75332"/>
    <w:rsid w:val="00A7704B"/>
    <w:rsid w:val="00A80397"/>
    <w:rsid w:val="00A80453"/>
    <w:rsid w:val="00A807BD"/>
    <w:rsid w:val="00A81E6E"/>
    <w:rsid w:val="00A836F9"/>
    <w:rsid w:val="00A8377A"/>
    <w:rsid w:val="00A85CAD"/>
    <w:rsid w:val="00A917F6"/>
    <w:rsid w:val="00A93AA2"/>
    <w:rsid w:val="00A9419E"/>
    <w:rsid w:val="00A9475F"/>
    <w:rsid w:val="00A96563"/>
    <w:rsid w:val="00A97215"/>
    <w:rsid w:val="00AA0599"/>
    <w:rsid w:val="00AA28C9"/>
    <w:rsid w:val="00AA3713"/>
    <w:rsid w:val="00AA511A"/>
    <w:rsid w:val="00AA5374"/>
    <w:rsid w:val="00AA79E4"/>
    <w:rsid w:val="00AA7FDF"/>
    <w:rsid w:val="00AB0EFD"/>
    <w:rsid w:val="00AB19E1"/>
    <w:rsid w:val="00AB20AF"/>
    <w:rsid w:val="00AB3296"/>
    <w:rsid w:val="00AB3C89"/>
    <w:rsid w:val="00AB45B3"/>
    <w:rsid w:val="00AB578B"/>
    <w:rsid w:val="00AC046F"/>
    <w:rsid w:val="00AC2751"/>
    <w:rsid w:val="00AC3E6C"/>
    <w:rsid w:val="00AC4FFB"/>
    <w:rsid w:val="00AC6390"/>
    <w:rsid w:val="00AD6022"/>
    <w:rsid w:val="00AD6964"/>
    <w:rsid w:val="00AD7AA9"/>
    <w:rsid w:val="00AE0AF4"/>
    <w:rsid w:val="00AE45DB"/>
    <w:rsid w:val="00AE55E5"/>
    <w:rsid w:val="00AE7048"/>
    <w:rsid w:val="00AF1477"/>
    <w:rsid w:val="00AF54EF"/>
    <w:rsid w:val="00AF68F0"/>
    <w:rsid w:val="00B016EB"/>
    <w:rsid w:val="00B03973"/>
    <w:rsid w:val="00B04F64"/>
    <w:rsid w:val="00B06890"/>
    <w:rsid w:val="00B06F87"/>
    <w:rsid w:val="00B104C2"/>
    <w:rsid w:val="00B10539"/>
    <w:rsid w:val="00B134C9"/>
    <w:rsid w:val="00B13781"/>
    <w:rsid w:val="00B179C0"/>
    <w:rsid w:val="00B17AB1"/>
    <w:rsid w:val="00B215F3"/>
    <w:rsid w:val="00B21BD2"/>
    <w:rsid w:val="00B23B7C"/>
    <w:rsid w:val="00B30EFA"/>
    <w:rsid w:val="00B330C5"/>
    <w:rsid w:val="00B35EFD"/>
    <w:rsid w:val="00B3685A"/>
    <w:rsid w:val="00B37FEA"/>
    <w:rsid w:val="00B40294"/>
    <w:rsid w:val="00B40AB4"/>
    <w:rsid w:val="00B46DB8"/>
    <w:rsid w:val="00B47A4D"/>
    <w:rsid w:val="00B53883"/>
    <w:rsid w:val="00B54D63"/>
    <w:rsid w:val="00B5534B"/>
    <w:rsid w:val="00B6002F"/>
    <w:rsid w:val="00B62FE2"/>
    <w:rsid w:val="00B638F8"/>
    <w:rsid w:val="00B64710"/>
    <w:rsid w:val="00B65621"/>
    <w:rsid w:val="00B70B78"/>
    <w:rsid w:val="00B73CB4"/>
    <w:rsid w:val="00B74565"/>
    <w:rsid w:val="00B7518C"/>
    <w:rsid w:val="00B759A1"/>
    <w:rsid w:val="00B75D73"/>
    <w:rsid w:val="00B76404"/>
    <w:rsid w:val="00B829B2"/>
    <w:rsid w:val="00B83503"/>
    <w:rsid w:val="00B83D94"/>
    <w:rsid w:val="00B841F0"/>
    <w:rsid w:val="00B8720E"/>
    <w:rsid w:val="00B91C93"/>
    <w:rsid w:val="00B924B3"/>
    <w:rsid w:val="00B9282B"/>
    <w:rsid w:val="00BA56A3"/>
    <w:rsid w:val="00BA5A6D"/>
    <w:rsid w:val="00BB12D0"/>
    <w:rsid w:val="00BB19BE"/>
    <w:rsid w:val="00BB4005"/>
    <w:rsid w:val="00BB4F6B"/>
    <w:rsid w:val="00BB6A0C"/>
    <w:rsid w:val="00BC0BB0"/>
    <w:rsid w:val="00BC2A73"/>
    <w:rsid w:val="00BC5630"/>
    <w:rsid w:val="00BC6F47"/>
    <w:rsid w:val="00BC7152"/>
    <w:rsid w:val="00BD20A5"/>
    <w:rsid w:val="00BD3F6C"/>
    <w:rsid w:val="00BD4701"/>
    <w:rsid w:val="00BD4ECA"/>
    <w:rsid w:val="00BD6538"/>
    <w:rsid w:val="00BE16AB"/>
    <w:rsid w:val="00BE256B"/>
    <w:rsid w:val="00BE31B1"/>
    <w:rsid w:val="00BE51B8"/>
    <w:rsid w:val="00BE7C20"/>
    <w:rsid w:val="00BF011C"/>
    <w:rsid w:val="00BF0E67"/>
    <w:rsid w:val="00BF1F99"/>
    <w:rsid w:val="00BF200B"/>
    <w:rsid w:val="00BF3908"/>
    <w:rsid w:val="00BF6779"/>
    <w:rsid w:val="00C1209F"/>
    <w:rsid w:val="00C1247D"/>
    <w:rsid w:val="00C132EE"/>
    <w:rsid w:val="00C15172"/>
    <w:rsid w:val="00C16FB6"/>
    <w:rsid w:val="00C17A21"/>
    <w:rsid w:val="00C17AA8"/>
    <w:rsid w:val="00C22660"/>
    <w:rsid w:val="00C226A2"/>
    <w:rsid w:val="00C23AC0"/>
    <w:rsid w:val="00C30D14"/>
    <w:rsid w:val="00C36114"/>
    <w:rsid w:val="00C403E5"/>
    <w:rsid w:val="00C4291B"/>
    <w:rsid w:val="00C4404E"/>
    <w:rsid w:val="00C4727F"/>
    <w:rsid w:val="00C47EF1"/>
    <w:rsid w:val="00C513A2"/>
    <w:rsid w:val="00C555FC"/>
    <w:rsid w:val="00C56603"/>
    <w:rsid w:val="00C61C3F"/>
    <w:rsid w:val="00C620BB"/>
    <w:rsid w:val="00C6750F"/>
    <w:rsid w:val="00C7080B"/>
    <w:rsid w:val="00C70DDF"/>
    <w:rsid w:val="00C71F50"/>
    <w:rsid w:val="00C73869"/>
    <w:rsid w:val="00C76BDC"/>
    <w:rsid w:val="00C76DBF"/>
    <w:rsid w:val="00C77228"/>
    <w:rsid w:val="00C81604"/>
    <w:rsid w:val="00C816AF"/>
    <w:rsid w:val="00C81C61"/>
    <w:rsid w:val="00C82C6A"/>
    <w:rsid w:val="00C83F03"/>
    <w:rsid w:val="00C84671"/>
    <w:rsid w:val="00C84922"/>
    <w:rsid w:val="00C86DB8"/>
    <w:rsid w:val="00C87FBD"/>
    <w:rsid w:val="00C90E7B"/>
    <w:rsid w:val="00C9214F"/>
    <w:rsid w:val="00C92EEF"/>
    <w:rsid w:val="00C95DD8"/>
    <w:rsid w:val="00C96C86"/>
    <w:rsid w:val="00C96F6D"/>
    <w:rsid w:val="00CA1BEB"/>
    <w:rsid w:val="00CA23DA"/>
    <w:rsid w:val="00CA2FF7"/>
    <w:rsid w:val="00CA32AB"/>
    <w:rsid w:val="00CA4888"/>
    <w:rsid w:val="00CA5276"/>
    <w:rsid w:val="00CA7F82"/>
    <w:rsid w:val="00CB0D87"/>
    <w:rsid w:val="00CB19F4"/>
    <w:rsid w:val="00CB5D5C"/>
    <w:rsid w:val="00CB75E5"/>
    <w:rsid w:val="00CB7D58"/>
    <w:rsid w:val="00CC0DFE"/>
    <w:rsid w:val="00CC1D7E"/>
    <w:rsid w:val="00CC34E0"/>
    <w:rsid w:val="00CC4B7B"/>
    <w:rsid w:val="00CC51D4"/>
    <w:rsid w:val="00CC5249"/>
    <w:rsid w:val="00CC58FE"/>
    <w:rsid w:val="00CD00A9"/>
    <w:rsid w:val="00CD0804"/>
    <w:rsid w:val="00CD1235"/>
    <w:rsid w:val="00CD1352"/>
    <w:rsid w:val="00CD2BF0"/>
    <w:rsid w:val="00CD66E7"/>
    <w:rsid w:val="00CD7C61"/>
    <w:rsid w:val="00CE1088"/>
    <w:rsid w:val="00CE272A"/>
    <w:rsid w:val="00CE5A6F"/>
    <w:rsid w:val="00CE6151"/>
    <w:rsid w:val="00CE67E8"/>
    <w:rsid w:val="00CE7126"/>
    <w:rsid w:val="00CE7B69"/>
    <w:rsid w:val="00CF6F4D"/>
    <w:rsid w:val="00CF74B3"/>
    <w:rsid w:val="00CF79D9"/>
    <w:rsid w:val="00D020F4"/>
    <w:rsid w:val="00D03F6C"/>
    <w:rsid w:val="00D0482B"/>
    <w:rsid w:val="00D04E1A"/>
    <w:rsid w:val="00D07C7F"/>
    <w:rsid w:val="00D15625"/>
    <w:rsid w:val="00D17014"/>
    <w:rsid w:val="00D17249"/>
    <w:rsid w:val="00D17D51"/>
    <w:rsid w:val="00D22FFB"/>
    <w:rsid w:val="00D235F7"/>
    <w:rsid w:val="00D25073"/>
    <w:rsid w:val="00D27728"/>
    <w:rsid w:val="00D30C9A"/>
    <w:rsid w:val="00D33A3D"/>
    <w:rsid w:val="00D33B44"/>
    <w:rsid w:val="00D33E3A"/>
    <w:rsid w:val="00D37410"/>
    <w:rsid w:val="00D4122A"/>
    <w:rsid w:val="00D431D4"/>
    <w:rsid w:val="00D43C14"/>
    <w:rsid w:val="00D46B4A"/>
    <w:rsid w:val="00D4723B"/>
    <w:rsid w:val="00D474FE"/>
    <w:rsid w:val="00D544B4"/>
    <w:rsid w:val="00D613FE"/>
    <w:rsid w:val="00D6170A"/>
    <w:rsid w:val="00D6176E"/>
    <w:rsid w:val="00D64A70"/>
    <w:rsid w:val="00D65D44"/>
    <w:rsid w:val="00D66EB8"/>
    <w:rsid w:val="00D70DFB"/>
    <w:rsid w:val="00D72ABE"/>
    <w:rsid w:val="00D72CE9"/>
    <w:rsid w:val="00D76986"/>
    <w:rsid w:val="00D7747A"/>
    <w:rsid w:val="00D808E5"/>
    <w:rsid w:val="00D82C9D"/>
    <w:rsid w:val="00D8355B"/>
    <w:rsid w:val="00D85165"/>
    <w:rsid w:val="00D8597E"/>
    <w:rsid w:val="00D86733"/>
    <w:rsid w:val="00D86FC0"/>
    <w:rsid w:val="00D904B1"/>
    <w:rsid w:val="00D92216"/>
    <w:rsid w:val="00D930FB"/>
    <w:rsid w:val="00D939F2"/>
    <w:rsid w:val="00D96135"/>
    <w:rsid w:val="00DA0C9B"/>
    <w:rsid w:val="00DA1EDD"/>
    <w:rsid w:val="00DA58F6"/>
    <w:rsid w:val="00DA6237"/>
    <w:rsid w:val="00DA7169"/>
    <w:rsid w:val="00DA76DA"/>
    <w:rsid w:val="00DB34E7"/>
    <w:rsid w:val="00DB5A0C"/>
    <w:rsid w:val="00DB7E23"/>
    <w:rsid w:val="00DC1145"/>
    <w:rsid w:val="00DC24A2"/>
    <w:rsid w:val="00DC350E"/>
    <w:rsid w:val="00DC35F7"/>
    <w:rsid w:val="00DC3866"/>
    <w:rsid w:val="00DC43F8"/>
    <w:rsid w:val="00DC441C"/>
    <w:rsid w:val="00DC5EE4"/>
    <w:rsid w:val="00DC71BD"/>
    <w:rsid w:val="00DC7D30"/>
    <w:rsid w:val="00DD039F"/>
    <w:rsid w:val="00DD052B"/>
    <w:rsid w:val="00DD056A"/>
    <w:rsid w:val="00DD188B"/>
    <w:rsid w:val="00DD1C65"/>
    <w:rsid w:val="00DD2906"/>
    <w:rsid w:val="00DD41DB"/>
    <w:rsid w:val="00DD5D98"/>
    <w:rsid w:val="00DD77B8"/>
    <w:rsid w:val="00DE1DC2"/>
    <w:rsid w:val="00DE30C0"/>
    <w:rsid w:val="00DE3B29"/>
    <w:rsid w:val="00DE3BDD"/>
    <w:rsid w:val="00DE4D7C"/>
    <w:rsid w:val="00DE593F"/>
    <w:rsid w:val="00DE59D1"/>
    <w:rsid w:val="00DE6D2D"/>
    <w:rsid w:val="00DF01AF"/>
    <w:rsid w:val="00DF1367"/>
    <w:rsid w:val="00DF38F2"/>
    <w:rsid w:val="00DF4F4B"/>
    <w:rsid w:val="00E00045"/>
    <w:rsid w:val="00E0064E"/>
    <w:rsid w:val="00E026B2"/>
    <w:rsid w:val="00E05B93"/>
    <w:rsid w:val="00E06D3F"/>
    <w:rsid w:val="00E07483"/>
    <w:rsid w:val="00E103D9"/>
    <w:rsid w:val="00E10696"/>
    <w:rsid w:val="00E118CE"/>
    <w:rsid w:val="00E12597"/>
    <w:rsid w:val="00E13AA3"/>
    <w:rsid w:val="00E15E58"/>
    <w:rsid w:val="00E170DA"/>
    <w:rsid w:val="00E20058"/>
    <w:rsid w:val="00E22139"/>
    <w:rsid w:val="00E234FB"/>
    <w:rsid w:val="00E23630"/>
    <w:rsid w:val="00E24DDD"/>
    <w:rsid w:val="00E25F26"/>
    <w:rsid w:val="00E26401"/>
    <w:rsid w:val="00E3123B"/>
    <w:rsid w:val="00E32AB8"/>
    <w:rsid w:val="00E33E04"/>
    <w:rsid w:val="00E3417D"/>
    <w:rsid w:val="00E35F8F"/>
    <w:rsid w:val="00E36C1E"/>
    <w:rsid w:val="00E37BC6"/>
    <w:rsid w:val="00E43EBD"/>
    <w:rsid w:val="00E44999"/>
    <w:rsid w:val="00E45014"/>
    <w:rsid w:val="00E453B8"/>
    <w:rsid w:val="00E46136"/>
    <w:rsid w:val="00E50028"/>
    <w:rsid w:val="00E528F5"/>
    <w:rsid w:val="00E528FC"/>
    <w:rsid w:val="00E555A8"/>
    <w:rsid w:val="00E56A00"/>
    <w:rsid w:val="00E56D93"/>
    <w:rsid w:val="00E605E3"/>
    <w:rsid w:val="00E63451"/>
    <w:rsid w:val="00E63651"/>
    <w:rsid w:val="00E654B4"/>
    <w:rsid w:val="00E65E3D"/>
    <w:rsid w:val="00E66475"/>
    <w:rsid w:val="00E71372"/>
    <w:rsid w:val="00E71504"/>
    <w:rsid w:val="00E74886"/>
    <w:rsid w:val="00E74B4D"/>
    <w:rsid w:val="00E76A2A"/>
    <w:rsid w:val="00E76CCC"/>
    <w:rsid w:val="00E824BD"/>
    <w:rsid w:val="00E830B7"/>
    <w:rsid w:val="00E83C3B"/>
    <w:rsid w:val="00E857EA"/>
    <w:rsid w:val="00E85BFD"/>
    <w:rsid w:val="00E85E35"/>
    <w:rsid w:val="00E866A8"/>
    <w:rsid w:val="00E87B47"/>
    <w:rsid w:val="00E87C5E"/>
    <w:rsid w:val="00E87DAC"/>
    <w:rsid w:val="00E87DDE"/>
    <w:rsid w:val="00E9044E"/>
    <w:rsid w:val="00E90DBE"/>
    <w:rsid w:val="00E9183B"/>
    <w:rsid w:val="00E923EB"/>
    <w:rsid w:val="00E9518E"/>
    <w:rsid w:val="00EA0064"/>
    <w:rsid w:val="00EA1167"/>
    <w:rsid w:val="00EA12D4"/>
    <w:rsid w:val="00EB20B0"/>
    <w:rsid w:val="00EB2216"/>
    <w:rsid w:val="00EC0369"/>
    <w:rsid w:val="00EC15BA"/>
    <w:rsid w:val="00EC39F0"/>
    <w:rsid w:val="00EC55E8"/>
    <w:rsid w:val="00EC66B6"/>
    <w:rsid w:val="00EC7FF0"/>
    <w:rsid w:val="00ED1342"/>
    <w:rsid w:val="00ED3D88"/>
    <w:rsid w:val="00ED3E03"/>
    <w:rsid w:val="00ED510C"/>
    <w:rsid w:val="00ED6CE6"/>
    <w:rsid w:val="00ED7917"/>
    <w:rsid w:val="00EE32CC"/>
    <w:rsid w:val="00EE4E07"/>
    <w:rsid w:val="00EE7F17"/>
    <w:rsid w:val="00EF22C7"/>
    <w:rsid w:val="00EF2C1B"/>
    <w:rsid w:val="00EF351F"/>
    <w:rsid w:val="00EF3FBA"/>
    <w:rsid w:val="00EF6B27"/>
    <w:rsid w:val="00EF79DA"/>
    <w:rsid w:val="00F01584"/>
    <w:rsid w:val="00F017F4"/>
    <w:rsid w:val="00F0212C"/>
    <w:rsid w:val="00F0329A"/>
    <w:rsid w:val="00F05EE4"/>
    <w:rsid w:val="00F0653C"/>
    <w:rsid w:val="00F118FA"/>
    <w:rsid w:val="00F11B2C"/>
    <w:rsid w:val="00F1215B"/>
    <w:rsid w:val="00F15275"/>
    <w:rsid w:val="00F23868"/>
    <w:rsid w:val="00F2422C"/>
    <w:rsid w:val="00F24E9E"/>
    <w:rsid w:val="00F2671B"/>
    <w:rsid w:val="00F27C96"/>
    <w:rsid w:val="00F31AAD"/>
    <w:rsid w:val="00F3518B"/>
    <w:rsid w:val="00F354B9"/>
    <w:rsid w:val="00F36734"/>
    <w:rsid w:val="00F36D54"/>
    <w:rsid w:val="00F37247"/>
    <w:rsid w:val="00F406E9"/>
    <w:rsid w:val="00F46A47"/>
    <w:rsid w:val="00F46BE1"/>
    <w:rsid w:val="00F474FD"/>
    <w:rsid w:val="00F47C52"/>
    <w:rsid w:val="00F57E31"/>
    <w:rsid w:val="00F60202"/>
    <w:rsid w:val="00F64C28"/>
    <w:rsid w:val="00F650CF"/>
    <w:rsid w:val="00F65429"/>
    <w:rsid w:val="00F66A8D"/>
    <w:rsid w:val="00F67CF5"/>
    <w:rsid w:val="00F67CF9"/>
    <w:rsid w:val="00F67FE2"/>
    <w:rsid w:val="00F70310"/>
    <w:rsid w:val="00F705B0"/>
    <w:rsid w:val="00F719A6"/>
    <w:rsid w:val="00F74950"/>
    <w:rsid w:val="00F7586B"/>
    <w:rsid w:val="00F76B81"/>
    <w:rsid w:val="00F805F7"/>
    <w:rsid w:val="00F815F4"/>
    <w:rsid w:val="00F829F4"/>
    <w:rsid w:val="00F86861"/>
    <w:rsid w:val="00F86D78"/>
    <w:rsid w:val="00F90FF3"/>
    <w:rsid w:val="00F91760"/>
    <w:rsid w:val="00F93036"/>
    <w:rsid w:val="00F93135"/>
    <w:rsid w:val="00F958E8"/>
    <w:rsid w:val="00F973AC"/>
    <w:rsid w:val="00FA1304"/>
    <w:rsid w:val="00FA152F"/>
    <w:rsid w:val="00FA2693"/>
    <w:rsid w:val="00FA3CEC"/>
    <w:rsid w:val="00FA67BE"/>
    <w:rsid w:val="00FA7E4E"/>
    <w:rsid w:val="00FB0061"/>
    <w:rsid w:val="00FB0305"/>
    <w:rsid w:val="00FB03DE"/>
    <w:rsid w:val="00FB2424"/>
    <w:rsid w:val="00FB2583"/>
    <w:rsid w:val="00FB2F0F"/>
    <w:rsid w:val="00FB3958"/>
    <w:rsid w:val="00FB525B"/>
    <w:rsid w:val="00FB54C9"/>
    <w:rsid w:val="00FB7ED7"/>
    <w:rsid w:val="00FC3081"/>
    <w:rsid w:val="00FC4903"/>
    <w:rsid w:val="00FC4A76"/>
    <w:rsid w:val="00FC73CB"/>
    <w:rsid w:val="00FD0E32"/>
    <w:rsid w:val="00FD418D"/>
    <w:rsid w:val="00FD636E"/>
    <w:rsid w:val="00FD7918"/>
    <w:rsid w:val="00FE1396"/>
    <w:rsid w:val="00FE3E34"/>
    <w:rsid w:val="00FE3EC7"/>
    <w:rsid w:val="00FE5CE5"/>
    <w:rsid w:val="00FE6C91"/>
    <w:rsid w:val="00FF026C"/>
    <w:rsid w:val="00FF0FEA"/>
    <w:rsid w:val="00FF4AD1"/>
    <w:rsid w:val="00FF79C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14B0D7B4"/>
  <w15:docId w15:val="{A9A2FFC3-4A38-40C2-A2AB-D3EA08A08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465"/>
    <w:pPr>
      <w:spacing w:after="100" w:afterAutospacing="1"/>
    </w:pPr>
    <w:rPr>
      <w:sz w:val="20"/>
      <w:lang w:eastAsia="en-US"/>
    </w:rPr>
  </w:style>
  <w:style w:type="paragraph" w:styleId="Heading1">
    <w:name w:val="heading 1"/>
    <w:basedOn w:val="Normal"/>
    <w:next w:val="Normal"/>
    <w:link w:val="Heading1Char"/>
    <w:autoRedefine/>
    <w:uiPriority w:val="99"/>
    <w:qFormat/>
    <w:rsid w:val="00621E95"/>
    <w:pPr>
      <w:tabs>
        <w:tab w:val="left" w:pos="0"/>
        <w:tab w:val="left" w:pos="2429"/>
        <w:tab w:val="left" w:pos="3149"/>
        <w:tab w:val="left" w:pos="3798"/>
        <w:tab w:val="left" w:pos="4678"/>
        <w:tab w:val="left" w:pos="6430"/>
        <w:tab w:val="left" w:pos="7155"/>
        <w:tab w:val="left" w:pos="7841"/>
      </w:tabs>
      <w:spacing w:before="1" w:after="0" w:afterAutospacing="0"/>
      <w:ind w:left="284" w:right="197"/>
      <w:jc w:val="center"/>
      <w:outlineLvl w:val="0"/>
    </w:pPr>
    <w:rPr>
      <w:rFonts w:ascii="Calibri" w:eastAsia="Times New Roman" w:hAnsi="Calibri"/>
      <w:b/>
      <w:bCs/>
      <w:sz w:val="24"/>
      <w:szCs w:val="24"/>
    </w:rPr>
  </w:style>
  <w:style w:type="paragraph" w:styleId="Heading2">
    <w:name w:val="heading 2"/>
    <w:basedOn w:val="Normal"/>
    <w:next w:val="Normal"/>
    <w:link w:val="Heading2Char"/>
    <w:autoRedefine/>
    <w:uiPriority w:val="99"/>
    <w:qFormat/>
    <w:rsid w:val="00765DEB"/>
    <w:pPr>
      <w:keepNext/>
      <w:keepLines/>
      <w:spacing w:after="0" w:afterAutospacing="0"/>
      <w:jc w:val="center"/>
      <w:outlineLvl w:val="1"/>
    </w:pPr>
    <w:rPr>
      <w:rFonts w:ascii="Cambria" w:eastAsia="Times New Roman" w:hAnsi="Cambria"/>
      <w:b/>
      <w:bCs/>
      <w:color w:val="4F81BD"/>
      <w:sz w:val="28"/>
      <w:szCs w:val="28"/>
    </w:rPr>
  </w:style>
  <w:style w:type="paragraph" w:styleId="Heading3">
    <w:name w:val="heading 3"/>
    <w:basedOn w:val="Normal"/>
    <w:next w:val="Normal"/>
    <w:link w:val="Heading3Char"/>
    <w:uiPriority w:val="99"/>
    <w:qFormat/>
    <w:rsid w:val="00DC3866"/>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1E95"/>
    <w:rPr>
      <w:rFonts w:ascii="Calibri" w:eastAsia="Times New Roman" w:hAnsi="Calibri"/>
      <w:b/>
      <w:bCs/>
      <w:sz w:val="24"/>
      <w:szCs w:val="24"/>
      <w:lang w:eastAsia="en-US"/>
    </w:rPr>
  </w:style>
  <w:style w:type="character" w:customStyle="1" w:styleId="Heading2Char">
    <w:name w:val="Heading 2 Char"/>
    <w:basedOn w:val="DefaultParagraphFont"/>
    <w:link w:val="Heading2"/>
    <w:uiPriority w:val="1"/>
    <w:locked/>
    <w:rsid w:val="00765DEB"/>
    <w:rPr>
      <w:rFonts w:ascii="Cambria" w:hAnsi="Cambria" w:cs="Times New Roman"/>
      <w:b/>
      <w:bCs/>
      <w:color w:val="4F81BD"/>
      <w:sz w:val="28"/>
      <w:szCs w:val="28"/>
    </w:rPr>
  </w:style>
  <w:style w:type="character" w:customStyle="1" w:styleId="Heading3Char">
    <w:name w:val="Heading 3 Char"/>
    <w:basedOn w:val="DefaultParagraphFont"/>
    <w:link w:val="Heading3"/>
    <w:uiPriority w:val="99"/>
    <w:locked/>
    <w:rsid w:val="00DC3866"/>
    <w:rPr>
      <w:rFonts w:ascii="Cambria" w:hAnsi="Cambria" w:cs="Times New Roman"/>
      <w:b/>
      <w:bCs/>
      <w:color w:val="4F81BD"/>
      <w:sz w:val="20"/>
    </w:rPr>
  </w:style>
  <w:style w:type="paragraph" w:styleId="TOCHeading">
    <w:name w:val="TOC Heading"/>
    <w:basedOn w:val="Heading1"/>
    <w:next w:val="Normal"/>
    <w:uiPriority w:val="99"/>
    <w:qFormat/>
    <w:rsid w:val="00F37247"/>
    <w:pPr>
      <w:spacing w:line="276" w:lineRule="auto"/>
      <w:outlineLvl w:val="9"/>
    </w:pPr>
    <w:rPr>
      <w:lang w:val="en-US"/>
    </w:rPr>
  </w:style>
  <w:style w:type="paragraph" w:styleId="BalloonText">
    <w:name w:val="Balloon Text"/>
    <w:basedOn w:val="Normal"/>
    <w:link w:val="BalloonTextChar"/>
    <w:uiPriority w:val="99"/>
    <w:semiHidden/>
    <w:rsid w:val="00F372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37247"/>
    <w:rPr>
      <w:rFonts w:ascii="Tahoma" w:hAnsi="Tahoma" w:cs="Tahoma"/>
      <w:sz w:val="16"/>
      <w:szCs w:val="16"/>
    </w:rPr>
  </w:style>
  <w:style w:type="paragraph" w:styleId="TOC1">
    <w:name w:val="toc 1"/>
    <w:basedOn w:val="Normal"/>
    <w:next w:val="Normal"/>
    <w:autoRedefine/>
    <w:uiPriority w:val="99"/>
    <w:rsid w:val="00915C07"/>
    <w:pPr>
      <w:tabs>
        <w:tab w:val="right" w:leader="dot" w:pos="9350"/>
      </w:tabs>
    </w:pPr>
    <w:rPr>
      <w:rFonts w:ascii="Calibri" w:hAnsi="Calibri"/>
      <w:noProof/>
      <w:sz w:val="22"/>
    </w:rPr>
  </w:style>
  <w:style w:type="character" w:styleId="Hyperlink">
    <w:name w:val="Hyperlink"/>
    <w:basedOn w:val="DefaultParagraphFont"/>
    <w:uiPriority w:val="99"/>
    <w:rsid w:val="00F37247"/>
    <w:rPr>
      <w:rFonts w:cs="Times New Roman"/>
      <w:color w:val="0000FF"/>
      <w:u w:val="single"/>
    </w:rPr>
  </w:style>
  <w:style w:type="paragraph" w:styleId="ListParagraph">
    <w:name w:val="List Paragraph"/>
    <w:basedOn w:val="Normal"/>
    <w:uiPriority w:val="99"/>
    <w:qFormat/>
    <w:rsid w:val="00953168"/>
    <w:pPr>
      <w:ind w:left="720"/>
      <w:contextualSpacing/>
    </w:pPr>
  </w:style>
  <w:style w:type="paragraph" w:styleId="TOC2">
    <w:name w:val="toc 2"/>
    <w:basedOn w:val="Normal"/>
    <w:next w:val="Normal"/>
    <w:autoRedefine/>
    <w:uiPriority w:val="99"/>
    <w:rsid w:val="00FE5CE5"/>
    <w:pPr>
      <w:tabs>
        <w:tab w:val="right" w:leader="dot" w:pos="9350"/>
      </w:tabs>
      <w:ind w:left="200"/>
    </w:pPr>
    <w:rPr>
      <w:rFonts w:asciiTheme="minorHAnsi" w:hAnsiTheme="minorHAnsi"/>
      <w:noProof/>
      <w:sz w:val="22"/>
    </w:rPr>
  </w:style>
  <w:style w:type="paragraph" w:customStyle="1" w:styleId="Default">
    <w:name w:val="Default"/>
    <w:rsid w:val="00135EF0"/>
    <w:pPr>
      <w:autoSpaceDE w:val="0"/>
      <w:autoSpaceDN w:val="0"/>
      <w:adjustRightInd w:val="0"/>
    </w:pPr>
    <w:rPr>
      <w:rFonts w:ascii="Tahoma" w:hAnsi="Tahoma" w:cs="Tahoma"/>
      <w:color w:val="000000"/>
      <w:sz w:val="24"/>
      <w:szCs w:val="24"/>
      <w:lang w:eastAsia="en-US"/>
    </w:rPr>
  </w:style>
  <w:style w:type="paragraph" w:styleId="NoSpacing">
    <w:name w:val="No Spacing"/>
    <w:link w:val="NoSpacingChar"/>
    <w:uiPriority w:val="1"/>
    <w:qFormat/>
    <w:rsid w:val="00135EF0"/>
    <w:rPr>
      <w:rFonts w:ascii="Calibri" w:hAnsi="Calibri"/>
      <w:lang w:eastAsia="en-US"/>
    </w:rPr>
  </w:style>
  <w:style w:type="paragraph" w:styleId="TOC3">
    <w:name w:val="toc 3"/>
    <w:basedOn w:val="Normal"/>
    <w:next w:val="Normal"/>
    <w:autoRedefine/>
    <w:uiPriority w:val="99"/>
    <w:rsid w:val="00070A4E"/>
    <w:pPr>
      <w:ind w:left="400"/>
    </w:pPr>
  </w:style>
  <w:style w:type="character" w:customStyle="1" w:styleId="NoSpacingChar">
    <w:name w:val="No Spacing Char"/>
    <w:basedOn w:val="DefaultParagraphFont"/>
    <w:link w:val="NoSpacing"/>
    <w:uiPriority w:val="1"/>
    <w:locked/>
    <w:rsid w:val="001D2D2B"/>
    <w:rPr>
      <w:rFonts w:ascii="Calibri" w:hAnsi="Calibri" w:cs="Times New Roman"/>
      <w:sz w:val="22"/>
      <w:szCs w:val="22"/>
      <w:lang w:val="en-IE" w:eastAsia="en-US" w:bidi="ar-SA"/>
    </w:rPr>
  </w:style>
  <w:style w:type="paragraph" w:styleId="Subtitle">
    <w:name w:val="Subtitle"/>
    <w:basedOn w:val="Normal"/>
    <w:link w:val="SubtitleChar"/>
    <w:uiPriority w:val="99"/>
    <w:qFormat/>
    <w:rsid w:val="00EF351F"/>
    <w:pPr>
      <w:spacing w:after="0" w:afterAutospacing="0"/>
      <w:jc w:val="center"/>
    </w:pPr>
    <w:rPr>
      <w:rFonts w:ascii="Times New Roman" w:eastAsia="Times New Roman" w:hAnsi="Times New Roman"/>
      <w:b/>
      <w:bCs/>
      <w:sz w:val="40"/>
      <w:szCs w:val="20"/>
    </w:rPr>
  </w:style>
  <w:style w:type="character" w:customStyle="1" w:styleId="SubtitleChar">
    <w:name w:val="Subtitle Char"/>
    <w:basedOn w:val="DefaultParagraphFont"/>
    <w:link w:val="Subtitle"/>
    <w:uiPriority w:val="99"/>
    <w:locked/>
    <w:rsid w:val="00EF351F"/>
    <w:rPr>
      <w:rFonts w:ascii="Times New Roman" w:hAnsi="Times New Roman" w:cs="Times New Roman"/>
      <w:b/>
      <w:bCs/>
      <w:sz w:val="20"/>
      <w:szCs w:val="20"/>
    </w:rPr>
  </w:style>
  <w:style w:type="table" w:customStyle="1" w:styleId="LightShading-Accent11">
    <w:name w:val="Light Shading - Accent 11"/>
    <w:uiPriority w:val="99"/>
    <w:rsid w:val="00D431D4"/>
    <w:rPr>
      <w:color w:val="365F91"/>
      <w:sz w:val="20"/>
      <w:szCs w:val="20"/>
      <w:lang w:val="en-GB"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Header">
    <w:name w:val="header"/>
    <w:basedOn w:val="Normal"/>
    <w:link w:val="HeaderChar"/>
    <w:uiPriority w:val="99"/>
    <w:semiHidden/>
    <w:rsid w:val="008D5688"/>
    <w:pPr>
      <w:tabs>
        <w:tab w:val="center" w:pos="4513"/>
        <w:tab w:val="right" w:pos="9026"/>
      </w:tabs>
      <w:spacing w:after="0"/>
    </w:pPr>
  </w:style>
  <w:style w:type="character" w:customStyle="1" w:styleId="HeaderChar">
    <w:name w:val="Header Char"/>
    <w:basedOn w:val="DefaultParagraphFont"/>
    <w:link w:val="Header"/>
    <w:uiPriority w:val="99"/>
    <w:semiHidden/>
    <w:locked/>
    <w:rsid w:val="008D5688"/>
    <w:rPr>
      <w:rFonts w:cs="Times New Roman"/>
      <w:sz w:val="20"/>
    </w:rPr>
  </w:style>
  <w:style w:type="paragraph" w:styleId="Footer">
    <w:name w:val="footer"/>
    <w:basedOn w:val="Normal"/>
    <w:link w:val="FooterChar"/>
    <w:uiPriority w:val="99"/>
    <w:rsid w:val="008D5688"/>
    <w:pPr>
      <w:tabs>
        <w:tab w:val="center" w:pos="4513"/>
        <w:tab w:val="right" w:pos="9026"/>
      </w:tabs>
      <w:spacing w:after="0"/>
    </w:pPr>
  </w:style>
  <w:style w:type="character" w:customStyle="1" w:styleId="FooterChar">
    <w:name w:val="Footer Char"/>
    <w:basedOn w:val="DefaultParagraphFont"/>
    <w:link w:val="Footer"/>
    <w:uiPriority w:val="99"/>
    <w:locked/>
    <w:rsid w:val="008D5688"/>
    <w:rPr>
      <w:rFonts w:cs="Times New Roman"/>
      <w:sz w:val="20"/>
    </w:rPr>
  </w:style>
  <w:style w:type="paragraph" w:styleId="FootnoteText">
    <w:name w:val="footnote text"/>
    <w:basedOn w:val="Normal"/>
    <w:link w:val="FootnoteTextChar"/>
    <w:uiPriority w:val="99"/>
    <w:semiHidden/>
    <w:rsid w:val="008E0DA9"/>
    <w:pPr>
      <w:spacing w:after="0" w:afterAutospacing="0"/>
    </w:pPr>
    <w:rPr>
      <w:rFonts w:ascii="Calibri" w:hAnsi="Calibri"/>
      <w:szCs w:val="20"/>
    </w:rPr>
  </w:style>
  <w:style w:type="character" w:customStyle="1" w:styleId="FootnoteTextChar">
    <w:name w:val="Footnote Text Char"/>
    <w:basedOn w:val="DefaultParagraphFont"/>
    <w:link w:val="FootnoteText"/>
    <w:uiPriority w:val="99"/>
    <w:semiHidden/>
    <w:locked/>
    <w:rsid w:val="008E0DA9"/>
    <w:rPr>
      <w:rFonts w:ascii="Calibri" w:hAnsi="Calibri" w:cs="Times New Roman"/>
      <w:sz w:val="20"/>
      <w:szCs w:val="20"/>
    </w:rPr>
  </w:style>
  <w:style w:type="character" w:styleId="FootnoteReference">
    <w:name w:val="footnote reference"/>
    <w:basedOn w:val="DefaultParagraphFont"/>
    <w:uiPriority w:val="99"/>
    <w:semiHidden/>
    <w:rsid w:val="008E0DA9"/>
    <w:rPr>
      <w:rFonts w:cs="Times New Roman"/>
      <w:vertAlign w:val="superscript"/>
    </w:rPr>
  </w:style>
  <w:style w:type="table" w:styleId="TableGrid">
    <w:name w:val="Table Grid"/>
    <w:basedOn w:val="TableNormal"/>
    <w:uiPriority w:val="39"/>
    <w:rsid w:val="008E0D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4C10F5"/>
    <w:pPr>
      <w:spacing w:before="100" w:beforeAutospacing="1" w:after="142" w:afterAutospacing="0" w:line="288" w:lineRule="auto"/>
    </w:pPr>
    <w:rPr>
      <w:rFonts w:ascii="Times New Roman" w:hAnsi="Times New Roman"/>
      <w:sz w:val="24"/>
      <w:szCs w:val="24"/>
      <w:lang w:val="en-GB" w:eastAsia="en-GB"/>
    </w:rPr>
  </w:style>
  <w:style w:type="paragraph" w:customStyle="1" w:styleId="western">
    <w:name w:val="western"/>
    <w:basedOn w:val="Normal"/>
    <w:rsid w:val="004C10F5"/>
    <w:pPr>
      <w:spacing w:before="100" w:beforeAutospacing="1" w:after="142" w:afterAutospacing="0" w:line="288" w:lineRule="auto"/>
    </w:pPr>
    <w:rPr>
      <w:rFonts w:ascii="Times New Roman" w:hAnsi="Times New Roman"/>
      <w:szCs w:val="20"/>
      <w:lang w:val="en-GB" w:eastAsia="en-GB"/>
    </w:rPr>
  </w:style>
  <w:style w:type="character" w:styleId="FollowedHyperlink">
    <w:name w:val="FollowedHyperlink"/>
    <w:basedOn w:val="DefaultParagraphFont"/>
    <w:uiPriority w:val="99"/>
    <w:rsid w:val="002D0894"/>
    <w:rPr>
      <w:rFonts w:cs="Times New Roman"/>
      <w:color w:val="800080"/>
      <w:u w:val="single"/>
    </w:rPr>
  </w:style>
  <w:style w:type="character" w:styleId="Emphasis">
    <w:name w:val="Emphasis"/>
    <w:basedOn w:val="DefaultParagraphFont"/>
    <w:uiPriority w:val="20"/>
    <w:qFormat/>
    <w:locked/>
    <w:rsid w:val="001A7802"/>
    <w:rPr>
      <w:rFonts w:cs="Times New Roman"/>
      <w:i/>
      <w:iCs/>
    </w:rPr>
  </w:style>
  <w:style w:type="character" w:customStyle="1" w:styleId="InternetLink">
    <w:name w:val="Internet Link"/>
    <w:basedOn w:val="DefaultParagraphFont"/>
    <w:uiPriority w:val="99"/>
    <w:rsid w:val="00102531"/>
    <w:rPr>
      <w:rFonts w:cs="Times New Roman"/>
      <w:color w:val="0000FF"/>
      <w:u w:val="single"/>
    </w:rPr>
  </w:style>
  <w:style w:type="paragraph" w:customStyle="1" w:styleId="msonormal0">
    <w:name w:val="msonormal"/>
    <w:basedOn w:val="Normal"/>
    <w:rsid w:val="00E605E3"/>
    <w:pPr>
      <w:spacing w:before="100" w:beforeAutospacing="1"/>
    </w:pPr>
    <w:rPr>
      <w:rFonts w:ascii="Times New Roman" w:eastAsia="Times New Roman" w:hAnsi="Times New Roman"/>
      <w:sz w:val="24"/>
      <w:szCs w:val="24"/>
      <w:lang w:eastAsia="en-IE"/>
    </w:rPr>
  </w:style>
  <w:style w:type="paragraph" w:customStyle="1" w:styleId="xl63">
    <w:name w:val="xl63"/>
    <w:basedOn w:val="Normal"/>
    <w:rsid w:val="00E605E3"/>
    <w:pPr>
      <w:pBdr>
        <w:top w:val="single" w:sz="8" w:space="0" w:color="auto"/>
        <w:left w:val="single" w:sz="8" w:space="0" w:color="auto"/>
      </w:pBdr>
      <w:shd w:val="clear" w:color="000000" w:fill="FFFF99"/>
      <w:spacing w:before="100" w:beforeAutospacing="1"/>
    </w:pPr>
    <w:rPr>
      <w:rFonts w:ascii="Times New Roman" w:eastAsia="Times New Roman" w:hAnsi="Times New Roman"/>
      <w:b/>
      <w:bCs/>
      <w:color w:val="000000"/>
      <w:sz w:val="16"/>
      <w:szCs w:val="16"/>
      <w:lang w:eastAsia="en-IE"/>
    </w:rPr>
  </w:style>
  <w:style w:type="paragraph" w:customStyle="1" w:styleId="xl64">
    <w:name w:val="xl64"/>
    <w:basedOn w:val="Normal"/>
    <w:rsid w:val="00E605E3"/>
    <w:pPr>
      <w:pBdr>
        <w:top w:val="single" w:sz="8" w:space="0" w:color="auto"/>
        <w:left w:val="single" w:sz="4" w:space="0" w:color="auto"/>
        <w:right w:val="single" w:sz="8" w:space="0" w:color="auto"/>
      </w:pBdr>
      <w:shd w:val="clear" w:color="000000" w:fill="FFEB9C"/>
      <w:spacing w:before="100" w:beforeAutospacing="1"/>
    </w:pPr>
    <w:rPr>
      <w:rFonts w:ascii="Times New Roman" w:eastAsia="Times New Roman" w:hAnsi="Times New Roman"/>
      <w:b/>
      <w:bCs/>
      <w:sz w:val="24"/>
      <w:szCs w:val="24"/>
      <w:u w:val="single"/>
      <w:lang w:eastAsia="en-IE"/>
    </w:rPr>
  </w:style>
  <w:style w:type="paragraph" w:customStyle="1" w:styleId="xl65">
    <w:name w:val="xl65"/>
    <w:basedOn w:val="Normal"/>
    <w:rsid w:val="00E605E3"/>
    <w:pPr>
      <w:pBdr>
        <w:left w:val="single" w:sz="8" w:space="0" w:color="auto"/>
      </w:pBdr>
      <w:shd w:val="clear" w:color="000000" w:fill="FFFF99"/>
      <w:spacing w:before="100" w:beforeAutospacing="1"/>
    </w:pPr>
    <w:rPr>
      <w:rFonts w:ascii="Times New Roman" w:eastAsia="Times New Roman" w:hAnsi="Times New Roman"/>
      <w:b/>
      <w:bCs/>
      <w:color w:val="000000"/>
      <w:sz w:val="16"/>
      <w:szCs w:val="16"/>
      <w:lang w:eastAsia="en-IE"/>
    </w:rPr>
  </w:style>
  <w:style w:type="paragraph" w:customStyle="1" w:styleId="xl66">
    <w:name w:val="xl66"/>
    <w:basedOn w:val="Normal"/>
    <w:rsid w:val="00E605E3"/>
    <w:pPr>
      <w:pBdr>
        <w:top w:val="single" w:sz="4" w:space="0" w:color="auto"/>
        <w:left w:val="single" w:sz="4" w:space="0" w:color="auto"/>
        <w:bottom w:val="single" w:sz="4" w:space="0" w:color="auto"/>
      </w:pBdr>
      <w:shd w:val="clear" w:color="000000" w:fill="FFCC00"/>
      <w:spacing w:before="100" w:beforeAutospacing="1"/>
    </w:pPr>
    <w:rPr>
      <w:rFonts w:ascii="Times New Roman" w:eastAsia="Times New Roman" w:hAnsi="Times New Roman"/>
      <w:b/>
      <w:bCs/>
      <w:color w:val="000000"/>
      <w:sz w:val="16"/>
      <w:szCs w:val="16"/>
      <w:lang w:eastAsia="en-IE"/>
    </w:rPr>
  </w:style>
  <w:style w:type="paragraph" w:customStyle="1" w:styleId="xl67">
    <w:name w:val="xl67"/>
    <w:basedOn w:val="Normal"/>
    <w:rsid w:val="00E605E3"/>
    <w:pPr>
      <w:pBdr>
        <w:top w:val="single" w:sz="4" w:space="0" w:color="auto"/>
        <w:left w:val="single" w:sz="4" w:space="0" w:color="auto"/>
        <w:bottom w:val="single" w:sz="4" w:space="0" w:color="auto"/>
      </w:pBdr>
      <w:shd w:val="clear" w:color="000000" w:fill="FFCC00"/>
      <w:spacing w:before="100" w:beforeAutospacing="1"/>
    </w:pPr>
    <w:rPr>
      <w:rFonts w:ascii="Times New Roman" w:eastAsia="Times New Roman" w:hAnsi="Times New Roman"/>
      <w:color w:val="000000"/>
      <w:sz w:val="16"/>
      <w:szCs w:val="16"/>
      <w:lang w:eastAsia="en-IE"/>
    </w:rPr>
  </w:style>
  <w:style w:type="paragraph" w:customStyle="1" w:styleId="xl68">
    <w:name w:val="xl68"/>
    <w:basedOn w:val="Normal"/>
    <w:rsid w:val="00E605E3"/>
    <w:pPr>
      <w:pBdr>
        <w:top w:val="single" w:sz="4" w:space="0" w:color="auto"/>
        <w:left w:val="single" w:sz="4" w:space="0" w:color="auto"/>
        <w:bottom w:val="single" w:sz="4" w:space="0" w:color="auto"/>
      </w:pBdr>
      <w:shd w:val="clear" w:color="000000" w:fill="008000"/>
      <w:spacing w:before="100" w:beforeAutospacing="1"/>
      <w:jc w:val="center"/>
    </w:pPr>
    <w:rPr>
      <w:rFonts w:ascii="Times New Roman" w:eastAsia="Times New Roman" w:hAnsi="Times New Roman"/>
      <w:b/>
      <w:bCs/>
      <w:color w:val="000000"/>
      <w:sz w:val="16"/>
      <w:szCs w:val="16"/>
      <w:lang w:eastAsia="en-IE"/>
    </w:rPr>
  </w:style>
  <w:style w:type="paragraph" w:customStyle="1" w:styleId="xl69">
    <w:name w:val="xl69"/>
    <w:basedOn w:val="Normal"/>
    <w:rsid w:val="00E605E3"/>
    <w:pPr>
      <w:pBdr>
        <w:top w:val="single" w:sz="4" w:space="0" w:color="auto"/>
        <w:bottom w:val="single" w:sz="4" w:space="0" w:color="auto"/>
      </w:pBdr>
      <w:shd w:val="clear" w:color="000000" w:fill="008000"/>
      <w:spacing w:before="100" w:beforeAutospacing="1"/>
      <w:jc w:val="center"/>
    </w:pPr>
    <w:rPr>
      <w:rFonts w:ascii="Times New Roman" w:eastAsia="Times New Roman" w:hAnsi="Times New Roman"/>
      <w:b/>
      <w:bCs/>
      <w:color w:val="000000"/>
      <w:sz w:val="16"/>
      <w:szCs w:val="16"/>
      <w:lang w:eastAsia="en-IE"/>
    </w:rPr>
  </w:style>
  <w:style w:type="paragraph" w:customStyle="1" w:styleId="xl70">
    <w:name w:val="xl70"/>
    <w:basedOn w:val="Normal"/>
    <w:rsid w:val="00E605E3"/>
    <w:pPr>
      <w:pBdr>
        <w:top w:val="single" w:sz="4" w:space="0" w:color="auto"/>
        <w:bottom w:val="single" w:sz="4" w:space="0" w:color="auto"/>
        <w:right w:val="single" w:sz="4" w:space="0" w:color="auto"/>
      </w:pBdr>
      <w:shd w:val="clear" w:color="000000" w:fill="008000"/>
      <w:spacing w:before="100" w:beforeAutospacing="1"/>
      <w:jc w:val="center"/>
    </w:pPr>
    <w:rPr>
      <w:rFonts w:ascii="Times New Roman" w:eastAsia="Times New Roman" w:hAnsi="Times New Roman"/>
      <w:b/>
      <w:bCs/>
      <w:color w:val="000000"/>
      <w:sz w:val="16"/>
      <w:szCs w:val="16"/>
      <w:lang w:eastAsia="en-IE"/>
    </w:rPr>
  </w:style>
  <w:style w:type="paragraph" w:customStyle="1" w:styleId="xl71">
    <w:name w:val="xl71"/>
    <w:basedOn w:val="Normal"/>
    <w:rsid w:val="00E605E3"/>
    <w:pPr>
      <w:pBdr>
        <w:top w:val="single" w:sz="4" w:space="0" w:color="auto"/>
        <w:left w:val="single" w:sz="4" w:space="0" w:color="auto"/>
        <w:bottom w:val="single" w:sz="4" w:space="0" w:color="auto"/>
      </w:pBdr>
      <w:shd w:val="clear" w:color="000000" w:fill="FF0000"/>
      <w:spacing w:before="100" w:beforeAutospacing="1"/>
      <w:jc w:val="center"/>
    </w:pPr>
    <w:rPr>
      <w:rFonts w:ascii="Times New Roman" w:eastAsia="Times New Roman" w:hAnsi="Times New Roman"/>
      <w:b/>
      <w:bCs/>
      <w:color w:val="000000"/>
      <w:sz w:val="16"/>
      <w:szCs w:val="16"/>
      <w:lang w:eastAsia="en-IE"/>
    </w:rPr>
  </w:style>
  <w:style w:type="paragraph" w:customStyle="1" w:styleId="xl72">
    <w:name w:val="xl72"/>
    <w:basedOn w:val="Normal"/>
    <w:rsid w:val="00E605E3"/>
    <w:pPr>
      <w:pBdr>
        <w:top w:val="single" w:sz="4" w:space="0" w:color="auto"/>
        <w:bottom w:val="single" w:sz="4" w:space="0" w:color="auto"/>
      </w:pBdr>
      <w:shd w:val="clear" w:color="000000" w:fill="FF0000"/>
      <w:spacing w:before="100" w:beforeAutospacing="1"/>
      <w:jc w:val="center"/>
    </w:pPr>
    <w:rPr>
      <w:rFonts w:ascii="Times New Roman" w:eastAsia="Times New Roman" w:hAnsi="Times New Roman"/>
      <w:b/>
      <w:bCs/>
      <w:color w:val="000000"/>
      <w:sz w:val="16"/>
      <w:szCs w:val="16"/>
      <w:lang w:eastAsia="en-IE"/>
    </w:rPr>
  </w:style>
  <w:style w:type="paragraph" w:customStyle="1" w:styleId="xl73">
    <w:name w:val="xl73"/>
    <w:basedOn w:val="Normal"/>
    <w:rsid w:val="00E605E3"/>
    <w:pPr>
      <w:pBdr>
        <w:top w:val="single" w:sz="4" w:space="0" w:color="auto"/>
        <w:bottom w:val="single" w:sz="4" w:space="0" w:color="auto"/>
      </w:pBdr>
      <w:shd w:val="clear" w:color="000000" w:fill="FF0000"/>
      <w:spacing w:before="100" w:beforeAutospacing="1"/>
      <w:jc w:val="center"/>
    </w:pPr>
    <w:rPr>
      <w:rFonts w:ascii="Times New Roman" w:eastAsia="Times New Roman" w:hAnsi="Times New Roman"/>
      <w:b/>
      <w:bCs/>
      <w:color w:val="000000"/>
      <w:sz w:val="16"/>
      <w:szCs w:val="16"/>
      <w:lang w:eastAsia="en-IE"/>
    </w:rPr>
  </w:style>
  <w:style w:type="paragraph" w:customStyle="1" w:styleId="xl74">
    <w:name w:val="xl74"/>
    <w:basedOn w:val="Normal"/>
    <w:rsid w:val="00E605E3"/>
    <w:pPr>
      <w:pBdr>
        <w:left w:val="single" w:sz="4" w:space="0" w:color="auto"/>
        <w:right w:val="single" w:sz="8" w:space="0" w:color="auto"/>
      </w:pBdr>
      <w:shd w:val="clear" w:color="000000" w:fill="FFEB9C"/>
      <w:spacing w:before="100" w:beforeAutospacing="1"/>
    </w:pPr>
    <w:rPr>
      <w:rFonts w:ascii="Times New Roman" w:eastAsia="Times New Roman" w:hAnsi="Times New Roman"/>
      <w:b/>
      <w:bCs/>
      <w:sz w:val="24"/>
      <w:szCs w:val="24"/>
      <w:u w:val="single"/>
      <w:lang w:eastAsia="en-IE"/>
    </w:rPr>
  </w:style>
  <w:style w:type="paragraph" w:customStyle="1" w:styleId="xl75">
    <w:name w:val="xl75"/>
    <w:basedOn w:val="Normal"/>
    <w:rsid w:val="00E605E3"/>
    <w:pPr>
      <w:pBdr>
        <w:left w:val="single" w:sz="8" w:space="0" w:color="auto"/>
      </w:pBdr>
      <w:shd w:val="clear" w:color="000000" w:fill="FFFF99"/>
      <w:spacing w:before="100" w:beforeAutospacing="1"/>
    </w:pPr>
    <w:rPr>
      <w:rFonts w:ascii="Times New Roman" w:eastAsia="Times New Roman" w:hAnsi="Times New Roman"/>
      <w:color w:val="000000"/>
      <w:sz w:val="16"/>
      <w:szCs w:val="16"/>
      <w:lang w:eastAsia="en-IE"/>
    </w:rPr>
  </w:style>
  <w:style w:type="paragraph" w:customStyle="1" w:styleId="xl76">
    <w:name w:val="xl76"/>
    <w:basedOn w:val="Normal"/>
    <w:rsid w:val="00E605E3"/>
    <w:pPr>
      <w:pBdr>
        <w:left w:val="single" w:sz="4" w:space="0" w:color="auto"/>
      </w:pBdr>
      <w:shd w:val="clear" w:color="000000" w:fill="FFCC00"/>
      <w:spacing w:before="100" w:beforeAutospacing="1"/>
      <w:textAlignment w:val="top"/>
    </w:pPr>
    <w:rPr>
      <w:rFonts w:ascii="Times New Roman" w:eastAsia="Times New Roman" w:hAnsi="Times New Roman"/>
      <w:color w:val="000000"/>
      <w:sz w:val="16"/>
      <w:szCs w:val="16"/>
      <w:lang w:eastAsia="en-IE"/>
    </w:rPr>
  </w:style>
  <w:style w:type="paragraph" w:customStyle="1" w:styleId="xl77">
    <w:name w:val="xl77"/>
    <w:basedOn w:val="Normal"/>
    <w:rsid w:val="00E605E3"/>
    <w:pPr>
      <w:pBdr>
        <w:left w:val="single" w:sz="4" w:space="0" w:color="auto"/>
      </w:pBdr>
      <w:shd w:val="clear" w:color="000000" w:fill="FFCC00"/>
      <w:spacing w:before="100" w:beforeAutospacing="1"/>
      <w:textAlignment w:val="top"/>
    </w:pPr>
    <w:rPr>
      <w:rFonts w:ascii="Times New Roman" w:eastAsia="Times New Roman" w:hAnsi="Times New Roman"/>
      <w:color w:val="000000"/>
      <w:sz w:val="16"/>
      <w:szCs w:val="16"/>
      <w:lang w:eastAsia="en-IE"/>
    </w:rPr>
  </w:style>
  <w:style w:type="paragraph" w:customStyle="1" w:styleId="xl78">
    <w:name w:val="xl78"/>
    <w:basedOn w:val="Normal"/>
    <w:rsid w:val="00E605E3"/>
    <w:pPr>
      <w:pBdr>
        <w:top w:val="single" w:sz="4" w:space="0" w:color="auto"/>
        <w:left w:val="single" w:sz="4" w:space="0" w:color="auto"/>
        <w:bottom w:val="single" w:sz="4" w:space="0" w:color="auto"/>
      </w:pBdr>
      <w:shd w:val="clear" w:color="000000" w:fill="FFCC00"/>
      <w:spacing w:before="100" w:beforeAutospacing="1"/>
      <w:jc w:val="right"/>
      <w:textAlignment w:val="top"/>
    </w:pPr>
    <w:rPr>
      <w:rFonts w:ascii="Times New Roman" w:eastAsia="Times New Roman" w:hAnsi="Times New Roman"/>
      <w:color w:val="000000"/>
      <w:sz w:val="16"/>
      <w:szCs w:val="16"/>
      <w:lang w:eastAsia="en-IE"/>
    </w:rPr>
  </w:style>
  <w:style w:type="paragraph" w:customStyle="1" w:styleId="xl79">
    <w:name w:val="xl79"/>
    <w:basedOn w:val="Normal"/>
    <w:rsid w:val="00E605E3"/>
    <w:pPr>
      <w:pBdr>
        <w:top w:val="single" w:sz="4" w:space="0" w:color="auto"/>
      </w:pBdr>
      <w:shd w:val="clear" w:color="000000" w:fill="FFCC00"/>
      <w:spacing w:before="100" w:beforeAutospacing="1"/>
      <w:textAlignment w:val="top"/>
    </w:pPr>
    <w:rPr>
      <w:rFonts w:ascii="Times New Roman" w:eastAsia="Times New Roman" w:hAnsi="Times New Roman"/>
      <w:color w:val="000000"/>
      <w:sz w:val="16"/>
      <w:szCs w:val="16"/>
      <w:lang w:eastAsia="en-IE"/>
    </w:rPr>
  </w:style>
  <w:style w:type="paragraph" w:customStyle="1" w:styleId="xl80">
    <w:name w:val="xl80"/>
    <w:basedOn w:val="Normal"/>
    <w:rsid w:val="00E605E3"/>
    <w:pPr>
      <w:pBdr>
        <w:top w:val="single" w:sz="4" w:space="0" w:color="auto"/>
        <w:bottom w:val="single" w:sz="4" w:space="0" w:color="auto"/>
        <w:right w:val="single" w:sz="4" w:space="0" w:color="auto"/>
      </w:pBdr>
      <w:shd w:val="clear" w:color="000000" w:fill="FFCC00"/>
      <w:spacing w:before="100" w:beforeAutospacing="1"/>
    </w:pPr>
    <w:rPr>
      <w:rFonts w:ascii="Times New Roman" w:eastAsia="Times New Roman" w:hAnsi="Times New Roman"/>
      <w:color w:val="000000"/>
      <w:sz w:val="16"/>
      <w:szCs w:val="16"/>
      <w:lang w:eastAsia="en-IE"/>
    </w:rPr>
  </w:style>
  <w:style w:type="paragraph" w:customStyle="1" w:styleId="xl81">
    <w:name w:val="xl81"/>
    <w:basedOn w:val="Normal"/>
    <w:rsid w:val="00E605E3"/>
    <w:pPr>
      <w:pBdr>
        <w:left w:val="single" w:sz="4" w:space="0" w:color="auto"/>
        <w:right w:val="single" w:sz="4" w:space="0" w:color="auto"/>
      </w:pBdr>
      <w:shd w:val="clear" w:color="000000" w:fill="008000"/>
      <w:spacing w:before="100" w:beforeAutospacing="1"/>
      <w:textAlignment w:val="top"/>
    </w:pPr>
    <w:rPr>
      <w:rFonts w:ascii="Times New Roman" w:eastAsia="Times New Roman" w:hAnsi="Times New Roman"/>
      <w:color w:val="000000"/>
      <w:sz w:val="16"/>
      <w:szCs w:val="16"/>
      <w:lang w:eastAsia="en-IE"/>
    </w:rPr>
  </w:style>
  <w:style w:type="paragraph" w:customStyle="1" w:styleId="xl82">
    <w:name w:val="xl82"/>
    <w:basedOn w:val="Normal"/>
    <w:rsid w:val="00E605E3"/>
    <w:pPr>
      <w:pBdr>
        <w:right w:val="single" w:sz="4" w:space="0" w:color="auto"/>
      </w:pBdr>
      <w:shd w:val="clear" w:color="000000" w:fill="FF0000"/>
      <w:spacing w:before="100" w:beforeAutospacing="1"/>
      <w:textAlignment w:val="top"/>
    </w:pPr>
    <w:rPr>
      <w:rFonts w:ascii="Times New Roman" w:eastAsia="Times New Roman" w:hAnsi="Times New Roman"/>
      <w:color w:val="000000"/>
      <w:sz w:val="16"/>
      <w:szCs w:val="16"/>
      <w:lang w:eastAsia="en-IE"/>
    </w:rPr>
  </w:style>
  <w:style w:type="paragraph" w:customStyle="1" w:styleId="xl83">
    <w:name w:val="xl83"/>
    <w:basedOn w:val="Normal"/>
    <w:rsid w:val="00E605E3"/>
    <w:pPr>
      <w:pBdr>
        <w:top w:val="single" w:sz="4" w:space="0" w:color="auto"/>
        <w:left w:val="single" w:sz="4" w:space="0" w:color="auto"/>
        <w:right w:val="single" w:sz="4" w:space="0" w:color="auto"/>
      </w:pBdr>
      <w:shd w:val="clear" w:color="000000" w:fill="FF0000"/>
      <w:spacing w:before="100" w:beforeAutospacing="1"/>
      <w:textAlignment w:val="top"/>
    </w:pPr>
    <w:rPr>
      <w:rFonts w:ascii="Times New Roman" w:eastAsia="Times New Roman" w:hAnsi="Times New Roman"/>
      <w:color w:val="000000"/>
      <w:sz w:val="16"/>
      <w:szCs w:val="16"/>
      <w:lang w:eastAsia="en-IE"/>
    </w:rPr>
  </w:style>
  <w:style w:type="paragraph" w:customStyle="1" w:styleId="xl84">
    <w:name w:val="xl84"/>
    <w:basedOn w:val="Normal"/>
    <w:rsid w:val="00E605E3"/>
    <w:pPr>
      <w:shd w:val="clear" w:color="000000" w:fill="FF0000"/>
      <w:spacing w:before="100" w:beforeAutospacing="1"/>
      <w:textAlignment w:val="top"/>
    </w:pPr>
    <w:rPr>
      <w:rFonts w:ascii="Times New Roman" w:eastAsia="Times New Roman" w:hAnsi="Times New Roman"/>
      <w:color w:val="000000"/>
      <w:sz w:val="16"/>
      <w:szCs w:val="16"/>
      <w:lang w:eastAsia="en-IE"/>
    </w:rPr>
  </w:style>
  <w:style w:type="paragraph" w:customStyle="1" w:styleId="xl85">
    <w:name w:val="xl85"/>
    <w:basedOn w:val="Normal"/>
    <w:rsid w:val="00E605E3"/>
    <w:pPr>
      <w:pBdr>
        <w:left w:val="single" w:sz="4" w:space="0" w:color="auto"/>
        <w:right w:val="single" w:sz="8" w:space="0" w:color="auto"/>
      </w:pBdr>
      <w:shd w:val="clear" w:color="000000" w:fill="FFEB9C"/>
      <w:spacing w:before="100" w:beforeAutospacing="1"/>
      <w:jc w:val="center"/>
    </w:pPr>
    <w:rPr>
      <w:rFonts w:ascii="Times New Roman" w:eastAsia="Times New Roman" w:hAnsi="Times New Roman"/>
      <w:b/>
      <w:bCs/>
      <w:sz w:val="24"/>
      <w:szCs w:val="24"/>
      <w:u w:val="single"/>
      <w:lang w:eastAsia="en-IE"/>
    </w:rPr>
  </w:style>
  <w:style w:type="paragraph" w:customStyle="1" w:styleId="xl86">
    <w:name w:val="xl86"/>
    <w:basedOn w:val="Normal"/>
    <w:rsid w:val="00E605E3"/>
    <w:pPr>
      <w:pBdr>
        <w:left w:val="single" w:sz="8" w:space="0" w:color="auto"/>
        <w:bottom w:val="single" w:sz="4" w:space="0" w:color="auto"/>
        <w:right w:val="single" w:sz="4" w:space="0" w:color="auto"/>
      </w:pBdr>
      <w:shd w:val="clear" w:color="000000" w:fill="FFFF99"/>
      <w:spacing w:before="100" w:beforeAutospacing="1"/>
    </w:pPr>
    <w:rPr>
      <w:rFonts w:ascii="Times New Roman" w:eastAsia="Times New Roman" w:hAnsi="Times New Roman"/>
      <w:color w:val="000000"/>
      <w:sz w:val="16"/>
      <w:szCs w:val="16"/>
      <w:lang w:eastAsia="en-IE"/>
    </w:rPr>
  </w:style>
  <w:style w:type="paragraph" w:customStyle="1" w:styleId="xl87">
    <w:name w:val="xl87"/>
    <w:basedOn w:val="Normal"/>
    <w:rsid w:val="00E605E3"/>
    <w:pPr>
      <w:shd w:val="clear" w:color="000000" w:fill="FFCC00"/>
      <w:spacing w:before="100" w:beforeAutospacing="1"/>
      <w:textAlignment w:val="top"/>
    </w:pPr>
    <w:rPr>
      <w:rFonts w:ascii="Times New Roman" w:eastAsia="Times New Roman" w:hAnsi="Times New Roman"/>
      <w:color w:val="000000"/>
      <w:sz w:val="16"/>
      <w:szCs w:val="16"/>
      <w:lang w:eastAsia="en-IE"/>
    </w:rPr>
  </w:style>
  <w:style w:type="paragraph" w:customStyle="1" w:styleId="xl88">
    <w:name w:val="xl88"/>
    <w:basedOn w:val="Normal"/>
    <w:rsid w:val="00E605E3"/>
    <w:pPr>
      <w:pBdr>
        <w:left w:val="single" w:sz="4" w:space="0" w:color="auto"/>
        <w:right w:val="single" w:sz="4" w:space="0" w:color="auto"/>
      </w:pBdr>
      <w:shd w:val="clear" w:color="000000" w:fill="FFCC00"/>
      <w:spacing w:before="100" w:beforeAutospacing="1"/>
    </w:pPr>
    <w:rPr>
      <w:rFonts w:ascii="Times New Roman" w:eastAsia="Times New Roman" w:hAnsi="Times New Roman"/>
      <w:color w:val="000000"/>
      <w:sz w:val="16"/>
      <w:szCs w:val="16"/>
      <w:lang w:eastAsia="en-IE"/>
    </w:rPr>
  </w:style>
  <w:style w:type="paragraph" w:customStyle="1" w:styleId="xl89">
    <w:name w:val="xl89"/>
    <w:basedOn w:val="Normal"/>
    <w:rsid w:val="00E605E3"/>
    <w:pPr>
      <w:pBdr>
        <w:top w:val="single" w:sz="4" w:space="0" w:color="auto"/>
        <w:right w:val="single" w:sz="4" w:space="0" w:color="auto"/>
      </w:pBdr>
      <w:shd w:val="clear" w:color="000000" w:fill="FFCC00"/>
      <w:spacing w:before="100" w:beforeAutospacing="1"/>
    </w:pPr>
    <w:rPr>
      <w:rFonts w:ascii="Times New Roman" w:eastAsia="Times New Roman" w:hAnsi="Times New Roman"/>
      <w:color w:val="000000"/>
      <w:sz w:val="16"/>
      <w:szCs w:val="16"/>
      <w:lang w:eastAsia="en-IE"/>
    </w:rPr>
  </w:style>
  <w:style w:type="paragraph" w:customStyle="1" w:styleId="xl90">
    <w:name w:val="xl90"/>
    <w:basedOn w:val="Normal"/>
    <w:rsid w:val="00E605E3"/>
    <w:pPr>
      <w:pBdr>
        <w:right w:val="single" w:sz="4" w:space="0" w:color="auto"/>
      </w:pBdr>
      <w:shd w:val="clear" w:color="000000" w:fill="FFCC00"/>
      <w:spacing w:before="100" w:beforeAutospacing="1"/>
    </w:pPr>
    <w:rPr>
      <w:rFonts w:ascii="Times New Roman" w:eastAsia="Times New Roman" w:hAnsi="Times New Roman"/>
      <w:color w:val="000000"/>
      <w:sz w:val="16"/>
      <w:szCs w:val="16"/>
      <w:lang w:eastAsia="en-IE"/>
    </w:rPr>
  </w:style>
  <w:style w:type="paragraph" w:customStyle="1" w:styleId="xl91">
    <w:name w:val="xl91"/>
    <w:basedOn w:val="Normal"/>
    <w:rsid w:val="00E605E3"/>
    <w:pPr>
      <w:pBdr>
        <w:right w:val="single" w:sz="4" w:space="0" w:color="auto"/>
      </w:pBdr>
      <w:shd w:val="clear" w:color="000000" w:fill="008000"/>
      <w:spacing w:before="100" w:beforeAutospacing="1"/>
      <w:textAlignment w:val="top"/>
    </w:pPr>
    <w:rPr>
      <w:rFonts w:ascii="Times New Roman" w:eastAsia="Times New Roman" w:hAnsi="Times New Roman"/>
      <w:color w:val="000000"/>
      <w:sz w:val="16"/>
      <w:szCs w:val="16"/>
      <w:lang w:eastAsia="en-IE"/>
    </w:rPr>
  </w:style>
  <w:style w:type="paragraph" w:customStyle="1" w:styleId="xl92">
    <w:name w:val="xl92"/>
    <w:basedOn w:val="Normal"/>
    <w:rsid w:val="00E605E3"/>
    <w:pPr>
      <w:pBdr>
        <w:left w:val="single" w:sz="4" w:space="0" w:color="auto"/>
      </w:pBdr>
      <w:shd w:val="clear" w:color="000000" w:fill="008000"/>
      <w:spacing w:before="100" w:beforeAutospacing="1"/>
      <w:textAlignment w:val="top"/>
    </w:pPr>
    <w:rPr>
      <w:rFonts w:ascii="Times New Roman" w:eastAsia="Times New Roman" w:hAnsi="Times New Roman"/>
      <w:color w:val="000000"/>
      <w:sz w:val="16"/>
      <w:szCs w:val="16"/>
      <w:lang w:eastAsia="en-IE"/>
    </w:rPr>
  </w:style>
  <w:style w:type="paragraph" w:customStyle="1" w:styleId="xl93">
    <w:name w:val="xl93"/>
    <w:basedOn w:val="Normal"/>
    <w:rsid w:val="00E605E3"/>
    <w:pPr>
      <w:pBdr>
        <w:left w:val="single" w:sz="4" w:space="0" w:color="auto"/>
        <w:bottom w:val="single" w:sz="4" w:space="0" w:color="auto"/>
      </w:pBdr>
      <w:shd w:val="clear" w:color="000000" w:fill="008000"/>
      <w:spacing w:before="100" w:beforeAutospacing="1"/>
      <w:textAlignment w:val="top"/>
    </w:pPr>
    <w:rPr>
      <w:rFonts w:ascii="Times New Roman" w:eastAsia="Times New Roman" w:hAnsi="Times New Roman"/>
      <w:color w:val="000000"/>
      <w:sz w:val="16"/>
      <w:szCs w:val="16"/>
      <w:lang w:eastAsia="en-IE"/>
    </w:rPr>
  </w:style>
  <w:style w:type="paragraph" w:customStyle="1" w:styleId="xl94">
    <w:name w:val="xl94"/>
    <w:basedOn w:val="Normal"/>
    <w:rsid w:val="00E605E3"/>
    <w:pPr>
      <w:pBdr>
        <w:left w:val="single" w:sz="4" w:space="0" w:color="auto"/>
        <w:bottom w:val="single" w:sz="4" w:space="0" w:color="auto"/>
        <w:right w:val="single" w:sz="4" w:space="0" w:color="auto"/>
      </w:pBdr>
      <w:shd w:val="clear" w:color="000000" w:fill="FF0000"/>
      <w:spacing w:before="100" w:beforeAutospacing="1"/>
      <w:textAlignment w:val="top"/>
    </w:pPr>
    <w:rPr>
      <w:rFonts w:ascii="Times New Roman" w:eastAsia="Times New Roman" w:hAnsi="Times New Roman"/>
      <w:color w:val="000000"/>
      <w:sz w:val="16"/>
      <w:szCs w:val="16"/>
      <w:lang w:eastAsia="en-IE"/>
    </w:rPr>
  </w:style>
  <w:style w:type="paragraph" w:customStyle="1" w:styleId="xl95">
    <w:name w:val="xl95"/>
    <w:basedOn w:val="Normal"/>
    <w:rsid w:val="00E605E3"/>
    <w:pPr>
      <w:pBdr>
        <w:left w:val="single" w:sz="4" w:space="0" w:color="auto"/>
        <w:bottom w:val="single" w:sz="4" w:space="0" w:color="auto"/>
      </w:pBdr>
      <w:shd w:val="clear" w:color="000000" w:fill="FF0000"/>
      <w:spacing w:before="100" w:beforeAutospacing="1"/>
      <w:textAlignment w:val="top"/>
    </w:pPr>
    <w:rPr>
      <w:rFonts w:ascii="Times New Roman" w:eastAsia="Times New Roman" w:hAnsi="Times New Roman"/>
      <w:color w:val="000000"/>
      <w:sz w:val="16"/>
      <w:szCs w:val="16"/>
      <w:lang w:eastAsia="en-IE"/>
    </w:rPr>
  </w:style>
  <w:style w:type="paragraph" w:customStyle="1" w:styleId="xl96">
    <w:name w:val="xl96"/>
    <w:basedOn w:val="Normal"/>
    <w:rsid w:val="00E605E3"/>
    <w:pPr>
      <w:pBdr>
        <w:left w:val="single" w:sz="8" w:space="0" w:color="auto"/>
        <w:bottom w:val="single" w:sz="4" w:space="0" w:color="auto"/>
      </w:pBdr>
      <w:shd w:val="clear" w:color="000000" w:fill="00FF00"/>
      <w:spacing w:before="100" w:beforeAutospacing="1"/>
    </w:pPr>
    <w:rPr>
      <w:rFonts w:ascii="Times New Roman" w:eastAsia="Times New Roman" w:hAnsi="Times New Roman"/>
      <w:b/>
      <w:bCs/>
      <w:color w:val="000000"/>
      <w:szCs w:val="20"/>
      <w:lang w:eastAsia="en-IE"/>
    </w:rPr>
  </w:style>
  <w:style w:type="paragraph" w:customStyle="1" w:styleId="xl97">
    <w:name w:val="xl97"/>
    <w:basedOn w:val="Normal"/>
    <w:rsid w:val="00E605E3"/>
    <w:pPr>
      <w:pBdr>
        <w:top w:val="single" w:sz="4" w:space="0" w:color="auto"/>
        <w:left w:val="single" w:sz="4" w:space="0" w:color="auto"/>
        <w:bottom w:val="single" w:sz="4" w:space="0" w:color="auto"/>
      </w:pBdr>
      <w:shd w:val="clear" w:color="000000" w:fill="00FF00"/>
      <w:spacing w:before="100" w:beforeAutospacing="1"/>
      <w:textAlignment w:val="top"/>
    </w:pPr>
    <w:rPr>
      <w:rFonts w:ascii="Times New Roman" w:eastAsia="Times New Roman" w:hAnsi="Times New Roman"/>
      <w:color w:val="000000"/>
      <w:sz w:val="16"/>
      <w:szCs w:val="16"/>
      <w:lang w:eastAsia="en-IE"/>
    </w:rPr>
  </w:style>
  <w:style w:type="paragraph" w:customStyle="1" w:styleId="xl98">
    <w:name w:val="xl98"/>
    <w:basedOn w:val="Normal"/>
    <w:rsid w:val="00E605E3"/>
    <w:pPr>
      <w:pBdr>
        <w:top w:val="single" w:sz="4" w:space="0" w:color="auto"/>
        <w:left w:val="single" w:sz="4" w:space="0" w:color="auto"/>
        <w:bottom w:val="single" w:sz="4" w:space="0" w:color="auto"/>
        <w:right w:val="single" w:sz="4" w:space="0" w:color="auto"/>
      </w:pBdr>
      <w:shd w:val="clear" w:color="000000" w:fill="00FF00"/>
      <w:spacing w:before="100" w:beforeAutospacing="1"/>
      <w:textAlignment w:val="top"/>
    </w:pPr>
    <w:rPr>
      <w:rFonts w:ascii="Times New Roman" w:eastAsia="Times New Roman" w:hAnsi="Times New Roman"/>
      <w:color w:val="000000"/>
      <w:sz w:val="16"/>
      <w:szCs w:val="16"/>
      <w:lang w:eastAsia="en-IE"/>
    </w:rPr>
  </w:style>
  <w:style w:type="paragraph" w:customStyle="1" w:styleId="xl99">
    <w:name w:val="xl99"/>
    <w:basedOn w:val="Normal"/>
    <w:rsid w:val="00E605E3"/>
    <w:pPr>
      <w:pBdr>
        <w:top w:val="single" w:sz="4" w:space="0" w:color="auto"/>
        <w:bottom w:val="single" w:sz="4" w:space="0" w:color="auto"/>
        <w:right w:val="single" w:sz="4" w:space="0" w:color="auto"/>
      </w:pBdr>
      <w:shd w:val="clear" w:color="000000" w:fill="00FF00"/>
      <w:spacing w:before="100" w:beforeAutospacing="1"/>
      <w:textAlignment w:val="top"/>
    </w:pPr>
    <w:rPr>
      <w:rFonts w:ascii="Times New Roman" w:eastAsia="Times New Roman" w:hAnsi="Times New Roman"/>
      <w:color w:val="000000"/>
      <w:sz w:val="16"/>
      <w:szCs w:val="16"/>
      <w:lang w:eastAsia="en-IE"/>
    </w:rPr>
  </w:style>
  <w:style w:type="paragraph" w:customStyle="1" w:styleId="xl100">
    <w:name w:val="xl100"/>
    <w:basedOn w:val="Normal"/>
    <w:rsid w:val="00E605E3"/>
    <w:pPr>
      <w:pBdr>
        <w:top w:val="single" w:sz="4" w:space="0" w:color="auto"/>
        <w:left w:val="single" w:sz="4" w:space="0" w:color="auto"/>
        <w:bottom w:val="single" w:sz="4" w:space="0" w:color="auto"/>
        <w:right w:val="single" w:sz="4" w:space="0" w:color="auto"/>
      </w:pBdr>
      <w:shd w:val="clear" w:color="000000" w:fill="00FF00"/>
      <w:spacing w:before="100" w:beforeAutospacing="1"/>
      <w:textAlignment w:val="top"/>
    </w:pPr>
    <w:rPr>
      <w:rFonts w:ascii="Times New Roman" w:eastAsia="Times New Roman" w:hAnsi="Times New Roman"/>
      <w:color w:val="000000"/>
      <w:sz w:val="16"/>
      <w:szCs w:val="16"/>
      <w:lang w:eastAsia="en-IE"/>
    </w:rPr>
  </w:style>
  <w:style w:type="paragraph" w:customStyle="1" w:styleId="xl101">
    <w:name w:val="xl101"/>
    <w:basedOn w:val="Normal"/>
    <w:rsid w:val="00E605E3"/>
    <w:pPr>
      <w:pBdr>
        <w:bottom w:val="single" w:sz="4" w:space="0" w:color="auto"/>
      </w:pBdr>
      <w:shd w:val="clear" w:color="000000" w:fill="00FF00"/>
      <w:spacing w:before="100" w:beforeAutospacing="1"/>
      <w:textAlignment w:val="top"/>
    </w:pPr>
    <w:rPr>
      <w:rFonts w:ascii="Times New Roman" w:eastAsia="Times New Roman" w:hAnsi="Times New Roman"/>
      <w:color w:val="000000"/>
      <w:sz w:val="16"/>
      <w:szCs w:val="16"/>
      <w:lang w:eastAsia="en-IE"/>
    </w:rPr>
  </w:style>
  <w:style w:type="paragraph" w:customStyle="1" w:styleId="xl102">
    <w:name w:val="xl102"/>
    <w:basedOn w:val="Normal"/>
    <w:rsid w:val="00E605E3"/>
    <w:pPr>
      <w:pBdr>
        <w:left w:val="single" w:sz="4" w:space="0" w:color="auto"/>
        <w:bottom w:val="single" w:sz="4" w:space="0" w:color="auto"/>
        <w:right w:val="single" w:sz="4" w:space="0" w:color="auto"/>
      </w:pBdr>
      <w:shd w:val="clear" w:color="000000" w:fill="00FF00"/>
      <w:spacing w:before="100" w:beforeAutospacing="1"/>
      <w:textAlignment w:val="top"/>
    </w:pPr>
    <w:rPr>
      <w:rFonts w:ascii="Times New Roman" w:eastAsia="Times New Roman" w:hAnsi="Times New Roman"/>
      <w:color w:val="000000"/>
      <w:sz w:val="16"/>
      <w:szCs w:val="16"/>
      <w:lang w:eastAsia="en-IE"/>
    </w:rPr>
  </w:style>
  <w:style w:type="paragraph" w:customStyle="1" w:styleId="xl103">
    <w:name w:val="xl103"/>
    <w:basedOn w:val="Normal"/>
    <w:rsid w:val="00E605E3"/>
    <w:pPr>
      <w:pBdr>
        <w:top w:val="single" w:sz="4" w:space="0" w:color="auto"/>
        <w:bottom w:val="single" w:sz="4" w:space="0" w:color="auto"/>
        <w:right w:val="single" w:sz="4" w:space="0" w:color="auto"/>
      </w:pBdr>
      <w:shd w:val="clear" w:color="000000" w:fill="00FF00"/>
      <w:spacing w:before="100" w:beforeAutospacing="1"/>
      <w:textAlignment w:val="top"/>
    </w:pPr>
    <w:rPr>
      <w:rFonts w:ascii="Times New Roman" w:eastAsia="Times New Roman" w:hAnsi="Times New Roman"/>
      <w:color w:val="000000"/>
      <w:sz w:val="16"/>
      <w:szCs w:val="16"/>
      <w:lang w:eastAsia="en-IE"/>
    </w:rPr>
  </w:style>
  <w:style w:type="paragraph" w:customStyle="1" w:styleId="xl104">
    <w:name w:val="xl104"/>
    <w:basedOn w:val="Normal"/>
    <w:rsid w:val="00E605E3"/>
    <w:pPr>
      <w:pBdr>
        <w:left w:val="single" w:sz="4" w:space="0" w:color="auto"/>
        <w:bottom w:val="single" w:sz="4" w:space="0" w:color="auto"/>
      </w:pBdr>
      <w:shd w:val="clear" w:color="000000" w:fill="00FF00"/>
      <w:spacing w:before="100" w:beforeAutospacing="1"/>
      <w:textAlignment w:val="top"/>
    </w:pPr>
    <w:rPr>
      <w:rFonts w:ascii="Times New Roman" w:eastAsia="Times New Roman" w:hAnsi="Times New Roman"/>
      <w:color w:val="000000"/>
      <w:sz w:val="16"/>
      <w:szCs w:val="16"/>
      <w:lang w:eastAsia="en-IE"/>
    </w:rPr>
  </w:style>
  <w:style w:type="paragraph" w:customStyle="1" w:styleId="xl105">
    <w:name w:val="xl105"/>
    <w:basedOn w:val="Normal"/>
    <w:rsid w:val="00E605E3"/>
    <w:pPr>
      <w:pBdr>
        <w:top w:val="single" w:sz="4" w:space="0" w:color="auto"/>
        <w:left w:val="single" w:sz="8" w:space="0" w:color="auto"/>
        <w:bottom w:val="single" w:sz="4" w:space="0" w:color="auto"/>
      </w:pBdr>
      <w:spacing w:before="100" w:beforeAutospacing="1"/>
    </w:pPr>
    <w:rPr>
      <w:rFonts w:ascii="Times New Roman" w:eastAsia="Times New Roman" w:hAnsi="Times New Roman"/>
      <w:b/>
      <w:bCs/>
      <w:color w:val="000000"/>
      <w:sz w:val="24"/>
      <w:szCs w:val="24"/>
      <w:lang w:eastAsia="en-IE"/>
    </w:rPr>
  </w:style>
  <w:style w:type="paragraph" w:customStyle="1" w:styleId="xl106">
    <w:name w:val="xl106"/>
    <w:basedOn w:val="Normal"/>
    <w:rsid w:val="00E605E3"/>
    <w:pPr>
      <w:pBdr>
        <w:top w:val="single" w:sz="4" w:space="0" w:color="auto"/>
        <w:left w:val="single" w:sz="4" w:space="0" w:color="auto"/>
        <w:bottom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07">
    <w:name w:val="xl107"/>
    <w:basedOn w:val="Normal"/>
    <w:rsid w:val="00E605E3"/>
    <w:pPr>
      <w:pBdr>
        <w:top w:val="single" w:sz="4" w:space="0" w:color="auto"/>
        <w:left w:val="single" w:sz="4" w:space="0" w:color="auto"/>
        <w:bottom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08">
    <w:name w:val="xl108"/>
    <w:basedOn w:val="Normal"/>
    <w:rsid w:val="00E605E3"/>
    <w:pPr>
      <w:pBdr>
        <w:top w:val="single" w:sz="4" w:space="0" w:color="auto"/>
        <w:bottom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09">
    <w:name w:val="xl109"/>
    <w:basedOn w:val="Normal"/>
    <w:rsid w:val="00E605E3"/>
    <w:pPr>
      <w:pBdr>
        <w:top w:val="single" w:sz="4" w:space="0" w:color="auto"/>
        <w:bottom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10">
    <w:name w:val="xl110"/>
    <w:basedOn w:val="Normal"/>
    <w:rsid w:val="00E605E3"/>
    <w:pPr>
      <w:pBdr>
        <w:top w:val="single" w:sz="4" w:space="0" w:color="auto"/>
        <w:left w:val="single" w:sz="4" w:space="0" w:color="auto"/>
        <w:bottom w:val="single" w:sz="4" w:space="0" w:color="auto"/>
        <w:right w:val="single" w:sz="8" w:space="0" w:color="auto"/>
      </w:pBdr>
      <w:spacing w:before="100" w:beforeAutospacing="1"/>
    </w:pPr>
    <w:rPr>
      <w:rFonts w:ascii="Times New Roman" w:eastAsia="Times New Roman" w:hAnsi="Times New Roman"/>
      <w:sz w:val="24"/>
      <w:szCs w:val="24"/>
      <w:lang w:eastAsia="en-IE"/>
    </w:rPr>
  </w:style>
  <w:style w:type="paragraph" w:customStyle="1" w:styleId="xl111">
    <w:name w:val="xl111"/>
    <w:basedOn w:val="Normal"/>
    <w:rsid w:val="00E605E3"/>
    <w:pPr>
      <w:pBdr>
        <w:left w:val="single" w:sz="8" w:space="0" w:color="auto"/>
      </w:pBdr>
      <w:spacing w:before="100" w:beforeAutospacing="1"/>
    </w:pPr>
    <w:rPr>
      <w:rFonts w:ascii="Times New Roman" w:eastAsia="Times New Roman" w:hAnsi="Times New Roman"/>
      <w:sz w:val="24"/>
      <w:szCs w:val="24"/>
      <w:lang w:eastAsia="en-IE"/>
    </w:rPr>
  </w:style>
  <w:style w:type="paragraph" w:customStyle="1" w:styleId="xl112">
    <w:name w:val="xl112"/>
    <w:basedOn w:val="Normal"/>
    <w:rsid w:val="00E605E3"/>
    <w:pPr>
      <w:pBdr>
        <w:lef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13">
    <w:name w:val="xl113"/>
    <w:basedOn w:val="Normal"/>
    <w:rsid w:val="00E605E3"/>
    <w:pPr>
      <w:pBdr>
        <w:left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14">
    <w:name w:val="xl114"/>
    <w:basedOn w:val="Normal"/>
    <w:rsid w:val="00E605E3"/>
    <w:pPr>
      <w:pBdr>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15">
    <w:name w:val="xl115"/>
    <w:basedOn w:val="Normal"/>
    <w:rsid w:val="00E605E3"/>
    <w:pPr>
      <w:pBdr>
        <w:left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16">
    <w:name w:val="xl116"/>
    <w:basedOn w:val="Normal"/>
    <w:rsid w:val="00E605E3"/>
    <w:pPr>
      <w:spacing w:before="100" w:beforeAutospacing="1"/>
    </w:pPr>
    <w:rPr>
      <w:rFonts w:ascii="Times New Roman" w:eastAsia="Times New Roman" w:hAnsi="Times New Roman"/>
      <w:color w:val="000000"/>
      <w:sz w:val="24"/>
      <w:szCs w:val="24"/>
      <w:lang w:eastAsia="en-IE"/>
    </w:rPr>
  </w:style>
  <w:style w:type="paragraph" w:customStyle="1" w:styleId="xl117">
    <w:name w:val="xl117"/>
    <w:basedOn w:val="Normal"/>
    <w:rsid w:val="00E605E3"/>
    <w:pPr>
      <w:pBdr>
        <w:left w:val="single" w:sz="4" w:space="0" w:color="auto"/>
        <w:right w:val="single" w:sz="8" w:space="0" w:color="auto"/>
      </w:pBdr>
      <w:spacing w:before="100" w:beforeAutospacing="1"/>
    </w:pPr>
    <w:rPr>
      <w:rFonts w:ascii="Times New Roman" w:eastAsia="Times New Roman" w:hAnsi="Times New Roman"/>
      <w:sz w:val="24"/>
      <w:szCs w:val="24"/>
      <w:lang w:eastAsia="en-IE"/>
    </w:rPr>
  </w:style>
  <w:style w:type="paragraph" w:customStyle="1" w:styleId="xl118">
    <w:name w:val="xl118"/>
    <w:basedOn w:val="Normal"/>
    <w:rsid w:val="00E605E3"/>
    <w:pPr>
      <w:pBdr>
        <w:lef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19">
    <w:name w:val="xl119"/>
    <w:basedOn w:val="Normal"/>
    <w:rsid w:val="00E605E3"/>
    <w:pPr>
      <w:pBdr>
        <w:lef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20">
    <w:name w:val="xl120"/>
    <w:basedOn w:val="Normal"/>
    <w:rsid w:val="00E605E3"/>
    <w:pPr>
      <w:pBdr>
        <w:lef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21">
    <w:name w:val="xl121"/>
    <w:basedOn w:val="Normal"/>
    <w:rsid w:val="00E605E3"/>
    <w:pPr>
      <w:pBdr>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22">
    <w:name w:val="xl122"/>
    <w:basedOn w:val="Normal"/>
    <w:rsid w:val="00E605E3"/>
    <w:pPr>
      <w:pBdr>
        <w:left w:val="single" w:sz="8" w:space="0" w:color="auto"/>
      </w:pBdr>
      <w:spacing w:before="100" w:beforeAutospacing="1"/>
    </w:pPr>
    <w:rPr>
      <w:rFonts w:ascii="Times New Roman" w:eastAsia="Times New Roman" w:hAnsi="Times New Roman"/>
      <w:sz w:val="24"/>
      <w:szCs w:val="24"/>
      <w:lang w:eastAsia="en-IE"/>
    </w:rPr>
  </w:style>
  <w:style w:type="paragraph" w:customStyle="1" w:styleId="xl123">
    <w:name w:val="xl123"/>
    <w:basedOn w:val="Normal"/>
    <w:rsid w:val="00E605E3"/>
    <w:pPr>
      <w:pBdr>
        <w:left w:val="single" w:sz="4" w:space="0" w:color="auto"/>
      </w:pBdr>
      <w:spacing w:before="100" w:beforeAutospacing="1"/>
    </w:pPr>
    <w:rPr>
      <w:rFonts w:ascii="Times New Roman" w:eastAsia="Times New Roman" w:hAnsi="Times New Roman"/>
      <w:sz w:val="24"/>
      <w:szCs w:val="24"/>
      <w:lang w:eastAsia="en-IE"/>
    </w:rPr>
  </w:style>
  <w:style w:type="paragraph" w:customStyle="1" w:styleId="xl124">
    <w:name w:val="xl124"/>
    <w:basedOn w:val="Normal"/>
    <w:rsid w:val="00E605E3"/>
    <w:pPr>
      <w:pBdr>
        <w:left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25">
    <w:name w:val="xl125"/>
    <w:basedOn w:val="Normal"/>
    <w:rsid w:val="00E605E3"/>
    <w:pPr>
      <w:pBdr>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26">
    <w:name w:val="xl126"/>
    <w:basedOn w:val="Normal"/>
    <w:rsid w:val="00E605E3"/>
    <w:pPr>
      <w:spacing w:before="100" w:beforeAutospacing="1"/>
    </w:pPr>
    <w:rPr>
      <w:rFonts w:ascii="Times New Roman" w:eastAsia="Times New Roman" w:hAnsi="Times New Roman"/>
      <w:color w:val="000000"/>
      <w:sz w:val="24"/>
      <w:szCs w:val="24"/>
      <w:lang w:eastAsia="en-IE"/>
    </w:rPr>
  </w:style>
  <w:style w:type="paragraph" w:customStyle="1" w:styleId="xl127">
    <w:name w:val="xl127"/>
    <w:basedOn w:val="Normal"/>
    <w:rsid w:val="00E605E3"/>
    <w:pPr>
      <w:pBdr>
        <w:left w:val="single" w:sz="4" w:space="0" w:color="auto"/>
        <w:bottom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28">
    <w:name w:val="xl128"/>
    <w:basedOn w:val="Normal"/>
    <w:rsid w:val="00E605E3"/>
    <w:pPr>
      <w:pBdr>
        <w:top w:val="single" w:sz="4" w:space="0" w:color="auto"/>
        <w:left w:val="single" w:sz="4" w:space="0" w:color="auto"/>
        <w:bottom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29">
    <w:name w:val="xl129"/>
    <w:basedOn w:val="Normal"/>
    <w:rsid w:val="00E605E3"/>
    <w:pPr>
      <w:pBdr>
        <w:top w:val="single" w:sz="4" w:space="0" w:color="auto"/>
        <w:left w:val="single" w:sz="4" w:space="0" w:color="auto"/>
        <w:bottom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30">
    <w:name w:val="xl130"/>
    <w:basedOn w:val="Normal"/>
    <w:rsid w:val="00E605E3"/>
    <w:pPr>
      <w:pBdr>
        <w:top w:val="single" w:sz="4" w:space="0" w:color="auto"/>
        <w:bottom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31">
    <w:name w:val="xl131"/>
    <w:basedOn w:val="Normal"/>
    <w:rsid w:val="00E605E3"/>
    <w:pPr>
      <w:pBdr>
        <w:top w:val="single" w:sz="4" w:space="0" w:color="auto"/>
        <w:bottom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32">
    <w:name w:val="xl132"/>
    <w:basedOn w:val="Normal"/>
    <w:rsid w:val="00E605E3"/>
    <w:pPr>
      <w:pBdr>
        <w:top w:val="single" w:sz="4" w:space="0" w:color="auto"/>
        <w:left w:val="single" w:sz="4" w:space="0" w:color="auto"/>
        <w:bottom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33">
    <w:name w:val="xl133"/>
    <w:basedOn w:val="Normal"/>
    <w:rsid w:val="00E605E3"/>
    <w:pPr>
      <w:spacing w:before="100" w:beforeAutospacing="1"/>
    </w:pPr>
    <w:rPr>
      <w:rFonts w:ascii="Times New Roman" w:eastAsia="Times New Roman" w:hAnsi="Times New Roman"/>
      <w:color w:val="000000"/>
      <w:sz w:val="24"/>
      <w:szCs w:val="24"/>
      <w:lang w:eastAsia="en-IE"/>
    </w:rPr>
  </w:style>
  <w:style w:type="paragraph" w:customStyle="1" w:styleId="xl134">
    <w:name w:val="xl134"/>
    <w:basedOn w:val="Normal"/>
    <w:rsid w:val="00E605E3"/>
    <w:pPr>
      <w:pBdr>
        <w:lef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35">
    <w:name w:val="xl135"/>
    <w:basedOn w:val="Normal"/>
    <w:rsid w:val="00E605E3"/>
    <w:pPr>
      <w:pBdr>
        <w:left w:val="single" w:sz="8" w:space="0" w:color="auto"/>
      </w:pBdr>
      <w:spacing w:before="100" w:beforeAutospacing="1"/>
    </w:pPr>
    <w:rPr>
      <w:rFonts w:ascii="Times New Roman" w:eastAsia="Times New Roman" w:hAnsi="Times New Roman"/>
      <w:color w:val="000000"/>
      <w:sz w:val="24"/>
      <w:szCs w:val="24"/>
      <w:lang w:eastAsia="en-IE"/>
    </w:rPr>
  </w:style>
  <w:style w:type="paragraph" w:customStyle="1" w:styleId="xl136">
    <w:name w:val="xl136"/>
    <w:basedOn w:val="Normal"/>
    <w:rsid w:val="00E605E3"/>
    <w:pPr>
      <w:pBdr>
        <w:left w:val="single" w:sz="4" w:space="0" w:color="auto"/>
        <w:right w:val="single" w:sz="8" w:space="0" w:color="auto"/>
      </w:pBdr>
      <w:spacing w:before="100" w:beforeAutospacing="1"/>
    </w:pPr>
    <w:rPr>
      <w:rFonts w:ascii="Times New Roman" w:eastAsia="Times New Roman" w:hAnsi="Times New Roman"/>
      <w:color w:val="000000"/>
      <w:sz w:val="24"/>
      <w:szCs w:val="24"/>
      <w:lang w:eastAsia="en-IE"/>
    </w:rPr>
  </w:style>
  <w:style w:type="paragraph" w:customStyle="1" w:styleId="xl137">
    <w:name w:val="xl137"/>
    <w:basedOn w:val="Normal"/>
    <w:rsid w:val="00E605E3"/>
    <w:pPr>
      <w:spacing w:before="100" w:beforeAutospacing="1"/>
    </w:pPr>
    <w:rPr>
      <w:rFonts w:ascii="Times New Roman" w:eastAsia="Times New Roman" w:hAnsi="Times New Roman"/>
      <w:color w:val="000000"/>
      <w:sz w:val="24"/>
      <w:szCs w:val="24"/>
      <w:lang w:eastAsia="en-IE"/>
    </w:rPr>
  </w:style>
  <w:style w:type="paragraph" w:customStyle="1" w:styleId="xl138">
    <w:name w:val="xl138"/>
    <w:basedOn w:val="Normal"/>
    <w:rsid w:val="00E605E3"/>
    <w:pPr>
      <w:pBdr>
        <w:top w:val="single" w:sz="4" w:space="0" w:color="auto"/>
        <w:left w:val="single" w:sz="4" w:space="0" w:color="auto"/>
        <w:bottom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39">
    <w:name w:val="xl139"/>
    <w:basedOn w:val="Normal"/>
    <w:rsid w:val="00E605E3"/>
    <w:pPr>
      <w:pBdr>
        <w:left w:val="single" w:sz="8" w:space="0" w:color="auto"/>
      </w:pBdr>
      <w:spacing w:before="100" w:beforeAutospacing="1"/>
    </w:pPr>
    <w:rPr>
      <w:rFonts w:ascii="Times New Roman" w:eastAsia="Times New Roman" w:hAnsi="Times New Roman"/>
      <w:color w:val="000000"/>
      <w:sz w:val="24"/>
      <w:szCs w:val="24"/>
      <w:lang w:eastAsia="en-IE"/>
    </w:rPr>
  </w:style>
  <w:style w:type="paragraph" w:customStyle="1" w:styleId="xl140">
    <w:name w:val="xl140"/>
    <w:basedOn w:val="Normal"/>
    <w:rsid w:val="00E605E3"/>
    <w:pPr>
      <w:pBdr>
        <w:top w:val="single" w:sz="4" w:space="0" w:color="auto"/>
        <w:left w:val="single" w:sz="8" w:space="0" w:color="auto"/>
        <w:bottom w:val="single" w:sz="4" w:space="0" w:color="auto"/>
      </w:pBdr>
      <w:spacing w:before="100" w:beforeAutospacing="1"/>
    </w:pPr>
    <w:rPr>
      <w:rFonts w:ascii="Times New Roman" w:eastAsia="Times New Roman" w:hAnsi="Times New Roman"/>
      <w:b/>
      <w:bCs/>
      <w:color w:val="000000"/>
      <w:sz w:val="24"/>
      <w:szCs w:val="24"/>
      <w:lang w:eastAsia="en-IE"/>
    </w:rPr>
  </w:style>
  <w:style w:type="paragraph" w:customStyle="1" w:styleId="xl141">
    <w:name w:val="xl141"/>
    <w:basedOn w:val="Normal"/>
    <w:rsid w:val="00E605E3"/>
    <w:pPr>
      <w:pBdr>
        <w:right w:val="single" w:sz="4" w:space="0" w:color="auto"/>
      </w:pBdr>
      <w:spacing w:before="100" w:beforeAutospacing="1"/>
    </w:pPr>
    <w:rPr>
      <w:rFonts w:ascii="Times New Roman" w:eastAsia="Times New Roman" w:hAnsi="Times New Roman"/>
      <w:i/>
      <w:iCs/>
      <w:color w:val="000000"/>
      <w:sz w:val="24"/>
      <w:szCs w:val="24"/>
      <w:lang w:eastAsia="en-IE"/>
    </w:rPr>
  </w:style>
  <w:style w:type="paragraph" w:customStyle="1" w:styleId="xl142">
    <w:name w:val="xl142"/>
    <w:basedOn w:val="Normal"/>
    <w:rsid w:val="00E605E3"/>
    <w:pPr>
      <w:spacing w:before="100" w:beforeAutospacing="1"/>
    </w:pPr>
    <w:rPr>
      <w:rFonts w:ascii="Times New Roman" w:eastAsia="Times New Roman" w:hAnsi="Times New Roman"/>
      <w:i/>
      <w:iCs/>
      <w:color w:val="000000"/>
      <w:sz w:val="24"/>
      <w:szCs w:val="24"/>
      <w:lang w:eastAsia="en-IE"/>
    </w:rPr>
  </w:style>
  <w:style w:type="paragraph" w:customStyle="1" w:styleId="xl143">
    <w:name w:val="xl143"/>
    <w:basedOn w:val="Normal"/>
    <w:rsid w:val="00E605E3"/>
    <w:pPr>
      <w:pBdr>
        <w:left w:val="single" w:sz="4" w:space="0" w:color="auto"/>
        <w:right w:val="single" w:sz="4" w:space="0" w:color="auto"/>
      </w:pBdr>
      <w:spacing w:before="100" w:beforeAutospacing="1"/>
    </w:pPr>
    <w:rPr>
      <w:rFonts w:ascii="Times New Roman" w:eastAsia="Times New Roman" w:hAnsi="Times New Roman"/>
      <w:i/>
      <w:iCs/>
      <w:color w:val="000000"/>
      <w:sz w:val="24"/>
      <w:szCs w:val="24"/>
      <w:lang w:eastAsia="en-IE"/>
    </w:rPr>
  </w:style>
  <w:style w:type="paragraph" w:customStyle="1" w:styleId="xl144">
    <w:name w:val="xl144"/>
    <w:basedOn w:val="Normal"/>
    <w:rsid w:val="00E605E3"/>
    <w:pPr>
      <w:pBdr>
        <w:left w:val="single" w:sz="4" w:space="0" w:color="auto"/>
      </w:pBdr>
      <w:spacing w:before="100" w:beforeAutospacing="1"/>
    </w:pPr>
    <w:rPr>
      <w:rFonts w:ascii="Times New Roman" w:eastAsia="Times New Roman" w:hAnsi="Times New Roman"/>
      <w:i/>
      <w:iCs/>
      <w:color w:val="000000"/>
      <w:sz w:val="24"/>
      <w:szCs w:val="24"/>
      <w:lang w:eastAsia="en-IE"/>
    </w:rPr>
  </w:style>
  <w:style w:type="paragraph" w:customStyle="1" w:styleId="xl145">
    <w:name w:val="xl145"/>
    <w:basedOn w:val="Normal"/>
    <w:rsid w:val="00E605E3"/>
    <w:pPr>
      <w:pBdr>
        <w:left w:val="single" w:sz="4" w:space="0" w:color="auto"/>
        <w:right w:val="single" w:sz="8" w:space="0" w:color="auto"/>
      </w:pBdr>
      <w:spacing w:before="100" w:beforeAutospacing="1"/>
    </w:pPr>
    <w:rPr>
      <w:rFonts w:ascii="Times New Roman" w:eastAsia="Times New Roman" w:hAnsi="Times New Roman"/>
      <w:i/>
      <w:iCs/>
      <w:sz w:val="24"/>
      <w:szCs w:val="24"/>
      <w:lang w:eastAsia="en-IE"/>
    </w:rPr>
  </w:style>
  <w:style w:type="paragraph" w:customStyle="1" w:styleId="xl146">
    <w:name w:val="xl146"/>
    <w:basedOn w:val="Normal"/>
    <w:rsid w:val="00E605E3"/>
    <w:pPr>
      <w:pBdr>
        <w:left w:val="single" w:sz="8" w:space="0" w:color="auto"/>
      </w:pBdr>
      <w:spacing w:before="100" w:beforeAutospacing="1"/>
      <w:textAlignment w:val="top"/>
    </w:pPr>
    <w:rPr>
      <w:rFonts w:ascii="Times New Roman" w:eastAsia="Times New Roman" w:hAnsi="Times New Roman"/>
      <w:sz w:val="24"/>
      <w:szCs w:val="24"/>
      <w:lang w:eastAsia="en-IE"/>
    </w:rPr>
  </w:style>
  <w:style w:type="paragraph" w:customStyle="1" w:styleId="xl147">
    <w:name w:val="xl147"/>
    <w:basedOn w:val="Normal"/>
    <w:rsid w:val="00E605E3"/>
    <w:pPr>
      <w:pBdr>
        <w:left w:val="single" w:sz="4" w:space="0" w:color="auto"/>
        <w:right w:val="single" w:sz="4" w:space="0" w:color="auto"/>
      </w:pBdr>
      <w:spacing w:before="100" w:beforeAutospacing="1"/>
    </w:pPr>
    <w:rPr>
      <w:rFonts w:ascii="Times New Roman" w:eastAsia="Times New Roman" w:hAnsi="Times New Roman"/>
      <w:sz w:val="24"/>
      <w:szCs w:val="24"/>
      <w:lang w:eastAsia="en-IE"/>
    </w:rPr>
  </w:style>
  <w:style w:type="paragraph" w:customStyle="1" w:styleId="xl148">
    <w:name w:val="xl148"/>
    <w:basedOn w:val="Normal"/>
    <w:rsid w:val="00E605E3"/>
    <w:pPr>
      <w:pBdr>
        <w:left w:val="single" w:sz="4" w:space="0" w:color="auto"/>
        <w:right w:val="single" w:sz="4" w:space="0" w:color="auto"/>
      </w:pBdr>
      <w:spacing w:before="100" w:beforeAutospacing="1"/>
      <w:jc w:val="right"/>
    </w:pPr>
    <w:rPr>
      <w:rFonts w:ascii="Times New Roman" w:eastAsia="Times New Roman" w:hAnsi="Times New Roman"/>
      <w:sz w:val="24"/>
      <w:szCs w:val="24"/>
      <w:lang w:eastAsia="en-IE"/>
    </w:rPr>
  </w:style>
  <w:style w:type="paragraph" w:customStyle="1" w:styleId="xl149">
    <w:name w:val="xl149"/>
    <w:basedOn w:val="Normal"/>
    <w:rsid w:val="00E605E3"/>
    <w:pPr>
      <w:pBdr>
        <w:top w:val="single" w:sz="4" w:space="0" w:color="auto"/>
        <w:left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50">
    <w:name w:val="xl150"/>
    <w:basedOn w:val="Normal"/>
    <w:rsid w:val="00E605E3"/>
    <w:pPr>
      <w:pBdr>
        <w:top w:val="single" w:sz="4" w:space="0" w:color="auto"/>
        <w:lef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51">
    <w:name w:val="xl151"/>
    <w:basedOn w:val="Normal"/>
    <w:rsid w:val="00E605E3"/>
    <w:pPr>
      <w:spacing w:before="100" w:beforeAutospacing="1"/>
    </w:pPr>
    <w:rPr>
      <w:rFonts w:ascii="Times New Roman" w:eastAsia="Times New Roman" w:hAnsi="Times New Roman"/>
      <w:color w:val="000000"/>
      <w:sz w:val="24"/>
      <w:szCs w:val="24"/>
      <w:lang w:eastAsia="en-IE"/>
    </w:rPr>
  </w:style>
  <w:style w:type="paragraph" w:customStyle="1" w:styleId="xl152">
    <w:name w:val="xl152"/>
    <w:basedOn w:val="Normal"/>
    <w:rsid w:val="00E605E3"/>
    <w:pPr>
      <w:pBdr>
        <w:left w:val="single" w:sz="4" w:space="0" w:color="auto"/>
        <w:right w:val="single" w:sz="4" w:space="0" w:color="auto"/>
      </w:pBdr>
      <w:spacing w:before="100" w:beforeAutospacing="1"/>
    </w:pPr>
    <w:rPr>
      <w:rFonts w:ascii="Times New Roman" w:eastAsia="Times New Roman" w:hAnsi="Times New Roman"/>
      <w:sz w:val="24"/>
      <w:szCs w:val="24"/>
      <w:lang w:eastAsia="en-IE"/>
    </w:rPr>
  </w:style>
  <w:style w:type="paragraph" w:customStyle="1" w:styleId="xl153">
    <w:name w:val="xl153"/>
    <w:basedOn w:val="Normal"/>
    <w:rsid w:val="00E605E3"/>
    <w:pPr>
      <w:pBdr>
        <w:left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54">
    <w:name w:val="xl154"/>
    <w:basedOn w:val="Normal"/>
    <w:rsid w:val="00E605E3"/>
    <w:pPr>
      <w:pBdr>
        <w:top w:val="single" w:sz="4" w:space="0" w:color="auto"/>
        <w:left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55">
    <w:name w:val="xl155"/>
    <w:basedOn w:val="Normal"/>
    <w:rsid w:val="00E605E3"/>
    <w:pPr>
      <w:pBdr>
        <w:left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56">
    <w:name w:val="xl156"/>
    <w:basedOn w:val="Normal"/>
    <w:rsid w:val="00E605E3"/>
    <w:pPr>
      <w:pBdr>
        <w:left w:val="single" w:sz="4"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57">
    <w:name w:val="xl157"/>
    <w:basedOn w:val="Normal"/>
    <w:rsid w:val="00E605E3"/>
    <w:pPr>
      <w:pBdr>
        <w:left w:val="single" w:sz="8" w:space="0" w:color="auto"/>
        <w:bottom w:val="single" w:sz="8" w:space="0" w:color="auto"/>
      </w:pBdr>
      <w:spacing w:before="100" w:beforeAutospacing="1"/>
    </w:pPr>
    <w:rPr>
      <w:rFonts w:ascii="Times New Roman" w:eastAsia="Times New Roman" w:hAnsi="Times New Roman"/>
      <w:sz w:val="24"/>
      <w:szCs w:val="24"/>
      <w:lang w:eastAsia="en-IE"/>
    </w:rPr>
  </w:style>
  <w:style w:type="paragraph" w:customStyle="1" w:styleId="xl158">
    <w:name w:val="xl158"/>
    <w:basedOn w:val="Normal"/>
    <w:rsid w:val="00E605E3"/>
    <w:pPr>
      <w:pBdr>
        <w:left w:val="single" w:sz="4" w:space="0" w:color="auto"/>
        <w:bottom w:val="single" w:sz="8"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59">
    <w:name w:val="xl159"/>
    <w:basedOn w:val="Normal"/>
    <w:rsid w:val="00E605E3"/>
    <w:pPr>
      <w:pBdr>
        <w:bottom w:val="single" w:sz="8" w:space="0" w:color="auto"/>
      </w:pBdr>
      <w:spacing w:before="100" w:beforeAutospacing="1"/>
    </w:pPr>
    <w:rPr>
      <w:rFonts w:ascii="Times New Roman" w:eastAsia="Times New Roman" w:hAnsi="Times New Roman"/>
      <w:color w:val="000000"/>
      <w:sz w:val="24"/>
      <w:szCs w:val="24"/>
      <w:lang w:eastAsia="en-IE"/>
    </w:rPr>
  </w:style>
  <w:style w:type="paragraph" w:customStyle="1" w:styleId="xl160">
    <w:name w:val="xl160"/>
    <w:basedOn w:val="Normal"/>
    <w:rsid w:val="00E605E3"/>
    <w:pPr>
      <w:pBdr>
        <w:bottom w:val="single" w:sz="8" w:space="0" w:color="auto"/>
        <w:right w:val="single" w:sz="4" w:space="0" w:color="auto"/>
      </w:pBdr>
      <w:spacing w:before="100" w:beforeAutospacing="1"/>
    </w:pPr>
    <w:rPr>
      <w:rFonts w:ascii="Times New Roman" w:eastAsia="Times New Roman" w:hAnsi="Times New Roman"/>
      <w:color w:val="000000"/>
      <w:sz w:val="24"/>
      <w:szCs w:val="24"/>
      <w:lang w:eastAsia="en-IE"/>
    </w:rPr>
  </w:style>
  <w:style w:type="paragraph" w:customStyle="1" w:styleId="xl161">
    <w:name w:val="xl161"/>
    <w:basedOn w:val="Normal"/>
    <w:rsid w:val="00E605E3"/>
    <w:pPr>
      <w:pBdr>
        <w:left w:val="single" w:sz="4" w:space="0" w:color="auto"/>
        <w:bottom w:val="single" w:sz="8" w:space="0" w:color="auto"/>
        <w:right w:val="single" w:sz="8" w:space="0" w:color="auto"/>
      </w:pBdr>
      <w:spacing w:before="100" w:beforeAutospacing="1"/>
    </w:pPr>
    <w:rPr>
      <w:rFonts w:ascii="Times New Roman" w:eastAsia="Times New Roman" w:hAnsi="Times New Roman"/>
      <w:color w:val="000000"/>
      <w:sz w:val="24"/>
      <w:szCs w:val="24"/>
      <w:lang w:eastAsia="en-IE"/>
    </w:rPr>
  </w:style>
  <w:style w:type="paragraph" w:customStyle="1" w:styleId="xl162">
    <w:name w:val="xl162"/>
    <w:basedOn w:val="Normal"/>
    <w:rsid w:val="00E605E3"/>
    <w:pPr>
      <w:pBdr>
        <w:top w:val="single" w:sz="4" w:space="0" w:color="auto"/>
      </w:pBdr>
      <w:shd w:val="clear" w:color="000000" w:fill="FFCC00"/>
      <w:spacing w:before="100" w:beforeAutospacing="1"/>
    </w:pPr>
    <w:rPr>
      <w:rFonts w:ascii="Times New Roman" w:eastAsia="Times New Roman" w:hAnsi="Times New Roman"/>
      <w:b/>
      <w:bCs/>
      <w:color w:val="000000"/>
      <w:sz w:val="16"/>
      <w:szCs w:val="16"/>
      <w:lang w:eastAsia="en-IE"/>
    </w:rPr>
  </w:style>
  <w:style w:type="paragraph" w:customStyle="1" w:styleId="xl163">
    <w:name w:val="xl163"/>
    <w:basedOn w:val="Normal"/>
    <w:rsid w:val="00E605E3"/>
    <w:pPr>
      <w:pBdr>
        <w:top w:val="single" w:sz="4" w:space="0" w:color="auto"/>
        <w:bottom w:val="single" w:sz="4" w:space="0" w:color="auto"/>
      </w:pBdr>
      <w:shd w:val="clear" w:color="000000" w:fill="FFCC00"/>
      <w:spacing w:before="100" w:beforeAutospacing="1"/>
    </w:pPr>
    <w:rPr>
      <w:rFonts w:ascii="Times New Roman" w:eastAsia="Times New Roman" w:hAnsi="Times New Roman"/>
      <w:color w:val="000000"/>
      <w:sz w:val="16"/>
      <w:szCs w:val="16"/>
      <w:lang w:eastAsia="en-IE"/>
    </w:rPr>
  </w:style>
  <w:style w:type="paragraph" w:customStyle="1" w:styleId="xl164">
    <w:name w:val="xl164"/>
    <w:basedOn w:val="Normal"/>
    <w:rsid w:val="00E605E3"/>
    <w:pPr>
      <w:pBdr>
        <w:top w:val="single" w:sz="4" w:space="0" w:color="auto"/>
      </w:pBdr>
      <w:shd w:val="clear" w:color="000000" w:fill="FFCC00"/>
      <w:spacing w:before="100" w:beforeAutospacing="1"/>
    </w:pPr>
    <w:rPr>
      <w:rFonts w:ascii="Times New Roman" w:eastAsia="Times New Roman" w:hAnsi="Times New Roman"/>
      <w:color w:val="000000"/>
      <w:sz w:val="16"/>
      <w:szCs w:val="16"/>
      <w:lang w:eastAsia="en-IE"/>
    </w:rPr>
  </w:style>
  <w:style w:type="paragraph" w:customStyle="1" w:styleId="xl165">
    <w:name w:val="xl165"/>
    <w:basedOn w:val="Normal"/>
    <w:rsid w:val="00E605E3"/>
    <w:pPr>
      <w:pBdr>
        <w:top w:val="single" w:sz="8" w:space="0" w:color="auto"/>
      </w:pBdr>
      <w:shd w:val="clear" w:color="000000" w:fill="FFCC00"/>
      <w:spacing w:before="100" w:beforeAutospacing="1"/>
      <w:jc w:val="right"/>
    </w:pPr>
    <w:rPr>
      <w:rFonts w:ascii="Times New Roman" w:eastAsia="Times New Roman" w:hAnsi="Times New Roman"/>
      <w:b/>
      <w:bCs/>
      <w:color w:val="000000"/>
      <w:sz w:val="16"/>
      <w:szCs w:val="16"/>
      <w:lang w:eastAsia="en-IE"/>
    </w:rPr>
  </w:style>
  <w:style w:type="paragraph" w:customStyle="1" w:styleId="xl166">
    <w:name w:val="xl166"/>
    <w:basedOn w:val="Normal"/>
    <w:rsid w:val="00E605E3"/>
    <w:pPr>
      <w:pBdr>
        <w:top w:val="single" w:sz="8" w:space="0" w:color="auto"/>
        <w:bottom w:val="single" w:sz="4" w:space="0" w:color="auto"/>
      </w:pBdr>
      <w:shd w:val="clear" w:color="000000" w:fill="FFCC00"/>
      <w:spacing w:before="100" w:beforeAutospacing="1"/>
    </w:pPr>
    <w:rPr>
      <w:rFonts w:ascii="Times New Roman" w:eastAsia="Times New Roman" w:hAnsi="Times New Roman"/>
      <w:b/>
      <w:bCs/>
      <w:color w:val="000000"/>
      <w:sz w:val="16"/>
      <w:szCs w:val="16"/>
      <w:lang w:eastAsia="en-IE"/>
    </w:rPr>
  </w:style>
  <w:style w:type="paragraph" w:customStyle="1" w:styleId="xl167">
    <w:name w:val="xl167"/>
    <w:basedOn w:val="Normal"/>
    <w:rsid w:val="00E605E3"/>
    <w:pPr>
      <w:pBdr>
        <w:top w:val="single" w:sz="8" w:space="0" w:color="auto"/>
        <w:bottom w:val="single" w:sz="4" w:space="0" w:color="auto"/>
        <w:right w:val="single" w:sz="4" w:space="0" w:color="auto"/>
      </w:pBdr>
      <w:shd w:val="clear" w:color="000000" w:fill="FFCC00"/>
      <w:spacing w:before="100" w:beforeAutospacing="1"/>
    </w:pPr>
    <w:rPr>
      <w:rFonts w:ascii="Times New Roman" w:eastAsia="Times New Roman" w:hAnsi="Times New Roman"/>
      <w:b/>
      <w:bCs/>
      <w:color w:val="000000"/>
      <w:sz w:val="16"/>
      <w:szCs w:val="16"/>
      <w:lang w:eastAsia="en-IE"/>
    </w:rPr>
  </w:style>
  <w:style w:type="paragraph" w:customStyle="1" w:styleId="xl168">
    <w:name w:val="xl168"/>
    <w:basedOn w:val="Normal"/>
    <w:rsid w:val="00E605E3"/>
    <w:pPr>
      <w:pBdr>
        <w:top w:val="single" w:sz="8" w:space="0" w:color="auto"/>
        <w:left w:val="single" w:sz="4" w:space="0" w:color="auto"/>
        <w:right w:val="single" w:sz="4" w:space="0" w:color="auto"/>
      </w:pBdr>
      <w:shd w:val="clear" w:color="000000" w:fill="008000"/>
      <w:spacing w:before="100" w:beforeAutospacing="1"/>
      <w:jc w:val="center"/>
    </w:pPr>
    <w:rPr>
      <w:rFonts w:ascii="Times New Roman" w:eastAsia="Times New Roman" w:hAnsi="Times New Roman"/>
      <w:b/>
      <w:bCs/>
      <w:color w:val="000000"/>
      <w:sz w:val="16"/>
      <w:szCs w:val="16"/>
      <w:lang w:eastAsia="en-IE"/>
    </w:rPr>
  </w:style>
  <w:style w:type="paragraph" w:customStyle="1" w:styleId="xl169">
    <w:name w:val="xl169"/>
    <w:basedOn w:val="Normal"/>
    <w:rsid w:val="00E605E3"/>
    <w:pPr>
      <w:pBdr>
        <w:top w:val="single" w:sz="8" w:space="0" w:color="auto"/>
        <w:left w:val="single" w:sz="4" w:space="0" w:color="auto"/>
        <w:bottom w:val="single" w:sz="4" w:space="0" w:color="auto"/>
        <w:right w:val="single" w:sz="4" w:space="0" w:color="auto"/>
      </w:pBdr>
      <w:shd w:val="clear" w:color="000000" w:fill="008000"/>
      <w:spacing w:before="100" w:beforeAutospacing="1"/>
      <w:jc w:val="center"/>
    </w:pPr>
    <w:rPr>
      <w:rFonts w:ascii="Times New Roman" w:eastAsia="Times New Roman" w:hAnsi="Times New Roman"/>
      <w:b/>
      <w:bCs/>
      <w:color w:val="000000"/>
      <w:sz w:val="16"/>
      <w:szCs w:val="16"/>
      <w:lang w:eastAsia="en-IE"/>
    </w:rPr>
  </w:style>
  <w:style w:type="paragraph" w:customStyle="1" w:styleId="xl170">
    <w:name w:val="xl170"/>
    <w:basedOn w:val="Normal"/>
    <w:rsid w:val="00E605E3"/>
    <w:pPr>
      <w:pBdr>
        <w:top w:val="single" w:sz="8" w:space="0" w:color="auto"/>
        <w:left w:val="single" w:sz="4" w:space="0" w:color="auto"/>
        <w:bottom w:val="single" w:sz="4" w:space="0" w:color="auto"/>
        <w:right w:val="single" w:sz="4" w:space="0" w:color="auto"/>
      </w:pBdr>
      <w:shd w:val="clear" w:color="000000" w:fill="FF0000"/>
      <w:spacing w:before="100" w:beforeAutospacing="1"/>
      <w:jc w:val="center"/>
    </w:pPr>
    <w:rPr>
      <w:rFonts w:ascii="Times New Roman" w:eastAsia="Times New Roman" w:hAnsi="Times New Roman"/>
      <w:b/>
      <w:bCs/>
      <w:color w:val="000000"/>
      <w:sz w:val="16"/>
      <w:szCs w:val="16"/>
      <w:lang w:eastAsia="en-IE"/>
    </w:rPr>
  </w:style>
  <w:style w:type="paragraph" w:customStyle="1" w:styleId="xl171">
    <w:name w:val="xl171"/>
    <w:basedOn w:val="Normal"/>
    <w:rsid w:val="00E605E3"/>
    <w:pPr>
      <w:pBdr>
        <w:top w:val="single" w:sz="8" w:space="0" w:color="auto"/>
        <w:left w:val="single" w:sz="4" w:space="0" w:color="auto"/>
        <w:right w:val="single" w:sz="4" w:space="0" w:color="auto"/>
      </w:pBdr>
      <w:shd w:val="clear" w:color="000000" w:fill="FF0000"/>
      <w:spacing w:before="100" w:beforeAutospacing="1"/>
      <w:jc w:val="center"/>
    </w:pPr>
    <w:rPr>
      <w:rFonts w:ascii="Times New Roman" w:eastAsia="Times New Roman" w:hAnsi="Times New Roman"/>
      <w:b/>
      <w:bCs/>
      <w:color w:val="000000"/>
      <w:sz w:val="16"/>
      <w:szCs w:val="16"/>
      <w:lang w:eastAsia="en-IE"/>
    </w:rPr>
  </w:style>
  <w:style w:type="paragraph" w:customStyle="1" w:styleId="xl172">
    <w:name w:val="xl172"/>
    <w:basedOn w:val="Normal"/>
    <w:rsid w:val="00E605E3"/>
    <w:pPr>
      <w:pBdr>
        <w:top w:val="single" w:sz="8" w:space="0" w:color="auto"/>
        <w:left w:val="single" w:sz="4" w:space="0" w:color="auto"/>
        <w:bottom w:val="single" w:sz="4" w:space="0" w:color="auto"/>
      </w:pBdr>
      <w:shd w:val="clear" w:color="000000" w:fill="FF0000"/>
      <w:spacing w:before="100" w:beforeAutospacing="1"/>
      <w:jc w:val="center"/>
    </w:pPr>
    <w:rPr>
      <w:rFonts w:ascii="Times New Roman" w:eastAsia="Times New Roman" w:hAnsi="Times New Roman"/>
      <w:b/>
      <w:bCs/>
      <w:color w:val="000000"/>
      <w:sz w:val="16"/>
      <w:szCs w:val="16"/>
      <w:lang w:eastAsia="en-IE"/>
    </w:rPr>
  </w:style>
  <w:style w:type="paragraph" w:customStyle="1" w:styleId="xl173">
    <w:name w:val="xl173"/>
    <w:basedOn w:val="Normal"/>
    <w:rsid w:val="001D5AD0"/>
    <w:pPr>
      <w:spacing w:before="100" w:beforeAutospacing="1"/>
      <w:jc w:val="center"/>
    </w:pPr>
    <w:rPr>
      <w:rFonts w:ascii="Times New Roman" w:eastAsia="Times New Roman" w:hAnsi="Times New Roman"/>
      <w:sz w:val="28"/>
      <w:szCs w:val="28"/>
      <w:lang w:eastAsia="en-IE"/>
    </w:rPr>
  </w:style>
  <w:style w:type="paragraph" w:customStyle="1" w:styleId="xl174">
    <w:name w:val="xl174"/>
    <w:basedOn w:val="Normal"/>
    <w:rsid w:val="001D5AD0"/>
    <w:pPr>
      <w:spacing w:before="100" w:beforeAutospacing="1"/>
      <w:jc w:val="both"/>
    </w:pPr>
    <w:rPr>
      <w:rFonts w:ascii="Times New Roman" w:eastAsia="Times New Roman" w:hAnsi="Times New Roman"/>
      <w:sz w:val="26"/>
      <w:szCs w:val="26"/>
      <w:lang w:eastAsia="en-IE"/>
    </w:rPr>
  </w:style>
  <w:style w:type="paragraph" w:customStyle="1" w:styleId="xl175">
    <w:name w:val="xl175"/>
    <w:basedOn w:val="Normal"/>
    <w:rsid w:val="001D5AD0"/>
    <w:pPr>
      <w:spacing w:before="100" w:beforeAutospacing="1"/>
    </w:pPr>
    <w:rPr>
      <w:rFonts w:ascii="Times New Roman" w:eastAsia="Times New Roman" w:hAnsi="Times New Roman"/>
      <w:sz w:val="26"/>
      <w:szCs w:val="26"/>
      <w:lang w:eastAsia="en-IE"/>
    </w:rPr>
  </w:style>
  <w:style w:type="paragraph" w:customStyle="1" w:styleId="xl176">
    <w:name w:val="xl176"/>
    <w:basedOn w:val="Normal"/>
    <w:rsid w:val="001D5AD0"/>
    <w:pPr>
      <w:pBdr>
        <w:top w:val="single" w:sz="8" w:space="0" w:color="auto"/>
      </w:pBdr>
      <w:shd w:val="clear" w:color="000000" w:fill="FFCC00"/>
      <w:spacing w:before="100" w:beforeAutospacing="1"/>
      <w:jc w:val="right"/>
    </w:pPr>
    <w:rPr>
      <w:rFonts w:ascii="Times New Roman" w:eastAsia="Times New Roman" w:hAnsi="Times New Roman"/>
      <w:b/>
      <w:bCs/>
      <w:color w:val="000000"/>
      <w:sz w:val="16"/>
      <w:szCs w:val="16"/>
      <w:lang w:eastAsia="en-IE"/>
    </w:rPr>
  </w:style>
  <w:style w:type="paragraph" w:customStyle="1" w:styleId="xl177">
    <w:name w:val="xl177"/>
    <w:basedOn w:val="Normal"/>
    <w:rsid w:val="001D5AD0"/>
    <w:pPr>
      <w:pBdr>
        <w:top w:val="single" w:sz="8" w:space="0" w:color="auto"/>
        <w:bottom w:val="single" w:sz="4" w:space="0" w:color="auto"/>
      </w:pBdr>
      <w:shd w:val="clear" w:color="000000" w:fill="FFCC00"/>
      <w:spacing w:before="100" w:beforeAutospacing="1"/>
    </w:pPr>
    <w:rPr>
      <w:rFonts w:ascii="Times New Roman" w:eastAsia="Times New Roman" w:hAnsi="Times New Roman"/>
      <w:b/>
      <w:bCs/>
      <w:color w:val="000000"/>
      <w:sz w:val="16"/>
      <w:szCs w:val="16"/>
      <w:lang w:eastAsia="en-IE"/>
    </w:rPr>
  </w:style>
  <w:style w:type="paragraph" w:customStyle="1" w:styleId="xl178">
    <w:name w:val="xl178"/>
    <w:basedOn w:val="Normal"/>
    <w:rsid w:val="001D5AD0"/>
    <w:pPr>
      <w:pBdr>
        <w:top w:val="single" w:sz="8" w:space="0" w:color="auto"/>
        <w:bottom w:val="single" w:sz="4" w:space="0" w:color="auto"/>
        <w:right w:val="single" w:sz="4" w:space="0" w:color="auto"/>
      </w:pBdr>
      <w:shd w:val="clear" w:color="000000" w:fill="FFCC00"/>
      <w:spacing w:before="100" w:beforeAutospacing="1"/>
    </w:pPr>
    <w:rPr>
      <w:rFonts w:ascii="Times New Roman" w:eastAsia="Times New Roman" w:hAnsi="Times New Roman"/>
      <w:b/>
      <w:bCs/>
      <w:color w:val="000000"/>
      <w:sz w:val="16"/>
      <w:szCs w:val="16"/>
      <w:lang w:eastAsia="en-IE"/>
    </w:rPr>
  </w:style>
  <w:style w:type="paragraph" w:customStyle="1" w:styleId="xl179">
    <w:name w:val="xl179"/>
    <w:basedOn w:val="Normal"/>
    <w:rsid w:val="001D5AD0"/>
    <w:pPr>
      <w:pBdr>
        <w:top w:val="single" w:sz="8" w:space="0" w:color="auto"/>
        <w:left w:val="single" w:sz="4" w:space="0" w:color="auto"/>
        <w:right w:val="single" w:sz="4" w:space="0" w:color="auto"/>
      </w:pBdr>
      <w:shd w:val="clear" w:color="000000" w:fill="008000"/>
      <w:spacing w:before="100" w:beforeAutospacing="1"/>
      <w:jc w:val="center"/>
    </w:pPr>
    <w:rPr>
      <w:rFonts w:ascii="Times New Roman" w:eastAsia="Times New Roman" w:hAnsi="Times New Roman"/>
      <w:b/>
      <w:bCs/>
      <w:color w:val="000000"/>
      <w:sz w:val="16"/>
      <w:szCs w:val="16"/>
      <w:lang w:eastAsia="en-IE"/>
    </w:rPr>
  </w:style>
  <w:style w:type="paragraph" w:customStyle="1" w:styleId="xl180">
    <w:name w:val="xl180"/>
    <w:basedOn w:val="Normal"/>
    <w:rsid w:val="001D5AD0"/>
    <w:pPr>
      <w:pBdr>
        <w:top w:val="single" w:sz="8" w:space="0" w:color="auto"/>
        <w:left w:val="single" w:sz="4" w:space="0" w:color="auto"/>
        <w:bottom w:val="single" w:sz="4" w:space="0" w:color="auto"/>
        <w:right w:val="single" w:sz="4" w:space="0" w:color="auto"/>
      </w:pBdr>
      <w:shd w:val="clear" w:color="000000" w:fill="008000"/>
      <w:spacing w:before="100" w:beforeAutospacing="1"/>
      <w:jc w:val="center"/>
    </w:pPr>
    <w:rPr>
      <w:rFonts w:ascii="Times New Roman" w:eastAsia="Times New Roman" w:hAnsi="Times New Roman"/>
      <w:b/>
      <w:bCs/>
      <w:color w:val="000000"/>
      <w:sz w:val="16"/>
      <w:szCs w:val="16"/>
      <w:lang w:eastAsia="en-IE"/>
    </w:rPr>
  </w:style>
  <w:style w:type="paragraph" w:customStyle="1" w:styleId="xl181">
    <w:name w:val="xl181"/>
    <w:basedOn w:val="Normal"/>
    <w:rsid w:val="001D5AD0"/>
    <w:pPr>
      <w:pBdr>
        <w:top w:val="single" w:sz="8" w:space="0" w:color="auto"/>
        <w:left w:val="single" w:sz="4" w:space="0" w:color="auto"/>
        <w:bottom w:val="single" w:sz="4" w:space="0" w:color="auto"/>
        <w:right w:val="single" w:sz="4" w:space="0" w:color="auto"/>
      </w:pBdr>
      <w:shd w:val="clear" w:color="000000" w:fill="FF0000"/>
      <w:spacing w:before="100" w:beforeAutospacing="1"/>
      <w:jc w:val="center"/>
    </w:pPr>
    <w:rPr>
      <w:rFonts w:ascii="Times New Roman" w:eastAsia="Times New Roman" w:hAnsi="Times New Roman"/>
      <w:b/>
      <w:bCs/>
      <w:color w:val="000000"/>
      <w:sz w:val="16"/>
      <w:szCs w:val="16"/>
      <w:lang w:eastAsia="en-IE"/>
    </w:rPr>
  </w:style>
  <w:style w:type="paragraph" w:customStyle="1" w:styleId="xl182">
    <w:name w:val="xl182"/>
    <w:basedOn w:val="Normal"/>
    <w:rsid w:val="001D5AD0"/>
    <w:pPr>
      <w:pBdr>
        <w:top w:val="single" w:sz="8" w:space="0" w:color="auto"/>
        <w:left w:val="single" w:sz="4" w:space="0" w:color="auto"/>
        <w:right w:val="single" w:sz="4" w:space="0" w:color="auto"/>
      </w:pBdr>
      <w:shd w:val="clear" w:color="000000" w:fill="FF0000"/>
      <w:spacing w:before="100" w:beforeAutospacing="1"/>
      <w:jc w:val="center"/>
    </w:pPr>
    <w:rPr>
      <w:rFonts w:ascii="Times New Roman" w:eastAsia="Times New Roman" w:hAnsi="Times New Roman"/>
      <w:b/>
      <w:bCs/>
      <w:color w:val="000000"/>
      <w:sz w:val="16"/>
      <w:szCs w:val="16"/>
      <w:lang w:eastAsia="en-IE"/>
    </w:rPr>
  </w:style>
  <w:style w:type="paragraph" w:customStyle="1" w:styleId="xl183">
    <w:name w:val="xl183"/>
    <w:basedOn w:val="Normal"/>
    <w:rsid w:val="001D5AD0"/>
    <w:pPr>
      <w:pBdr>
        <w:top w:val="single" w:sz="8" w:space="0" w:color="auto"/>
        <w:left w:val="single" w:sz="4" w:space="0" w:color="auto"/>
        <w:bottom w:val="single" w:sz="4" w:space="0" w:color="auto"/>
      </w:pBdr>
      <w:shd w:val="clear" w:color="000000" w:fill="FF0000"/>
      <w:spacing w:before="100" w:beforeAutospacing="1"/>
      <w:jc w:val="center"/>
    </w:pPr>
    <w:rPr>
      <w:rFonts w:ascii="Times New Roman" w:eastAsia="Times New Roman" w:hAnsi="Times New Roman"/>
      <w:b/>
      <w:bCs/>
      <w:color w:val="000000"/>
      <w:sz w:val="16"/>
      <w:szCs w:val="16"/>
      <w:lang w:eastAsia="en-IE"/>
    </w:rPr>
  </w:style>
  <w:style w:type="paragraph" w:customStyle="1" w:styleId="xl184">
    <w:name w:val="xl184"/>
    <w:basedOn w:val="Normal"/>
    <w:rsid w:val="001D5AD0"/>
    <w:pPr>
      <w:pBdr>
        <w:bottom w:val="single" w:sz="8" w:space="0" w:color="auto"/>
      </w:pBdr>
      <w:spacing w:before="100" w:beforeAutospacing="1"/>
    </w:pPr>
    <w:rPr>
      <w:rFonts w:ascii="Times New Roman" w:eastAsia="Times New Roman" w:hAnsi="Times New Roman"/>
      <w:color w:val="000000"/>
      <w:sz w:val="16"/>
      <w:szCs w:val="16"/>
      <w:lang w:eastAsia="en-IE"/>
    </w:rPr>
  </w:style>
  <w:style w:type="paragraph" w:customStyle="1" w:styleId="xl185">
    <w:name w:val="xl185"/>
    <w:basedOn w:val="Normal"/>
    <w:rsid w:val="001D5AD0"/>
    <w:pPr>
      <w:pBdr>
        <w:left w:val="single" w:sz="4" w:space="0" w:color="auto"/>
        <w:bottom w:val="single" w:sz="8" w:space="0" w:color="auto"/>
        <w:right w:val="single" w:sz="8" w:space="0" w:color="auto"/>
      </w:pBdr>
      <w:spacing w:before="100" w:beforeAutospacing="1"/>
    </w:pPr>
    <w:rPr>
      <w:rFonts w:ascii="Times New Roman" w:eastAsia="Times New Roman" w:hAnsi="Times New Roman"/>
      <w:sz w:val="16"/>
      <w:szCs w:val="16"/>
      <w:lang w:eastAsia="en-IE"/>
    </w:rPr>
  </w:style>
  <w:style w:type="table" w:customStyle="1" w:styleId="TableGrid1">
    <w:name w:val="Table Grid1"/>
    <w:basedOn w:val="TableNormal"/>
    <w:next w:val="TableGrid"/>
    <w:uiPriority w:val="39"/>
    <w:rsid w:val="00A5356D"/>
    <w:rPr>
      <w:rFonts w:ascii="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D5B71"/>
    <w:rPr>
      <w:color w:val="605E5C"/>
      <w:shd w:val="clear" w:color="auto" w:fill="E1DFDD"/>
    </w:rPr>
  </w:style>
  <w:style w:type="table" w:styleId="TableGridLight">
    <w:name w:val="Grid Table Light"/>
    <w:basedOn w:val="TableNormal"/>
    <w:uiPriority w:val="40"/>
    <w:rsid w:val="00E3123B"/>
    <w:rPr>
      <w:rFonts w:ascii="Times New Roman" w:eastAsia="Times New Roman" w:hAnsi="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5C6718"/>
    <w:pPr>
      <w:widowControl w:val="0"/>
      <w:autoSpaceDE w:val="0"/>
      <w:autoSpaceDN w:val="0"/>
      <w:spacing w:after="0" w:afterAutospacing="0"/>
    </w:pPr>
    <w:rPr>
      <w:rFonts w:ascii="Calibri" w:hAnsi="Calibri" w:cs="Calibri"/>
      <w:sz w:val="24"/>
      <w:szCs w:val="24"/>
    </w:rPr>
  </w:style>
  <w:style w:type="character" w:customStyle="1" w:styleId="BodyTextChar">
    <w:name w:val="Body Text Char"/>
    <w:basedOn w:val="DefaultParagraphFont"/>
    <w:link w:val="BodyText"/>
    <w:uiPriority w:val="1"/>
    <w:rsid w:val="005C6718"/>
    <w:rPr>
      <w:rFonts w:ascii="Calibri" w:hAnsi="Calibri" w:cs="Calibri"/>
      <w:sz w:val="24"/>
      <w:szCs w:val="24"/>
      <w:lang w:eastAsia="en-US"/>
    </w:rPr>
  </w:style>
  <w:style w:type="paragraph" w:customStyle="1" w:styleId="TableParagraph">
    <w:name w:val="Table Paragraph"/>
    <w:basedOn w:val="Normal"/>
    <w:uiPriority w:val="1"/>
    <w:qFormat/>
    <w:rsid w:val="005C6718"/>
    <w:pPr>
      <w:widowControl w:val="0"/>
      <w:autoSpaceDE w:val="0"/>
      <w:autoSpaceDN w:val="0"/>
      <w:spacing w:after="0" w:afterAutospacing="0"/>
      <w:ind w:left="107"/>
    </w:pPr>
    <w:rPr>
      <w:rFonts w:ascii="Calibri" w:hAnsi="Calibri" w:cs="Calibri"/>
      <w:sz w:val="22"/>
    </w:rPr>
  </w:style>
  <w:style w:type="character" w:customStyle="1" w:styleId="NormalWebChar">
    <w:name w:val="Normal (Web) Char"/>
    <w:link w:val="NormalWeb"/>
    <w:uiPriority w:val="99"/>
    <w:rsid w:val="00406FF9"/>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9025">
      <w:bodyDiv w:val="1"/>
      <w:marLeft w:val="0"/>
      <w:marRight w:val="0"/>
      <w:marTop w:val="0"/>
      <w:marBottom w:val="0"/>
      <w:divBdr>
        <w:top w:val="none" w:sz="0" w:space="0" w:color="auto"/>
        <w:left w:val="none" w:sz="0" w:space="0" w:color="auto"/>
        <w:bottom w:val="none" w:sz="0" w:space="0" w:color="auto"/>
        <w:right w:val="none" w:sz="0" w:space="0" w:color="auto"/>
      </w:divBdr>
    </w:div>
    <w:div w:id="78989634">
      <w:bodyDiv w:val="1"/>
      <w:marLeft w:val="0"/>
      <w:marRight w:val="0"/>
      <w:marTop w:val="0"/>
      <w:marBottom w:val="0"/>
      <w:divBdr>
        <w:top w:val="none" w:sz="0" w:space="0" w:color="auto"/>
        <w:left w:val="none" w:sz="0" w:space="0" w:color="auto"/>
        <w:bottom w:val="none" w:sz="0" w:space="0" w:color="auto"/>
        <w:right w:val="none" w:sz="0" w:space="0" w:color="auto"/>
      </w:divBdr>
    </w:div>
    <w:div w:id="83452680">
      <w:bodyDiv w:val="1"/>
      <w:marLeft w:val="0"/>
      <w:marRight w:val="0"/>
      <w:marTop w:val="0"/>
      <w:marBottom w:val="0"/>
      <w:divBdr>
        <w:top w:val="none" w:sz="0" w:space="0" w:color="auto"/>
        <w:left w:val="none" w:sz="0" w:space="0" w:color="auto"/>
        <w:bottom w:val="none" w:sz="0" w:space="0" w:color="auto"/>
        <w:right w:val="none" w:sz="0" w:space="0" w:color="auto"/>
      </w:divBdr>
    </w:div>
    <w:div w:id="116070350">
      <w:bodyDiv w:val="1"/>
      <w:marLeft w:val="0"/>
      <w:marRight w:val="0"/>
      <w:marTop w:val="0"/>
      <w:marBottom w:val="0"/>
      <w:divBdr>
        <w:top w:val="none" w:sz="0" w:space="0" w:color="auto"/>
        <w:left w:val="none" w:sz="0" w:space="0" w:color="auto"/>
        <w:bottom w:val="none" w:sz="0" w:space="0" w:color="auto"/>
        <w:right w:val="none" w:sz="0" w:space="0" w:color="auto"/>
      </w:divBdr>
    </w:div>
    <w:div w:id="150290674">
      <w:bodyDiv w:val="1"/>
      <w:marLeft w:val="0"/>
      <w:marRight w:val="0"/>
      <w:marTop w:val="0"/>
      <w:marBottom w:val="0"/>
      <w:divBdr>
        <w:top w:val="none" w:sz="0" w:space="0" w:color="auto"/>
        <w:left w:val="none" w:sz="0" w:space="0" w:color="auto"/>
        <w:bottom w:val="none" w:sz="0" w:space="0" w:color="auto"/>
        <w:right w:val="none" w:sz="0" w:space="0" w:color="auto"/>
      </w:divBdr>
    </w:div>
    <w:div w:id="172033367">
      <w:bodyDiv w:val="1"/>
      <w:marLeft w:val="0"/>
      <w:marRight w:val="0"/>
      <w:marTop w:val="0"/>
      <w:marBottom w:val="0"/>
      <w:divBdr>
        <w:top w:val="none" w:sz="0" w:space="0" w:color="auto"/>
        <w:left w:val="none" w:sz="0" w:space="0" w:color="auto"/>
        <w:bottom w:val="none" w:sz="0" w:space="0" w:color="auto"/>
        <w:right w:val="none" w:sz="0" w:space="0" w:color="auto"/>
      </w:divBdr>
    </w:div>
    <w:div w:id="182475170">
      <w:bodyDiv w:val="1"/>
      <w:marLeft w:val="0"/>
      <w:marRight w:val="0"/>
      <w:marTop w:val="0"/>
      <w:marBottom w:val="0"/>
      <w:divBdr>
        <w:top w:val="none" w:sz="0" w:space="0" w:color="auto"/>
        <w:left w:val="none" w:sz="0" w:space="0" w:color="auto"/>
        <w:bottom w:val="none" w:sz="0" w:space="0" w:color="auto"/>
        <w:right w:val="none" w:sz="0" w:space="0" w:color="auto"/>
      </w:divBdr>
    </w:div>
    <w:div w:id="195700012">
      <w:marLeft w:val="0"/>
      <w:marRight w:val="0"/>
      <w:marTop w:val="0"/>
      <w:marBottom w:val="0"/>
      <w:divBdr>
        <w:top w:val="none" w:sz="0" w:space="0" w:color="auto"/>
        <w:left w:val="none" w:sz="0" w:space="0" w:color="auto"/>
        <w:bottom w:val="none" w:sz="0" w:space="0" w:color="auto"/>
        <w:right w:val="none" w:sz="0" w:space="0" w:color="auto"/>
      </w:divBdr>
    </w:div>
    <w:div w:id="195700013">
      <w:marLeft w:val="0"/>
      <w:marRight w:val="0"/>
      <w:marTop w:val="0"/>
      <w:marBottom w:val="0"/>
      <w:divBdr>
        <w:top w:val="none" w:sz="0" w:space="0" w:color="auto"/>
        <w:left w:val="none" w:sz="0" w:space="0" w:color="auto"/>
        <w:bottom w:val="none" w:sz="0" w:space="0" w:color="auto"/>
        <w:right w:val="none" w:sz="0" w:space="0" w:color="auto"/>
      </w:divBdr>
    </w:div>
    <w:div w:id="195700014">
      <w:marLeft w:val="0"/>
      <w:marRight w:val="0"/>
      <w:marTop w:val="0"/>
      <w:marBottom w:val="0"/>
      <w:divBdr>
        <w:top w:val="none" w:sz="0" w:space="0" w:color="auto"/>
        <w:left w:val="none" w:sz="0" w:space="0" w:color="auto"/>
        <w:bottom w:val="none" w:sz="0" w:space="0" w:color="auto"/>
        <w:right w:val="none" w:sz="0" w:space="0" w:color="auto"/>
      </w:divBdr>
    </w:div>
    <w:div w:id="195700015">
      <w:marLeft w:val="0"/>
      <w:marRight w:val="0"/>
      <w:marTop w:val="0"/>
      <w:marBottom w:val="0"/>
      <w:divBdr>
        <w:top w:val="none" w:sz="0" w:space="0" w:color="auto"/>
        <w:left w:val="none" w:sz="0" w:space="0" w:color="auto"/>
        <w:bottom w:val="none" w:sz="0" w:space="0" w:color="auto"/>
        <w:right w:val="none" w:sz="0" w:space="0" w:color="auto"/>
      </w:divBdr>
    </w:div>
    <w:div w:id="195700016">
      <w:marLeft w:val="0"/>
      <w:marRight w:val="0"/>
      <w:marTop w:val="0"/>
      <w:marBottom w:val="0"/>
      <w:divBdr>
        <w:top w:val="none" w:sz="0" w:space="0" w:color="auto"/>
        <w:left w:val="none" w:sz="0" w:space="0" w:color="auto"/>
        <w:bottom w:val="none" w:sz="0" w:space="0" w:color="auto"/>
        <w:right w:val="none" w:sz="0" w:space="0" w:color="auto"/>
      </w:divBdr>
    </w:div>
    <w:div w:id="195700017">
      <w:marLeft w:val="0"/>
      <w:marRight w:val="0"/>
      <w:marTop w:val="0"/>
      <w:marBottom w:val="0"/>
      <w:divBdr>
        <w:top w:val="none" w:sz="0" w:space="0" w:color="auto"/>
        <w:left w:val="none" w:sz="0" w:space="0" w:color="auto"/>
        <w:bottom w:val="none" w:sz="0" w:space="0" w:color="auto"/>
        <w:right w:val="none" w:sz="0" w:space="0" w:color="auto"/>
      </w:divBdr>
    </w:div>
    <w:div w:id="195700018">
      <w:marLeft w:val="0"/>
      <w:marRight w:val="0"/>
      <w:marTop w:val="0"/>
      <w:marBottom w:val="0"/>
      <w:divBdr>
        <w:top w:val="none" w:sz="0" w:space="0" w:color="auto"/>
        <w:left w:val="none" w:sz="0" w:space="0" w:color="auto"/>
        <w:bottom w:val="none" w:sz="0" w:space="0" w:color="auto"/>
        <w:right w:val="none" w:sz="0" w:space="0" w:color="auto"/>
      </w:divBdr>
    </w:div>
    <w:div w:id="195700019">
      <w:marLeft w:val="0"/>
      <w:marRight w:val="0"/>
      <w:marTop w:val="0"/>
      <w:marBottom w:val="0"/>
      <w:divBdr>
        <w:top w:val="none" w:sz="0" w:space="0" w:color="auto"/>
        <w:left w:val="none" w:sz="0" w:space="0" w:color="auto"/>
        <w:bottom w:val="none" w:sz="0" w:space="0" w:color="auto"/>
        <w:right w:val="none" w:sz="0" w:space="0" w:color="auto"/>
      </w:divBdr>
    </w:div>
    <w:div w:id="285695951">
      <w:bodyDiv w:val="1"/>
      <w:marLeft w:val="0"/>
      <w:marRight w:val="0"/>
      <w:marTop w:val="0"/>
      <w:marBottom w:val="0"/>
      <w:divBdr>
        <w:top w:val="none" w:sz="0" w:space="0" w:color="auto"/>
        <w:left w:val="none" w:sz="0" w:space="0" w:color="auto"/>
        <w:bottom w:val="none" w:sz="0" w:space="0" w:color="auto"/>
        <w:right w:val="none" w:sz="0" w:space="0" w:color="auto"/>
      </w:divBdr>
    </w:div>
    <w:div w:id="327371218">
      <w:bodyDiv w:val="1"/>
      <w:marLeft w:val="0"/>
      <w:marRight w:val="0"/>
      <w:marTop w:val="0"/>
      <w:marBottom w:val="0"/>
      <w:divBdr>
        <w:top w:val="none" w:sz="0" w:space="0" w:color="auto"/>
        <w:left w:val="none" w:sz="0" w:space="0" w:color="auto"/>
        <w:bottom w:val="none" w:sz="0" w:space="0" w:color="auto"/>
        <w:right w:val="none" w:sz="0" w:space="0" w:color="auto"/>
      </w:divBdr>
    </w:div>
    <w:div w:id="409470277">
      <w:bodyDiv w:val="1"/>
      <w:marLeft w:val="0"/>
      <w:marRight w:val="0"/>
      <w:marTop w:val="0"/>
      <w:marBottom w:val="0"/>
      <w:divBdr>
        <w:top w:val="none" w:sz="0" w:space="0" w:color="auto"/>
        <w:left w:val="none" w:sz="0" w:space="0" w:color="auto"/>
        <w:bottom w:val="none" w:sz="0" w:space="0" w:color="auto"/>
        <w:right w:val="none" w:sz="0" w:space="0" w:color="auto"/>
      </w:divBdr>
    </w:div>
    <w:div w:id="470638594">
      <w:bodyDiv w:val="1"/>
      <w:marLeft w:val="0"/>
      <w:marRight w:val="0"/>
      <w:marTop w:val="0"/>
      <w:marBottom w:val="0"/>
      <w:divBdr>
        <w:top w:val="none" w:sz="0" w:space="0" w:color="auto"/>
        <w:left w:val="none" w:sz="0" w:space="0" w:color="auto"/>
        <w:bottom w:val="none" w:sz="0" w:space="0" w:color="auto"/>
        <w:right w:val="none" w:sz="0" w:space="0" w:color="auto"/>
      </w:divBdr>
    </w:div>
    <w:div w:id="502741857">
      <w:bodyDiv w:val="1"/>
      <w:marLeft w:val="0"/>
      <w:marRight w:val="0"/>
      <w:marTop w:val="0"/>
      <w:marBottom w:val="0"/>
      <w:divBdr>
        <w:top w:val="none" w:sz="0" w:space="0" w:color="auto"/>
        <w:left w:val="none" w:sz="0" w:space="0" w:color="auto"/>
        <w:bottom w:val="none" w:sz="0" w:space="0" w:color="auto"/>
        <w:right w:val="none" w:sz="0" w:space="0" w:color="auto"/>
      </w:divBdr>
    </w:div>
    <w:div w:id="563566408">
      <w:bodyDiv w:val="1"/>
      <w:marLeft w:val="0"/>
      <w:marRight w:val="0"/>
      <w:marTop w:val="0"/>
      <w:marBottom w:val="0"/>
      <w:divBdr>
        <w:top w:val="none" w:sz="0" w:space="0" w:color="auto"/>
        <w:left w:val="none" w:sz="0" w:space="0" w:color="auto"/>
        <w:bottom w:val="none" w:sz="0" w:space="0" w:color="auto"/>
        <w:right w:val="none" w:sz="0" w:space="0" w:color="auto"/>
      </w:divBdr>
    </w:div>
    <w:div w:id="574511320">
      <w:bodyDiv w:val="1"/>
      <w:marLeft w:val="0"/>
      <w:marRight w:val="0"/>
      <w:marTop w:val="0"/>
      <w:marBottom w:val="0"/>
      <w:divBdr>
        <w:top w:val="none" w:sz="0" w:space="0" w:color="auto"/>
        <w:left w:val="none" w:sz="0" w:space="0" w:color="auto"/>
        <w:bottom w:val="none" w:sz="0" w:space="0" w:color="auto"/>
        <w:right w:val="none" w:sz="0" w:space="0" w:color="auto"/>
      </w:divBdr>
    </w:div>
    <w:div w:id="597909352">
      <w:bodyDiv w:val="1"/>
      <w:marLeft w:val="0"/>
      <w:marRight w:val="0"/>
      <w:marTop w:val="0"/>
      <w:marBottom w:val="0"/>
      <w:divBdr>
        <w:top w:val="none" w:sz="0" w:space="0" w:color="auto"/>
        <w:left w:val="none" w:sz="0" w:space="0" w:color="auto"/>
        <w:bottom w:val="none" w:sz="0" w:space="0" w:color="auto"/>
        <w:right w:val="none" w:sz="0" w:space="0" w:color="auto"/>
      </w:divBdr>
    </w:div>
    <w:div w:id="648704922">
      <w:bodyDiv w:val="1"/>
      <w:marLeft w:val="0"/>
      <w:marRight w:val="0"/>
      <w:marTop w:val="0"/>
      <w:marBottom w:val="0"/>
      <w:divBdr>
        <w:top w:val="none" w:sz="0" w:space="0" w:color="auto"/>
        <w:left w:val="none" w:sz="0" w:space="0" w:color="auto"/>
        <w:bottom w:val="none" w:sz="0" w:space="0" w:color="auto"/>
        <w:right w:val="none" w:sz="0" w:space="0" w:color="auto"/>
      </w:divBdr>
    </w:div>
    <w:div w:id="770273821">
      <w:bodyDiv w:val="1"/>
      <w:marLeft w:val="0"/>
      <w:marRight w:val="0"/>
      <w:marTop w:val="0"/>
      <w:marBottom w:val="0"/>
      <w:divBdr>
        <w:top w:val="none" w:sz="0" w:space="0" w:color="auto"/>
        <w:left w:val="none" w:sz="0" w:space="0" w:color="auto"/>
        <w:bottom w:val="none" w:sz="0" w:space="0" w:color="auto"/>
        <w:right w:val="none" w:sz="0" w:space="0" w:color="auto"/>
      </w:divBdr>
    </w:div>
    <w:div w:id="883256698">
      <w:bodyDiv w:val="1"/>
      <w:marLeft w:val="0"/>
      <w:marRight w:val="0"/>
      <w:marTop w:val="0"/>
      <w:marBottom w:val="0"/>
      <w:divBdr>
        <w:top w:val="none" w:sz="0" w:space="0" w:color="auto"/>
        <w:left w:val="none" w:sz="0" w:space="0" w:color="auto"/>
        <w:bottom w:val="none" w:sz="0" w:space="0" w:color="auto"/>
        <w:right w:val="none" w:sz="0" w:space="0" w:color="auto"/>
      </w:divBdr>
    </w:div>
    <w:div w:id="998315552">
      <w:bodyDiv w:val="1"/>
      <w:marLeft w:val="0"/>
      <w:marRight w:val="0"/>
      <w:marTop w:val="0"/>
      <w:marBottom w:val="0"/>
      <w:divBdr>
        <w:top w:val="none" w:sz="0" w:space="0" w:color="auto"/>
        <w:left w:val="none" w:sz="0" w:space="0" w:color="auto"/>
        <w:bottom w:val="none" w:sz="0" w:space="0" w:color="auto"/>
        <w:right w:val="none" w:sz="0" w:space="0" w:color="auto"/>
      </w:divBdr>
    </w:div>
    <w:div w:id="1021862883">
      <w:bodyDiv w:val="1"/>
      <w:marLeft w:val="0"/>
      <w:marRight w:val="0"/>
      <w:marTop w:val="0"/>
      <w:marBottom w:val="0"/>
      <w:divBdr>
        <w:top w:val="none" w:sz="0" w:space="0" w:color="auto"/>
        <w:left w:val="none" w:sz="0" w:space="0" w:color="auto"/>
        <w:bottom w:val="none" w:sz="0" w:space="0" w:color="auto"/>
        <w:right w:val="none" w:sz="0" w:space="0" w:color="auto"/>
      </w:divBdr>
    </w:div>
    <w:div w:id="1085345990">
      <w:bodyDiv w:val="1"/>
      <w:marLeft w:val="0"/>
      <w:marRight w:val="0"/>
      <w:marTop w:val="0"/>
      <w:marBottom w:val="0"/>
      <w:divBdr>
        <w:top w:val="none" w:sz="0" w:space="0" w:color="auto"/>
        <w:left w:val="none" w:sz="0" w:space="0" w:color="auto"/>
        <w:bottom w:val="none" w:sz="0" w:space="0" w:color="auto"/>
        <w:right w:val="none" w:sz="0" w:space="0" w:color="auto"/>
      </w:divBdr>
    </w:div>
    <w:div w:id="1164932624">
      <w:bodyDiv w:val="1"/>
      <w:marLeft w:val="0"/>
      <w:marRight w:val="0"/>
      <w:marTop w:val="0"/>
      <w:marBottom w:val="0"/>
      <w:divBdr>
        <w:top w:val="none" w:sz="0" w:space="0" w:color="auto"/>
        <w:left w:val="none" w:sz="0" w:space="0" w:color="auto"/>
        <w:bottom w:val="none" w:sz="0" w:space="0" w:color="auto"/>
        <w:right w:val="none" w:sz="0" w:space="0" w:color="auto"/>
      </w:divBdr>
    </w:div>
    <w:div w:id="1210801773">
      <w:bodyDiv w:val="1"/>
      <w:marLeft w:val="0"/>
      <w:marRight w:val="0"/>
      <w:marTop w:val="0"/>
      <w:marBottom w:val="0"/>
      <w:divBdr>
        <w:top w:val="none" w:sz="0" w:space="0" w:color="auto"/>
        <w:left w:val="none" w:sz="0" w:space="0" w:color="auto"/>
        <w:bottom w:val="none" w:sz="0" w:space="0" w:color="auto"/>
        <w:right w:val="none" w:sz="0" w:space="0" w:color="auto"/>
      </w:divBdr>
    </w:div>
    <w:div w:id="1274554141">
      <w:bodyDiv w:val="1"/>
      <w:marLeft w:val="0"/>
      <w:marRight w:val="0"/>
      <w:marTop w:val="0"/>
      <w:marBottom w:val="0"/>
      <w:divBdr>
        <w:top w:val="none" w:sz="0" w:space="0" w:color="auto"/>
        <w:left w:val="none" w:sz="0" w:space="0" w:color="auto"/>
        <w:bottom w:val="none" w:sz="0" w:space="0" w:color="auto"/>
        <w:right w:val="none" w:sz="0" w:space="0" w:color="auto"/>
      </w:divBdr>
    </w:div>
    <w:div w:id="1364940359">
      <w:bodyDiv w:val="1"/>
      <w:marLeft w:val="0"/>
      <w:marRight w:val="0"/>
      <w:marTop w:val="0"/>
      <w:marBottom w:val="0"/>
      <w:divBdr>
        <w:top w:val="none" w:sz="0" w:space="0" w:color="auto"/>
        <w:left w:val="none" w:sz="0" w:space="0" w:color="auto"/>
        <w:bottom w:val="none" w:sz="0" w:space="0" w:color="auto"/>
        <w:right w:val="none" w:sz="0" w:space="0" w:color="auto"/>
      </w:divBdr>
    </w:div>
    <w:div w:id="1406879834">
      <w:bodyDiv w:val="1"/>
      <w:marLeft w:val="0"/>
      <w:marRight w:val="0"/>
      <w:marTop w:val="0"/>
      <w:marBottom w:val="0"/>
      <w:divBdr>
        <w:top w:val="none" w:sz="0" w:space="0" w:color="auto"/>
        <w:left w:val="none" w:sz="0" w:space="0" w:color="auto"/>
        <w:bottom w:val="none" w:sz="0" w:space="0" w:color="auto"/>
        <w:right w:val="none" w:sz="0" w:space="0" w:color="auto"/>
      </w:divBdr>
    </w:div>
    <w:div w:id="1429421209">
      <w:bodyDiv w:val="1"/>
      <w:marLeft w:val="0"/>
      <w:marRight w:val="0"/>
      <w:marTop w:val="0"/>
      <w:marBottom w:val="0"/>
      <w:divBdr>
        <w:top w:val="none" w:sz="0" w:space="0" w:color="auto"/>
        <w:left w:val="none" w:sz="0" w:space="0" w:color="auto"/>
        <w:bottom w:val="none" w:sz="0" w:space="0" w:color="auto"/>
        <w:right w:val="none" w:sz="0" w:space="0" w:color="auto"/>
      </w:divBdr>
    </w:div>
    <w:div w:id="1444576375">
      <w:bodyDiv w:val="1"/>
      <w:marLeft w:val="0"/>
      <w:marRight w:val="0"/>
      <w:marTop w:val="0"/>
      <w:marBottom w:val="0"/>
      <w:divBdr>
        <w:top w:val="none" w:sz="0" w:space="0" w:color="auto"/>
        <w:left w:val="none" w:sz="0" w:space="0" w:color="auto"/>
        <w:bottom w:val="none" w:sz="0" w:space="0" w:color="auto"/>
        <w:right w:val="none" w:sz="0" w:space="0" w:color="auto"/>
      </w:divBdr>
    </w:div>
    <w:div w:id="1547721287">
      <w:bodyDiv w:val="1"/>
      <w:marLeft w:val="0"/>
      <w:marRight w:val="0"/>
      <w:marTop w:val="0"/>
      <w:marBottom w:val="0"/>
      <w:divBdr>
        <w:top w:val="none" w:sz="0" w:space="0" w:color="auto"/>
        <w:left w:val="none" w:sz="0" w:space="0" w:color="auto"/>
        <w:bottom w:val="none" w:sz="0" w:space="0" w:color="auto"/>
        <w:right w:val="none" w:sz="0" w:space="0" w:color="auto"/>
      </w:divBdr>
    </w:div>
    <w:div w:id="1554730254">
      <w:bodyDiv w:val="1"/>
      <w:marLeft w:val="0"/>
      <w:marRight w:val="0"/>
      <w:marTop w:val="0"/>
      <w:marBottom w:val="0"/>
      <w:divBdr>
        <w:top w:val="none" w:sz="0" w:space="0" w:color="auto"/>
        <w:left w:val="none" w:sz="0" w:space="0" w:color="auto"/>
        <w:bottom w:val="none" w:sz="0" w:space="0" w:color="auto"/>
        <w:right w:val="none" w:sz="0" w:space="0" w:color="auto"/>
      </w:divBdr>
    </w:div>
    <w:div w:id="1618104999">
      <w:bodyDiv w:val="1"/>
      <w:marLeft w:val="0"/>
      <w:marRight w:val="0"/>
      <w:marTop w:val="0"/>
      <w:marBottom w:val="0"/>
      <w:divBdr>
        <w:top w:val="none" w:sz="0" w:space="0" w:color="auto"/>
        <w:left w:val="none" w:sz="0" w:space="0" w:color="auto"/>
        <w:bottom w:val="none" w:sz="0" w:space="0" w:color="auto"/>
        <w:right w:val="none" w:sz="0" w:space="0" w:color="auto"/>
      </w:divBdr>
    </w:div>
    <w:div w:id="1635141515">
      <w:bodyDiv w:val="1"/>
      <w:marLeft w:val="0"/>
      <w:marRight w:val="0"/>
      <w:marTop w:val="0"/>
      <w:marBottom w:val="0"/>
      <w:divBdr>
        <w:top w:val="none" w:sz="0" w:space="0" w:color="auto"/>
        <w:left w:val="none" w:sz="0" w:space="0" w:color="auto"/>
        <w:bottom w:val="none" w:sz="0" w:space="0" w:color="auto"/>
        <w:right w:val="none" w:sz="0" w:space="0" w:color="auto"/>
      </w:divBdr>
    </w:div>
    <w:div w:id="1685933886">
      <w:bodyDiv w:val="1"/>
      <w:marLeft w:val="0"/>
      <w:marRight w:val="0"/>
      <w:marTop w:val="0"/>
      <w:marBottom w:val="0"/>
      <w:divBdr>
        <w:top w:val="none" w:sz="0" w:space="0" w:color="auto"/>
        <w:left w:val="none" w:sz="0" w:space="0" w:color="auto"/>
        <w:bottom w:val="none" w:sz="0" w:space="0" w:color="auto"/>
        <w:right w:val="none" w:sz="0" w:space="0" w:color="auto"/>
      </w:divBdr>
    </w:div>
    <w:div w:id="1737170112">
      <w:bodyDiv w:val="1"/>
      <w:marLeft w:val="0"/>
      <w:marRight w:val="0"/>
      <w:marTop w:val="0"/>
      <w:marBottom w:val="0"/>
      <w:divBdr>
        <w:top w:val="none" w:sz="0" w:space="0" w:color="auto"/>
        <w:left w:val="none" w:sz="0" w:space="0" w:color="auto"/>
        <w:bottom w:val="none" w:sz="0" w:space="0" w:color="auto"/>
        <w:right w:val="none" w:sz="0" w:space="0" w:color="auto"/>
      </w:divBdr>
    </w:div>
    <w:div w:id="1800223406">
      <w:bodyDiv w:val="1"/>
      <w:marLeft w:val="0"/>
      <w:marRight w:val="0"/>
      <w:marTop w:val="0"/>
      <w:marBottom w:val="0"/>
      <w:divBdr>
        <w:top w:val="none" w:sz="0" w:space="0" w:color="auto"/>
        <w:left w:val="none" w:sz="0" w:space="0" w:color="auto"/>
        <w:bottom w:val="none" w:sz="0" w:space="0" w:color="auto"/>
        <w:right w:val="none" w:sz="0" w:space="0" w:color="auto"/>
      </w:divBdr>
    </w:div>
    <w:div w:id="1847018231">
      <w:bodyDiv w:val="1"/>
      <w:marLeft w:val="0"/>
      <w:marRight w:val="0"/>
      <w:marTop w:val="0"/>
      <w:marBottom w:val="0"/>
      <w:divBdr>
        <w:top w:val="none" w:sz="0" w:space="0" w:color="auto"/>
        <w:left w:val="none" w:sz="0" w:space="0" w:color="auto"/>
        <w:bottom w:val="none" w:sz="0" w:space="0" w:color="auto"/>
        <w:right w:val="none" w:sz="0" w:space="0" w:color="auto"/>
      </w:divBdr>
    </w:div>
    <w:div w:id="195343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kerrycoco.ie/parking-payments/?utm_source=chatgpt.co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emf"/><Relationship Id="rId10" Type="http://schemas.openxmlformats.org/officeDocument/2006/relationships/hyperlink" Target="https://www.kerrycoco.ie/finance/financial-document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kerrycoco.ie/finance/financial-document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22F62-F67B-4420-A9F1-D00BD6239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93</Pages>
  <Words>21006</Words>
  <Characters>120268</Characters>
  <Application>Microsoft Office Word</Application>
  <DocSecurity>0</DocSecurity>
  <Lines>1002</Lines>
  <Paragraphs>281</Paragraphs>
  <ScaleCrop>false</ScaleCrop>
  <HeadingPairs>
    <vt:vector size="2" baseType="variant">
      <vt:variant>
        <vt:lpstr>Title</vt:lpstr>
      </vt:variant>
      <vt:variant>
        <vt:i4>1</vt:i4>
      </vt:variant>
    </vt:vector>
  </HeadingPairs>
  <TitlesOfParts>
    <vt:vector size="1" baseType="lpstr">
      <vt:lpstr>Public Spending Code</vt:lpstr>
    </vt:vector>
  </TitlesOfParts>
  <Company>HP</Company>
  <LinksUpToDate>false</LinksUpToDate>
  <CharactersWithSpaces>140993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Spending Code</dc:title>
  <dc:subject/>
  <dc:creator>Joan Brosnan</dc:creator>
  <cp:keywords/>
  <dc:description/>
  <cp:lastModifiedBy>Joan Brosnan</cp:lastModifiedBy>
  <cp:revision>32</cp:revision>
  <cp:lastPrinted>2025-05-29T14:46:00Z</cp:lastPrinted>
  <dcterms:created xsi:type="dcterms:W3CDTF">2025-05-29T09:09:00Z</dcterms:created>
  <dcterms:modified xsi:type="dcterms:W3CDTF">2025-05-30T12:39:00Z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-1503530736</vt:i4>
  </property>
</Properties>
</file>